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8EA" w:rsidRDefault="009A38EA" w:rsidP="009A38EA">
      <w:pPr>
        <w:pStyle w:val="Sinespaciado"/>
        <w:jc w:val="center"/>
        <w:rPr>
          <w:rFonts w:ascii="Arial" w:hAnsi="Arial" w:cs="Arial"/>
          <w:b/>
          <w:sz w:val="36"/>
          <w:szCs w:val="24"/>
        </w:rPr>
      </w:pPr>
      <w:r>
        <w:rPr>
          <w:rFonts w:ascii="Arial" w:hAnsi="Arial" w:cs="Arial"/>
          <w:b/>
          <w:sz w:val="36"/>
          <w:szCs w:val="24"/>
        </w:rPr>
        <w:t xml:space="preserve">NOTAS A LOS ESTADOS FINANCIEROS </w:t>
      </w:r>
    </w:p>
    <w:p w:rsidR="009A38EA" w:rsidRDefault="009A38EA" w:rsidP="009A38EA">
      <w:pPr>
        <w:pStyle w:val="Sinespaciado"/>
        <w:jc w:val="center"/>
        <w:rPr>
          <w:rFonts w:ascii="Arial" w:hAnsi="Arial" w:cs="Arial"/>
          <w:b/>
          <w:sz w:val="36"/>
          <w:szCs w:val="24"/>
        </w:rPr>
      </w:pPr>
      <w:r>
        <w:rPr>
          <w:rFonts w:ascii="Arial" w:hAnsi="Arial" w:cs="Arial"/>
          <w:b/>
          <w:sz w:val="36"/>
          <w:szCs w:val="24"/>
        </w:rPr>
        <w:t xml:space="preserve">AL </w:t>
      </w:r>
      <w:r w:rsidR="00A178CA">
        <w:rPr>
          <w:rFonts w:ascii="Arial" w:hAnsi="Arial" w:cs="Arial"/>
          <w:b/>
          <w:sz w:val="36"/>
          <w:szCs w:val="24"/>
        </w:rPr>
        <w:t>31 Enero de 2022</w:t>
      </w:r>
    </w:p>
    <w:p w:rsidR="009A38EA" w:rsidRDefault="009A38EA" w:rsidP="009A38EA">
      <w:pPr>
        <w:pStyle w:val="Sinespaciado"/>
        <w:jc w:val="center"/>
        <w:rPr>
          <w:rFonts w:ascii="Arial" w:hAnsi="Arial" w:cs="Arial"/>
          <w:b/>
          <w:sz w:val="36"/>
          <w:szCs w:val="24"/>
        </w:rPr>
      </w:pPr>
    </w:p>
    <w:p w:rsidR="009A38EA" w:rsidRDefault="009A38EA" w:rsidP="009A38EA">
      <w:pPr>
        <w:pStyle w:val="Sinespaciado"/>
        <w:rPr>
          <w:rFonts w:ascii="Arial" w:hAnsi="Arial" w:cs="Arial"/>
          <w:sz w:val="24"/>
          <w:szCs w:val="24"/>
        </w:rPr>
      </w:pPr>
    </w:p>
    <w:p w:rsidR="009A38EA" w:rsidRDefault="009A38EA" w:rsidP="009A38EA">
      <w:pPr>
        <w:pStyle w:val="Sinespaciado"/>
        <w:ind w:left="709"/>
        <w:rPr>
          <w:rFonts w:ascii="Arial" w:hAnsi="Arial" w:cs="Arial"/>
          <w:b/>
          <w:sz w:val="32"/>
          <w:szCs w:val="32"/>
        </w:rPr>
      </w:pPr>
      <w:r>
        <w:rPr>
          <w:rFonts w:ascii="Arial" w:hAnsi="Arial" w:cs="Arial"/>
          <w:b/>
          <w:sz w:val="32"/>
          <w:szCs w:val="32"/>
        </w:rPr>
        <w:t>a) NOTAS DE DESGLOSE</w:t>
      </w:r>
    </w:p>
    <w:p w:rsidR="009A38EA" w:rsidRDefault="009A38EA" w:rsidP="009A38EA">
      <w:pPr>
        <w:pStyle w:val="Sinespaciado"/>
        <w:rPr>
          <w:rFonts w:ascii="Arial" w:hAnsi="Arial" w:cs="Arial"/>
          <w:sz w:val="20"/>
          <w:szCs w:val="20"/>
        </w:rPr>
      </w:pPr>
    </w:p>
    <w:p w:rsidR="009A38EA" w:rsidRDefault="009A38EA" w:rsidP="009A38EA">
      <w:pPr>
        <w:pStyle w:val="Sinespaciado"/>
        <w:rPr>
          <w:rFonts w:ascii="Arial" w:hAnsi="Arial" w:cs="Arial"/>
          <w:sz w:val="20"/>
          <w:szCs w:val="20"/>
        </w:rPr>
      </w:pPr>
    </w:p>
    <w:p w:rsidR="009A38EA" w:rsidRPr="000D1E8A" w:rsidRDefault="009A38EA" w:rsidP="009A38EA">
      <w:pPr>
        <w:pStyle w:val="Sinespaciado"/>
        <w:ind w:left="708"/>
        <w:rPr>
          <w:rFonts w:ascii="Arial" w:hAnsi="Arial" w:cs="Arial"/>
          <w:b/>
          <w:sz w:val="36"/>
          <w:szCs w:val="36"/>
          <w:u w:val="single"/>
        </w:rPr>
      </w:pPr>
      <w:r w:rsidRPr="000D1E8A">
        <w:rPr>
          <w:rFonts w:ascii="Arial" w:hAnsi="Arial" w:cs="Arial"/>
          <w:b/>
          <w:sz w:val="36"/>
          <w:szCs w:val="36"/>
          <w:u w:val="single"/>
        </w:rPr>
        <w:t>I) NOTAS AL ESTADO DE SITUACIÓN FINANCIERA.</w:t>
      </w:r>
    </w:p>
    <w:p w:rsidR="009A38EA" w:rsidRDefault="009A38EA" w:rsidP="009A38EA">
      <w:pPr>
        <w:pStyle w:val="Sinespaciado"/>
        <w:ind w:left="708"/>
        <w:jc w:val="both"/>
        <w:rPr>
          <w:rFonts w:ascii="Arial" w:hAnsi="Arial" w:cs="Arial"/>
          <w:sz w:val="16"/>
          <w:szCs w:val="16"/>
        </w:rPr>
      </w:pPr>
    </w:p>
    <w:p w:rsidR="009A38EA" w:rsidRDefault="009A38EA" w:rsidP="009A38EA">
      <w:pPr>
        <w:pStyle w:val="Sinespaciado"/>
        <w:ind w:left="708"/>
        <w:jc w:val="both"/>
        <w:rPr>
          <w:rFonts w:ascii="Arial" w:hAnsi="Arial" w:cs="Arial"/>
          <w:sz w:val="24"/>
          <w:szCs w:val="24"/>
        </w:rPr>
      </w:pPr>
      <w:r>
        <w:rPr>
          <w:rFonts w:ascii="Arial" w:hAnsi="Arial" w:cs="Arial"/>
          <w:sz w:val="24"/>
          <w:szCs w:val="24"/>
        </w:rPr>
        <w:t>Los Estados Financieros del Organismo Público Descentralizado denominado Sistema para el Desarrollo Integral de la Familia del Estado de Jalisco (DIF JALISCO), están preparados con base en los postulados y principios contables vigentes, en apego a las normas y reglas establecidas en la Ley General de Contabilidad y por los reglamentos emitidos por el Consejo Nacional de Armonización Contable.</w:t>
      </w:r>
    </w:p>
    <w:p w:rsidR="009A38EA" w:rsidRDefault="009A38EA" w:rsidP="009A38EA">
      <w:pPr>
        <w:pStyle w:val="Sinespaciado"/>
        <w:ind w:left="708"/>
        <w:jc w:val="both"/>
        <w:rPr>
          <w:rFonts w:ascii="Arial" w:hAnsi="Arial" w:cs="Arial"/>
          <w:sz w:val="20"/>
          <w:szCs w:val="20"/>
          <w:highlight w:val="lightGray"/>
        </w:rPr>
      </w:pPr>
    </w:p>
    <w:p w:rsidR="00AB0986" w:rsidRDefault="00AB0986" w:rsidP="009A38EA">
      <w:pPr>
        <w:pStyle w:val="Sinespaciado"/>
        <w:ind w:left="708"/>
        <w:jc w:val="both"/>
        <w:rPr>
          <w:rFonts w:ascii="Arial" w:hAnsi="Arial" w:cs="Arial"/>
          <w:sz w:val="20"/>
          <w:szCs w:val="20"/>
          <w:highlight w:val="lightGray"/>
        </w:rPr>
      </w:pPr>
    </w:p>
    <w:p w:rsidR="009A38EA" w:rsidRPr="00C41296" w:rsidRDefault="009A38EA" w:rsidP="009A38EA">
      <w:pPr>
        <w:pStyle w:val="Sinespaciado"/>
        <w:ind w:left="708"/>
        <w:jc w:val="both"/>
        <w:rPr>
          <w:rFonts w:ascii="Arial" w:hAnsi="Arial" w:cs="Arial"/>
          <w:b/>
          <w:sz w:val="40"/>
          <w:szCs w:val="40"/>
          <w:u w:val="single"/>
        </w:rPr>
      </w:pPr>
      <w:r w:rsidRPr="00C41296">
        <w:rPr>
          <w:rFonts w:ascii="Arial" w:hAnsi="Arial" w:cs="Arial"/>
          <w:b/>
          <w:sz w:val="40"/>
          <w:szCs w:val="40"/>
          <w:u w:val="single"/>
        </w:rPr>
        <w:t>ACTIVO</w:t>
      </w:r>
    </w:p>
    <w:p w:rsidR="009A38EA" w:rsidRDefault="009A38EA" w:rsidP="009A38EA">
      <w:pPr>
        <w:pStyle w:val="Sinespaciado"/>
        <w:ind w:left="284"/>
        <w:jc w:val="both"/>
        <w:rPr>
          <w:rFonts w:ascii="Arial" w:hAnsi="Arial" w:cs="Arial"/>
          <w:b/>
          <w:sz w:val="20"/>
          <w:szCs w:val="20"/>
        </w:rPr>
      </w:pPr>
    </w:p>
    <w:p w:rsidR="009A38EA" w:rsidRDefault="009A38EA" w:rsidP="009A38EA">
      <w:pPr>
        <w:pStyle w:val="Sinespaciado"/>
        <w:ind w:left="708"/>
        <w:jc w:val="both"/>
        <w:rPr>
          <w:rFonts w:ascii="Arial" w:hAnsi="Arial" w:cs="Arial"/>
          <w:b/>
          <w:sz w:val="32"/>
          <w:szCs w:val="32"/>
        </w:rPr>
      </w:pPr>
    </w:p>
    <w:p w:rsidR="009A38EA" w:rsidRPr="00C41296" w:rsidRDefault="009A38EA" w:rsidP="009A38EA">
      <w:pPr>
        <w:pStyle w:val="Sinespaciado"/>
        <w:ind w:left="708"/>
        <w:jc w:val="both"/>
        <w:rPr>
          <w:rFonts w:ascii="Arial" w:hAnsi="Arial" w:cs="Arial"/>
          <w:b/>
          <w:sz w:val="32"/>
          <w:szCs w:val="32"/>
        </w:rPr>
      </w:pPr>
      <w:r w:rsidRPr="00C41296">
        <w:rPr>
          <w:rFonts w:ascii="Arial" w:hAnsi="Arial" w:cs="Arial"/>
          <w:b/>
          <w:sz w:val="32"/>
          <w:szCs w:val="32"/>
        </w:rPr>
        <w:t>ACTIVO CIRCULANTE</w:t>
      </w:r>
    </w:p>
    <w:p w:rsidR="009A38EA" w:rsidRDefault="009A38EA" w:rsidP="009A38EA">
      <w:pPr>
        <w:pStyle w:val="Sinespaciado"/>
        <w:ind w:left="424" w:firstLine="284"/>
        <w:jc w:val="both"/>
        <w:rPr>
          <w:rFonts w:ascii="Arial" w:hAnsi="Arial" w:cs="Arial"/>
          <w:sz w:val="20"/>
          <w:szCs w:val="20"/>
        </w:rPr>
      </w:pPr>
    </w:p>
    <w:p w:rsidR="009A38EA" w:rsidRDefault="009A38EA" w:rsidP="009A38EA">
      <w:pPr>
        <w:pStyle w:val="Sinespaciado"/>
        <w:ind w:left="424" w:firstLine="284"/>
        <w:jc w:val="both"/>
        <w:rPr>
          <w:rFonts w:ascii="Arial" w:hAnsi="Arial" w:cs="Arial"/>
          <w:b/>
          <w:sz w:val="24"/>
          <w:szCs w:val="24"/>
        </w:rPr>
      </w:pPr>
    </w:p>
    <w:p w:rsidR="009A38EA" w:rsidRDefault="009A38EA" w:rsidP="009A38EA">
      <w:pPr>
        <w:pStyle w:val="Sinespaciado"/>
        <w:ind w:left="424" w:firstLine="284"/>
        <w:jc w:val="both"/>
        <w:rPr>
          <w:rFonts w:ascii="Arial" w:hAnsi="Arial" w:cs="Arial"/>
          <w:b/>
          <w:sz w:val="24"/>
          <w:szCs w:val="24"/>
        </w:rPr>
      </w:pPr>
      <w:r>
        <w:rPr>
          <w:rFonts w:ascii="Arial" w:hAnsi="Arial" w:cs="Arial"/>
          <w:b/>
          <w:sz w:val="24"/>
          <w:szCs w:val="24"/>
        </w:rPr>
        <w:t>Comentarios a los rubros que forman el Activo Circulante</w:t>
      </w:r>
    </w:p>
    <w:p w:rsidR="009A38EA" w:rsidRDefault="009A38EA" w:rsidP="009A38EA">
      <w:pPr>
        <w:pStyle w:val="Sinespaciado"/>
        <w:ind w:left="1132"/>
        <w:jc w:val="both"/>
        <w:rPr>
          <w:rFonts w:ascii="Arial" w:hAnsi="Arial" w:cs="Arial"/>
          <w:b/>
          <w:sz w:val="20"/>
          <w:szCs w:val="20"/>
          <w:highlight w:val="lightGray"/>
        </w:rPr>
      </w:pPr>
    </w:p>
    <w:p w:rsidR="009A38EA" w:rsidRDefault="009A38EA" w:rsidP="009A38EA">
      <w:pPr>
        <w:pStyle w:val="Sinespaciado"/>
        <w:ind w:left="850"/>
        <w:jc w:val="both"/>
        <w:rPr>
          <w:rFonts w:ascii="Arial" w:hAnsi="Arial" w:cs="Arial"/>
          <w:b/>
          <w:sz w:val="24"/>
          <w:szCs w:val="24"/>
          <w:u w:val="single"/>
        </w:rPr>
      </w:pPr>
    </w:p>
    <w:p w:rsidR="009A38EA" w:rsidRDefault="009A38EA" w:rsidP="009A38EA">
      <w:pPr>
        <w:pStyle w:val="Sinespaciado"/>
        <w:ind w:left="850"/>
        <w:jc w:val="both"/>
        <w:rPr>
          <w:rFonts w:ascii="Arial" w:hAnsi="Arial" w:cs="Arial"/>
          <w:b/>
          <w:sz w:val="24"/>
          <w:szCs w:val="24"/>
        </w:rPr>
      </w:pPr>
      <w:r>
        <w:rPr>
          <w:rFonts w:ascii="Arial" w:hAnsi="Arial" w:cs="Arial"/>
          <w:b/>
          <w:sz w:val="24"/>
          <w:szCs w:val="24"/>
          <w:u w:val="single"/>
        </w:rPr>
        <w:t>E</w:t>
      </w:r>
      <w:r w:rsidR="00DE4F1C">
        <w:rPr>
          <w:rFonts w:ascii="Arial" w:hAnsi="Arial" w:cs="Arial"/>
          <w:b/>
          <w:sz w:val="24"/>
          <w:szCs w:val="24"/>
          <w:u w:val="single"/>
        </w:rPr>
        <w:t>FECTIVO Y EQUIVALENTES.</w:t>
      </w:r>
    </w:p>
    <w:p w:rsidR="009A38EA" w:rsidRDefault="009A38EA" w:rsidP="009A38EA">
      <w:pPr>
        <w:pStyle w:val="Sinespaciado"/>
        <w:ind w:left="850"/>
        <w:jc w:val="both"/>
        <w:rPr>
          <w:rFonts w:ascii="Arial" w:hAnsi="Arial" w:cs="Arial"/>
          <w:sz w:val="20"/>
          <w:szCs w:val="20"/>
        </w:rPr>
      </w:pPr>
    </w:p>
    <w:p w:rsidR="009A38EA" w:rsidRDefault="009A38EA" w:rsidP="009A38EA">
      <w:pPr>
        <w:pStyle w:val="Sinespaciado"/>
        <w:ind w:left="850"/>
        <w:jc w:val="both"/>
        <w:rPr>
          <w:rFonts w:ascii="Arial" w:hAnsi="Arial" w:cs="Arial"/>
          <w:sz w:val="20"/>
          <w:szCs w:val="20"/>
        </w:rPr>
      </w:pPr>
    </w:p>
    <w:p w:rsidR="009A38EA" w:rsidRPr="001B0A48" w:rsidRDefault="009A38EA" w:rsidP="009A38EA">
      <w:pPr>
        <w:pStyle w:val="Sinespaciado"/>
        <w:ind w:left="850"/>
        <w:jc w:val="both"/>
        <w:rPr>
          <w:rFonts w:ascii="Arial" w:hAnsi="Arial" w:cs="Arial"/>
          <w:sz w:val="24"/>
          <w:szCs w:val="20"/>
        </w:rPr>
      </w:pPr>
      <w:r w:rsidRPr="001B0A48">
        <w:rPr>
          <w:rFonts w:ascii="Arial" w:hAnsi="Arial" w:cs="Arial"/>
          <w:sz w:val="24"/>
          <w:szCs w:val="20"/>
        </w:rPr>
        <w:t>El monto de este apartado está formado por los saldos de la cuenta Efectivo y Equivalentes, según detalle:</w:t>
      </w:r>
    </w:p>
    <w:p w:rsidR="009A38EA" w:rsidRDefault="009A38EA" w:rsidP="009A38EA">
      <w:pPr>
        <w:pStyle w:val="Sinespaciado"/>
        <w:ind w:left="850"/>
        <w:jc w:val="both"/>
        <w:rPr>
          <w:rFonts w:ascii="Arial" w:hAnsi="Arial" w:cs="Arial"/>
          <w:sz w:val="16"/>
          <w:szCs w:val="16"/>
        </w:rPr>
      </w:pPr>
    </w:p>
    <w:p w:rsidR="00AB0986" w:rsidRPr="00716F8D" w:rsidRDefault="00AB0986" w:rsidP="009A38EA">
      <w:pPr>
        <w:pStyle w:val="Sinespaciado"/>
        <w:ind w:left="850"/>
        <w:jc w:val="both"/>
        <w:rPr>
          <w:rFonts w:ascii="Arial" w:hAnsi="Arial" w:cs="Arial"/>
          <w:sz w:val="16"/>
          <w:szCs w:val="16"/>
        </w:rPr>
      </w:pPr>
    </w:p>
    <w:tbl>
      <w:tblPr>
        <w:tblW w:w="0" w:type="auto"/>
        <w:tblInd w:w="2003" w:type="dxa"/>
        <w:tblLook w:val="04A0" w:firstRow="1" w:lastRow="0" w:firstColumn="1" w:lastColumn="0" w:noHBand="0" w:noVBand="1"/>
      </w:tblPr>
      <w:tblGrid>
        <w:gridCol w:w="5003"/>
        <w:gridCol w:w="1817"/>
      </w:tblGrid>
      <w:tr w:rsidR="009A38EA" w:rsidRPr="00107F4E" w:rsidTr="009A38EA">
        <w:tc>
          <w:tcPr>
            <w:tcW w:w="500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A38EA" w:rsidRPr="000800E9" w:rsidRDefault="009A38EA" w:rsidP="009A38EA">
            <w:pPr>
              <w:pStyle w:val="Sinespaciado"/>
              <w:jc w:val="center"/>
              <w:rPr>
                <w:rFonts w:ascii="Arial" w:hAnsi="Arial" w:cs="Arial"/>
                <w:b/>
                <w:sz w:val="16"/>
                <w:szCs w:val="16"/>
              </w:rPr>
            </w:pPr>
            <w:r w:rsidRPr="000800E9">
              <w:rPr>
                <w:rFonts w:ascii="Arial" w:hAnsi="Arial" w:cs="Arial"/>
                <w:b/>
                <w:sz w:val="16"/>
                <w:szCs w:val="16"/>
              </w:rPr>
              <w:t>Concepto</w:t>
            </w:r>
          </w:p>
        </w:tc>
        <w:tc>
          <w:tcPr>
            <w:tcW w:w="1817"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A38EA" w:rsidRPr="000800E9" w:rsidRDefault="009A38EA" w:rsidP="009A38EA">
            <w:pPr>
              <w:pStyle w:val="Sinespaciado"/>
              <w:jc w:val="center"/>
              <w:rPr>
                <w:rFonts w:ascii="Arial" w:hAnsi="Arial" w:cs="Arial"/>
                <w:b/>
                <w:sz w:val="16"/>
                <w:szCs w:val="16"/>
              </w:rPr>
            </w:pPr>
            <w:r w:rsidRPr="000800E9">
              <w:rPr>
                <w:rFonts w:ascii="Arial" w:hAnsi="Arial" w:cs="Arial"/>
                <w:b/>
                <w:sz w:val="16"/>
                <w:szCs w:val="16"/>
              </w:rPr>
              <w:t xml:space="preserve">Saldo </w:t>
            </w:r>
          </w:p>
        </w:tc>
      </w:tr>
      <w:tr w:rsidR="009A38EA" w:rsidRPr="00107F4E" w:rsidTr="009A38EA">
        <w:tc>
          <w:tcPr>
            <w:tcW w:w="5003" w:type="dxa"/>
            <w:tcBorders>
              <w:top w:val="single" w:sz="4" w:space="0" w:color="auto"/>
              <w:left w:val="single" w:sz="4" w:space="0" w:color="auto"/>
              <w:bottom w:val="single" w:sz="4" w:space="0" w:color="auto"/>
              <w:right w:val="single" w:sz="4" w:space="0" w:color="auto"/>
            </w:tcBorders>
            <w:hideMark/>
          </w:tcPr>
          <w:p w:rsidR="009A38EA" w:rsidRPr="00107F4E" w:rsidRDefault="009A38EA" w:rsidP="009A38EA">
            <w:pPr>
              <w:pStyle w:val="Sinespaciado"/>
              <w:rPr>
                <w:rFonts w:ascii="Arial" w:hAnsi="Arial" w:cs="Arial"/>
                <w:sz w:val="16"/>
                <w:szCs w:val="16"/>
              </w:rPr>
            </w:pPr>
            <w:r w:rsidRPr="00107F4E">
              <w:rPr>
                <w:rFonts w:ascii="Arial" w:hAnsi="Arial" w:cs="Arial"/>
                <w:sz w:val="16"/>
                <w:szCs w:val="16"/>
              </w:rPr>
              <w:t>Efectivo</w:t>
            </w:r>
          </w:p>
        </w:tc>
        <w:tc>
          <w:tcPr>
            <w:tcW w:w="1817" w:type="dxa"/>
            <w:tcBorders>
              <w:top w:val="single" w:sz="4" w:space="0" w:color="auto"/>
              <w:left w:val="single" w:sz="4" w:space="0" w:color="auto"/>
              <w:bottom w:val="single" w:sz="4" w:space="0" w:color="auto"/>
              <w:right w:val="single" w:sz="4" w:space="0" w:color="auto"/>
            </w:tcBorders>
            <w:hideMark/>
          </w:tcPr>
          <w:p w:rsidR="009A38EA" w:rsidRPr="00107F4E" w:rsidRDefault="0096555E" w:rsidP="00CB6A68">
            <w:pPr>
              <w:pStyle w:val="Sinespaciado"/>
              <w:jc w:val="right"/>
              <w:rPr>
                <w:rFonts w:ascii="Arial" w:hAnsi="Arial" w:cs="Arial"/>
                <w:sz w:val="16"/>
                <w:szCs w:val="16"/>
              </w:rPr>
            </w:pPr>
            <w:r>
              <w:rPr>
                <w:rFonts w:ascii="Arial" w:hAnsi="Arial" w:cs="Arial"/>
                <w:sz w:val="16"/>
                <w:szCs w:val="16"/>
              </w:rPr>
              <w:t>$</w:t>
            </w:r>
            <w:r w:rsidR="00CB6A68">
              <w:rPr>
                <w:rFonts w:ascii="Arial" w:hAnsi="Arial" w:cs="Arial"/>
                <w:sz w:val="16"/>
                <w:szCs w:val="16"/>
              </w:rPr>
              <w:t>25</w:t>
            </w:r>
            <w:r>
              <w:rPr>
                <w:rFonts w:ascii="Arial" w:hAnsi="Arial" w:cs="Arial"/>
                <w:sz w:val="16"/>
                <w:szCs w:val="16"/>
              </w:rPr>
              <w:t>,</w:t>
            </w:r>
            <w:r w:rsidR="00CB6A68">
              <w:rPr>
                <w:rFonts w:ascii="Arial" w:hAnsi="Arial" w:cs="Arial"/>
                <w:sz w:val="16"/>
                <w:szCs w:val="16"/>
              </w:rPr>
              <w:t>816</w:t>
            </w:r>
            <w:r>
              <w:rPr>
                <w:rFonts w:ascii="Arial" w:hAnsi="Arial" w:cs="Arial"/>
                <w:sz w:val="16"/>
                <w:szCs w:val="16"/>
              </w:rPr>
              <w:t>.</w:t>
            </w:r>
            <w:r w:rsidR="00CB6A68">
              <w:rPr>
                <w:rFonts w:ascii="Arial" w:hAnsi="Arial" w:cs="Arial"/>
                <w:sz w:val="16"/>
                <w:szCs w:val="16"/>
              </w:rPr>
              <w:t>61</w:t>
            </w:r>
          </w:p>
        </w:tc>
      </w:tr>
      <w:tr w:rsidR="009A38EA" w:rsidRPr="00107F4E" w:rsidTr="009A38EA">
        <w:tc>
          <w:tcPr>
            <w:tcW w:w="5003" w:type="dxa"/>
            <w:tcBorders>
              <w:top w:val="single" w:sz="4" w:space="0" w:color="auto"/>
              <w:left w:val="single" w:sz="4" w:space="0" w:color="auto"/>
              <w:bottom w:val="single" w:sz="4" w:space="0" w:color="auto"/>
              <w:right w:val="single" w:sz="4" w:space="0" w:color="auto"/>
            </w:tcBorders>
            <w:hideMark/>
          </w:tcPr>
          <w:p w:rsidR="009A38EA" w:rsidRPr="00107F4E" w:rsidRDefault="009A38EA" w:rsidP="009A38EA">
            <w:pPr>
              <w:pStyle w:val="Sinespaciado"/>
              <w:rPr>
                <w:rFonts w:ascii="Arial" w:hAnsi="Arial" w:cs="Arial"/>
                <w:sz w:val="16"/>
                <w:szCs w:val="16"/>
              </w:rPr>
            </w:pPr>
            <w:r w:rsidRPr="00107F4E">
              <w:rPr>
                <w:rFonts w:ascii="Arial" w:hAnsi="Arial" w:cs="Arial"/>
                <w:sz w:val="16"/>
                <w:szCs w:val="16"/>
              </w:rPr>
              <w:t>Bancos /Tesorería</w:t>
            </w:r>
          </w:p>
        </w:tc>
        <w:tc>
          <w:tcPr>
            <w:tcW w:w="1817" w:type="dxa"/>
            <w:tcBorders>
              <w:top w:val="single" w:sz="4" w:space="0" w:color="auto"/>
              <w:left w:val="single" w:sz="4" w:space="0" w:color="auto"/>
              <w:bottom w:val="single" w:sz="4" w:space="0" w:color="auto"/>
              <w:right w:val="single" w:sz="4" w:space="0" w:color="auto"/>
            </w:tcBorders>
            <w:hideMark/>
          </w:tcPr>
          <w:p w:rsidR="009A38EA" w:rsidRPr="00107F4E" w:rsidRDefault="009A38EA" w:rsidP="005F52B7">
            <w:pPr>
              <w:pStyle w:val="Sinespaciado"/>
              <w:jc w:val="right"/>
              <w:rPr>
                <w:rFonts w:ascii="Arial" w:hAnsi="Arial" w:cs="Arial"/>
                <w:sz w:val="16"/>
                <w:szCs w:val="16"/>
              </w:rPr>
            </w:pPr>
            <w:r w:rsidRPr="00107F4E">
              <w:rPr>
                <w:rFonts w:ascii="Arial" w:hAnsi="Arial" w:cs="Arial"/>
                <w:sz w:val="16"/>
                <w:szCs w:val="16"/>
              </w:rPr>
              <w:t>$</w:t>
            </w:r>
            <w:r w:rsidR="00CB6A68">
              <w:rPr>
                <w:rFonts w:ascii="Arial" w:hAnsi="Arial" w:cs="Arial"/>
                <w:sz w:val="16"/>
                <w:szCs w:val="16"/>
              </w:rPr>
              <w:t>6</w:t>
            </w:r>
            <w:r>
              <w:rPr>
                <w:rFonts w:ascii="Arial" w:hAnsi="Arial" w:cs="Arial"/>
                <w:sz w:val="16"/>
                <w:szCs w:val="16"/>
              </w:rPr>
              <w:t>’</w:t>
            </w:r>
            <w:r w:rsidR="00E4429F">
              <w:rPr>
                <w:rFonts w:ascii="Arial" w:hAnsi="Arial" w:cs="Arial"/>
                <w:sz w:val="16"/>
                <w:szCs w:val="16"/>
              </w:rPr>
              <w:t>999</w:t>
            </w:r>
            <w:r>
              <w:rPr>
                <w:rFonts w:ascii="Arial" w:hAnsi="Arial" w:cs="Arial"/>
                <w:sz w:val="16"/>
                <w:szCs w:val="16"/>
              </w:rPr>
              <w:t>,</w:t>
            </w:r>
            <w:r w:rsidR="005F52B7">
              <w:rPr>
                <w:rFonts w:ascii="Arial" w:hAnsi="Arial" w:cs="Arial"/>
                <w:sz w:val="16"/>
                <w:szCs w:val="16"/>
              </w:rPr>
              <w:t>957</w:t>
            </w:r>
            <w:r>
              <w:rPr>
                <w:rFonts w:ascii="Arial" w:hAnsi="Arial" w:cs="Arial"/>
                <w:sz w:val="16"/>
                <w:szCs w:val="16"/>
              </w:rPr>
              <w:t>.</w:t>
            </w:r>
            <w:r w:rsidR="005F52B7">
              <w:rPr>
                <w:rFonts w:ascii="Arial" w:hAnsi="Arial" w:cs="Arial"/>
                <w:sz w:val="16"/>
                <w:szCs w:val="16"/>
              </w:rPr>
              <w:t>7</w:t>
            </w:r>
            <w:r w:rsidR="00E4429F">
              <w:rPr>
                <w:rFonts w:ascii="Arial" w:hAnsi="Arial" w:cs="Arial"/>
                <w:sz w:val="16"/>
                <w:szCs w:val="16"/>
              </w:rPr>
              <w:t>4</w:t>
            </w:r>
          </w:p>
        </w:tc>
      </w:tr>
      <w:tr w:rsidR="009A38EA" w:rsidRPr="00107F4E" w:rsidTr="009A38EA">
        <w:tc>
          <w:tcPr>
            <w:tcW w:w="5003" w:type="dxa"/>
            <w:tcBorders>
              <w:top w:val="single" w:sz="4" w:space="0" w:color="auto"/>
              <w:left w:val="single" w:sz="4" w:space="0" w:color="auto"/>
              <w:bottom w:val="single" w:sz="4" w:space="0" w:color="auto"/>
              <w:right w:val="single" w:sz="4" w:space="0" w:color="auto"/>
            </w:tcBorders>
            <w:hideMark/>
          </w:tcPr>
          <w:p w:rsidR="009A38EA" w:rsidRPr="00107F4E" w:rsidRDefault="009A38EA" w:rsidP="009A38EA">
            <w:pPr>
              <w:pStyle w:val="Sinespaciado"/>
              <w:rPr>
                <w:rFonts w:ascii="Arial" w:hAnsi="Arial" w:cs="Arial"/>
                <w:sz w:val="16"/>
                <w:szCs w:val="16"/>
              </w:rPr>
            </w:pPr>
            <w:r w:rsidRPr="00107F4E">
              <w:rPr>
                <w:rFonts w:ascii="Arial" w:hAnsi="Arial" w:cs="Arial"/>
                <w:sz w:val="16"/>
                <w:szCs w:val="16"/>
              </w:rPr>
              <w:t>Inversiones Temporales (hasta 3 meses)</w:t>
            </w:r>
          </w:p>
        </w:tc>
        <w:tc>
          <w:tcPr>
            <w:tcW w:w="1817" w:type="dxa"/>
            <w:tcBorders>
              <w:top w:val="single" w:sz="4" w:space="0" w:color="auto"/>
              <w:left w:val="single" w:sz="4" w:space="0" w:color="auto"/>
              <w:bottom w:val="single" w:sz="4" w:space="0" w:color="auto"/>
              <w:right w:val="single" w:sz="4" w:space="0" w:color="auto"/>
            </w:tcBorders>
            <w:hideMark/>
          </w:tcPr>
          <w:p w:rsidR="009A38EA" w:rsidRPr="00107F4E" w:rsidRDefault="009A38EA" w:rsidP="00CB6A68">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 xml:space="preserve"> </w:t>
            </w:r>
            <w:r w:rsidR="00CB6A68">
              <w:rPr>
                <w:rFonts w:ascii="Arial" w:hAnsi="Arial" w:cs="Arial"/>
                <w:sz w:val="16"/>
                <w:szCs w:val="16"/>
              </w:rPr>
              <w:t>93</w:t>
            </w:r>
            <w:r w:rsidR="00DF1362">
              <w:rPr>
                <w:rFonts w:ascii="Arial" w:hAnsi="Arial" w:cs="Arial"/>
                <w:sz w:val="16"/>
                <w:szCs w:val="16"/>
              </w:rPr>
              <w:t>’</w:t>
            </w:r>
            <w:r w:rsidR="00602F42">
              <w:rPr>
                <w:rFonts w:ascii="Arial" w:hAnsi="Arial" w:cs="Arial"/>
                <w:sz w:val="16"/>
                <w:szCs w:val="16"/>
              </w:rPr>
              <w:t>6</w:t>
            </w:r>
            <w:r w:rsidR="00CB6A68">
              <w:rPr>
                <w:rFonts w:ascii="Arial" w:hAnsi="Arial" w:cs="Arial"/>
                <w:sz w:val="16"/>
                <w:szCs w:val="16"/>
              </w:rPr>
              <w:t>55</w:t>
            </w:r>
            <w:r>
              <w:rPr>
                <w:rFonts w:ascii="Arial" w:hAnsi="Arial" w:cs="Arial"/>
                <w:sz w:val="16"/>
                <w:szCs w:val="16"/>
              </w:rPr>
              <w:t>,</w:t>
            </w:r>
            <w:r w:rsidR="00CB6A68">
              <w:rPr>
                <w:rFonts w:ascii="Arial" w:hAnsi="Arial" w:cs="Arial"/>
                <w:sz w:val="16"/>
                <w:szCs w:val="16"/>
              </w:rPr>
              <w:t>12</w:t>
            </w:r>
            <w:r w:rsidR="00602F42">
              <w:rPr>
                <w:rFonts w:ascii="Arial" w:hAnsi="Arial" w:cs="Arial"/>
                <w:sz w:val="16"/>
                <w:szCs w:val="16"/>
              </w:rPr>
              <w:t>1</w:t>
            </w:r>
            <w:r>
              <w:rPr>
                <w:rFonts w:ascii="Arial" w:hAnsi="Arial" w:cs="Arial"/>
                <w:sz w:val="16"/>
                <w:szCs w:val="16"/>
              </w:rPr>
              <w:t>.</w:t>
            </w:r>
            <w:r w:rsidR="00602F42">
              <w:rPr>
                <w:rFonts w:ascii="Arial" w:hAnsi="Arial" w:cs="Arial"/>
                <w:sz w:val="16"/>
                <w:szCs w:val="16"/>
              </w:rPr>
              <w:t>9</w:t>
            </w:r>
            <w:r w:rsidR="00CB6A68">
              <w:rPr>
                <w:rFonts w:ascii="Arial" w:hAnsi="Arial" w:cs="Arial"/>
                <w:sz w:val="16"/>
                <w:szCs w:val="16"/>
              </w:rPr>
              <w:t>8</w:t>
            </w:r>
          </w:p>
        </w:tc>
      </w:tr>
      <w:tr w:rsidR="009A38EA" w:rsidRPr="00107F4E" w:rsidTr="009A38EA">
        <w:trPr>
          <w:trHeight w:val="56"/>
        </w:trPr>
        <w:tc>
          <w:tcPr>
            <w:tcW w:w="5003" w:type="dxa"/>
            <w:tcBorders>
              <w:top w:val="single" w:sz="4" w:space="0" w:color="auto"/>
              <w:left w:val="single" w:sz="4" w:space="0" w:color="auto"/>
              <w:bottom w:val="single" w:sz="4" w:space="0" w:color="auto"/>
              <w:right w:val="single" w:sz="4" w:space="0" w:color="auto"/>
            </w:tcBorders>
            <w:hideMark/>
          </w:tcPr>
          <w:p w:rsidR="009A38EA" w:rsidRPr="000800E9" w:rsidRDefault="009A38EA" w:rsidP="009A38EA">
            <w:pPr>
              <w:pStyle w:val="Sinespaciado"/>
              <w:jc w:val="center"/>
              <w:rPr>
                <w:rFonts w:ascii="Arial" w:hAnsi="Arial" w:cs="Arial"/>
                <w:b/>
                <w:sz w:val="16"/>
                <w:szCs w:val="16"/>
              </w:rPr>
            </w:pPr>
            <w:r w:rsidRPr="000800E9">
              <w:rPr>
                <w:rFonts w:ascii="Arial" w:hAnsi="Arial" w:cs="Arial"/>
                <w:b/>
                <w:sz w:val="16"/>
                <w:szCs w:val="16"/>
              </w:rPr>
              <w:t>Total</w:t>
            </w:r>
          </w:p>
        </w:tc>
        <w:tc>
          <w:tcPr>
            <w:tcW w:w="1817" w:type="dxa"/>
            <w:tcBorders>
              <w:top w:val="single" w:sz="4" w:space="0" w:color="auto"/>
              <w:left w:val="single" w:sz="4" w:space="0" w:color="auto"/>
              <w:bottom w:val="single" w:sz="4" w:space="0" w:color="auto"/>
              <w:right w:val="single" w:sz="4" w:space="0" w:color="auto"/>
            </w:tcBorders>
            <w:hideMark/>
          </w:tcPr>
          <w:p w:rsidR="009A38EA" w:rsidRPr="000800E9" w:rsidRDefault="009A38EA" w:rsidP="005F52B7">
            <w:pPr>
              <w:pStyle w:val="Sinespaciado"/>
              <w:jc w:val="right"/>
              <w:rPr>
                <w:rFonts w:ascii="Arial" w:hAnsi="Arial" w:cs="Arial"/>
                <w:b/>
                <w:sz w:val="16"/>
                <w:szCs w:val="16"/>
              </w:rPr>
            </w:pPr>
            <w:r w:rsidRPr="000800E9">
              <w:rPr>
                <w:rFonts w:ascii="Arial" w:hAnsi="Arial" w:cs="Arial"/>
                <w:b/>
                <w:sz w:val="16"/>
                <w:szCs w:val="16"/>
              </w:rPr>
              <w:t>$</w:t>
            </w:r>
            <w:r>
              <w:rPr>
                <w:rFonts w:ascii="Arial" w:hAnsi="Arial" w:cs="Arial"/>
                <w:b/>
                <w:sz w:val="16"/>
                <w:szCs w:val="16"/>
              </w:rPr>
              <w:t xml:space="preserve"> </w:t>
            </w:r>
            <w:r w:rsidR="00602F42">
              <w:rPr>
                <w:rFonts w:ascii="Arial" w:hAnsi="Arial" w:cs="Arial"/>
                <w:b/>
                <w:sz w:val="16"/>
                <w:szCs w:val="16"/>
              </w:rPr>
              <w:t>1</w:t>
            </w:r>
            <w:r w:rsidR="00CB6A68">
              <w:rPr>
                <w:rFonts w:ascii="Arial" w:hAnsi="Arial" w:cs="Arial"/>
                <w:b/>
                <w:sz w:val="16"/>
                <w:szCs w:val="16"/>
              </w:rPr>
              <w:t>00</w:t>
            </w:r>
            <w:r>
              <w:rPr>
                <w:rFonts w:ascii="Arial" w:hAnsi="Arial" w:cs="Arial"/>
                <w:b/>
                <w:sz w:val="16"/>
                <w:szCs w:val="16"/>
              </w:rPr>
              <w:t>’</w:t>
            </w:r>
            <w:r w:rsidR="00E4429F">
              <w:rPr>
                <w:rFonts w:ascii="Arial" w:hAnsi="Arial" w:cs="Arial"/>
                <w:b/>
                <w:sz w:val="16"/>
                <w:szCs w:val="16"/>
              </w:rPr>
              <w:t>680</w:t>
            </w:r>
            <w:r w:rsidRPr="000800E9">
              <w:rPr>
                <w:rFonts w:ascii="Arial" w:hAnsi="Arial" w:cs="Arial"/>
                <w:b/>
                <w:sz w:val="16"/>
                <w:szCs w:val="16"/>
              </w:rPr>
              <w:t>,</w:t>
            </w:r>
            <w:r w:rsidR="005F52B7">
              <w:rPr>
                <w:rFonts w:ascii="Arial" w:hAnsi="Arial" w:cs="Arial"/>
                <w:b/>
                <w:sz w:val="16"/>
                <w:szCs w:val="16"/>
              </w:rPr>
              <w:t>8</w:t>
            </w:r>
            <w:r w:rsidR="00E4429F">
              <w:rPr>
                <w:rFonts w:ascii="Arial" w:hAnsi="Arial" w:cs="Arial"/>
                <w:b/>
                <w:sz w:val="16"/>
                <w:szCs w:val="16"/>
              </w:rPr>
              <w:t>9</w:t>
            </w:r>
            <w:r w:rsidR="005F52B7">
              <w:rPr>
                <w:rFonts w:ascii="Arial" w:hAnsi="Arial" w:cs="Arial"/>
                <w:b/>
                <w:sz w:val="16"/>
                <w:szCs w:val="16"/>
              </w:rPr>
              <w:t>6</w:t>
            </w:r>
            <w:r w:rsidRPr="000800E9">
              <w:rPr>
                <w:rFonts w:ascii="Arial" w:hAnsi="Arial" w:cs="Arial"/>
                <w:b/>
                <w:sz w:val="16"/>
                <w:szCs w:val="16"/>
              </w:rPr>
              <w:t>.</w:t>
            </w:r>
            <w:r w:rsidR="005F52B7">
              <w:rPr>
                <w:rFonts w:ascii="Arial" w:hAnsi="Arial" w:cs="Arial"/>
                <w:b/>
                <w:sz w:val="16"/>
                <w:szCs w:val="16"/>
              </w:rPr>
              <w:t>3</w:t>
            </w:r>
            <w:r w:rsidR="00E4429F">
              <w:rPr>
                <w:rFonts w:ascii="Arial" w:hAnsi="Arial" w:cs="Arial"/>
                <w:b/>
                <w:sz w:val="16"/>
                <w:szCs w:val="16"/>
              </w:rPr>
              <w:t>3</w:t>
            </w:r>
          </w:p>
        </w:tc>
      </w:tr>
    </w:tbl>
    <w:p w:rsidR="009A38EA" w:rsidRDefault="009A38EA" w:rsidP="009A38EA">
      <w:pPr>
        <w:pStyle w:val="Sinespaciado"/>
        <w:ind w:left="850"/>
        <w:jc w:val="both"/>
        <w:rPr>
          <w:rFonts w:ascii="Arial" w:hAnsi="Arial" w:cs="Arial"/>
          <w:sz w:val="20"/>
          <w:szCs w:val="20"/>
        </w:rPr>
      </w:pPr>
    </w:p>
    <w:p w:rsidR="009A38EA" w:rsidRDefault="009A38EA" w:rsidP="009A38EA">
      <w:pPr>
        <w:pStyle w:val="Sinespaciado"/>
        <w:ind w:left="850"/>
        <w:jc w:val="both"/>
        <w:rPr>
          <w:rFonts w:ascii="Arial" w:hAnsi="Arial" w:cs="Arial"/>
          <w:sz w:val="20"/>
          <w:szCs w:val="20"/>
        </w:rPr>
      </w:pPr>
    </w:p>
    <w:p w:rsidR="009A38EA" w:rsidRDefault="009A38EA" w:rsidP="009A38EA">
      <w:pPr>
        <w:pStyle w:val="Sinespaciado"/>
        <w:ind w:left="850"/>
        <w:jc w:val="both"/>
        <w:rPr>
          <w:rFonts w:ascii="Arial" w:hAnsi="Arial" w:cs="Arial"/>
          <w:sz w:val="24"/>
          <w:szCs w:val="24"/>
        </w:rPr>
      </w:pPr>
      <w:bookmarkStart w:id="0" w:name="OLE_LINK3"/>
      <w:r w:rsidRPr="00006934">
        <w:rPr>
          <w:rFonts w:ascii="Arial" w:hAnsi="Arial" w:cs="Arial"/>
          <w:sz w:val="24"/>
          <w:szCs w:val="24"/>
        </w:rPr>
        <w:t>El total de la cuenta Efectivo $</w:t>
      </w:r>
      <w:r w:rsidR="00CB6A68">
        <w:rPr>
          <w:rFonts w:ascii="Arial" w:hAnsi="Arial" w:cs="Arial"/>
          <w:sz w:val="24"/>
          <w:szCs w:val="24"/>
        </w:rPr>
        <w:t>25</w:t>
      </w:r>
      <w:r w:rsidRPr="00006934">
        <w:rPr>
          <w:rFonts w:ascii="Arial" w:hAnsi="Arial" w:cs="Arial"/>
          <w:sz w:val="24"/>
          <w:szCs w:val="24"/>
        </w:rPr>
        <w:t>,</w:t>
      </w:r>
      <w:r w:rsidR="00CB6A68">
        <w:rPr>
          <w:rFonts w:ascii="Arial" w:hAnsi="Arial" w:cs="Arial"/>
          <w:sz w:val="24"/>
          <w:szCs w:val="24"/>
        </w:rPr>
        <w:t>816</w:t>
      </w:r>
      <w:r w:rsidRPr="00006934">
        <w:rPr>
          <w:rFonts w:ascii="Arial" w:hAnsi="Arial" w:cs="Arial"/>
          <w:sz w:val="24"/>
          <w:szCs w:val="24"/>
        </w:rPr>
        <w:t>.</w:t>
      </w:r>
      <w:r w:rsidR="00602F42">
        <w:rPr>
          <w:rFonts w:ascii="Arial" w:hAnsi="Arial" w:cs="Arial"/>
          <w:sz w:val="24"/>
          <w:szCs w:val="24"/>
        </w:rPr>
        <w:t>6</w:t>
      </w:r>
      <w:r w:rsidR="00B0784D">
        <w:rPr>
          <w:rFonts w:ascii="Arial" w:hAnsi="Arial" w:cs="Arial"/>
          <w:sz w:val="24"/>
          <w:szCs w:val="24"/>
        </w:rPr>
        <w:t>1</w:t>
      </w:r>
      <w:r w:rsidRPr="00006934">
        <w:rPr>
          <w:rFonts w:ascii="Arial" w:hAnsi="Arial" w:cs="Arial"/>
          <w:sz w:val="24"/>
          <w:szCs w:val="24"/>
        </w:rPr>
        <w:t xml:space="preserve"> corresponde a los saldos de los cajeros establecidos en el Sistema DIF Jalisco, según detalle:</w:t>
      </w:r>
    </w:p>
    <w:p w:rsidR="009A38EA" w:rsidRDefault="009A38EA" w:rsidP="009A38EA">
      <w:pPr>
        <w:pStyle w:val="Sinespaciado"/>
        <w:ind w:left="850"/>
        <w:jc w:val="both"/>
        <w:rPr>
          <w:rFonts w:ascii="Arial" w:hAnsi="Arial" w:cs="Arial"/>
          <w:sz w:val="24"/>
          <w:szCs w:val="24"/>
        </w:rPr>
      </w:pPr>
    </w:p>
    <w:tbl>
      <w:tblPr>
        <w:tblW w:w="0" w:type="auto"/>
        <w:tblInd w:w="1455" w:type="dxa"/>
        <w:tblLook w:val="04A0" w:firstRow="1" w:lastRow="0" w:firstColumn="1" w:lastColumn="0" w:noHBand="0" w:noVBand="1"/>
      </w:tblPr>
      <w:tblGrid>
        <w:gridCol w:w="5457"/>
        <w:gridCol w:w="1363"/>
      </w:tblGrid>
      <w:tr w:rsidR="009A38EA" w:rsidRPr="00107F4E" w:rsidTr="00881417">
        <w:tc>
          <w:tcPr>
            <w:tcW w:w="5457"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A38EA" w:rsidRPr="000800E9" w:rsidRDefault="009A38EA" w:rsidP="009A38EA">
            <w:pPr>
              <w:pStyle w:val="Sinespaciado"/>
              <w:jc w:val="center"/>
              <w:rPr>
                <w:rFonts w:ascii="Arial" w:hAnsi="Arial" w:cs="Arial"/>
                <w:b/>
                <w:sz w:val="16"/>
                <w:szCs w:val="16"/>
              </w:rPr>
            </w:pPr>
            <w:r w:rsidRPr="000800E9">
              <w:rPr>
                <w:rFonts w:ascii="Arial" w:hAnsi="Arial" w:cs="Arial"/>
                <w:b/>
                <w:sz w:val="16"/>
                <w:szCs w:val="16"/>
              </w:rPr>
              <w:t>Descripción</w:t>
            </w:r>
          </w:p>
        </w:tc>
        <w:tc>
          <w:tcPr>
            <w:tcW w:w="136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A38EA" w:rsidRPr="000800E9" w:rsidRDefault="009A38EA" w:rsidP="009A38EA">
            <w:pPr>
              <w:pStyle w:val="Sinespaciado"/>
              <w:jc w:val="center"/>
              <w:rPr>
                <w:rFonts w:ascii="Arial" w:hAnsi="Arial" w:cs="Arial"/>
                <w:b/>
                <w:sz w:val="16"/>
                <w:szCs w:val="16"/>
              </w:rPr>
            </w:pPr>
            <w:r w:rsidRPr="000800E9">
              <w:rPr>
                <w:rFonts w:ascii="Arial" w:hAnsi="Arial" w:cs="Arial"/>
                <w:b/>
                <w:sz w:val="16"/>
                <w:szCs w:val="16"/>
              </w:rPr>
              <w:t xml:space="preserve">Saldo </w:t>
            </w:r>
          </w:p>
        </w:tc>
      </w:tr>
      <w:tr w:rsidR="00DF1362" w:rsidRPr="00107F4E" w:rsidTr="00881417">
        <w:tc>
          <w:tcPr>
            <w:tcW w:w="5457" w:type="dxa"/>
            <w:tcBorders>
              <w:top w:val="single" w:sz="4" w:space="0" w:color="auto"/>
              <w:left w:val="single" w:sz="4" w:space="0" w:color="auto"/>
              <w:bottom w:val="single" w:sz="4" w:space="0" w:color="auto"/>
              <w:right w:val="single" w:sz="4" w:space="0" w:color="auto"/>
            </w:tcBorders>
          </w:tcPr>
          <w:p w:rsidR="00DF1362" w:rsidRDefault="00DF1362" w:rsidP="009A38EA">
            <w:pPr>
              <w:pStyle w:val="Sinespaciado"/>
              <w:rPr>
                <w:rFonts w:ascii="Arial" w:hAnsi="Arial" w:cs="Arial"/>
                <w:sz w:val="16"/>
                <w:szCs w:val="16"/>
              </w:rPr>
            </w:pPr>
            <w:r>
              <w:rPr>
                <w:rFonts w:ascii="Arial" w:hAnsi="Arial" w:cs="Arial"/>
                <w:sz w:val="16"/>
                <w:szCs w:val="16"/>
              </w:rPr>
              <w:t>CLÍNICA DE ATENCIÓN ESPECIAL</w:t>
            </w:r>
          </w:p>
        </w:tc>
        <w:tc>
          <w:tcPr>
            <w:tcW w:w="1363" w:type="dxa"/>
            <w:tcBorders>
              <w:top w:val="single" w:sz="4" w:space="0" w:color="auto"/>
              <w:left w:val="single" w:sz="4" w:space="0" w:color="auto"/>
              <w:bottom w:val="single" w:sz="4" w:space="0" w:color="auto"/>
              <w:right w:val="single" w:sz="4" w:space="0" w:color="auto"/>
            </w:tcBorders>
          </w:tcPr>
          <w:p w:rsidR="00DF1362" w:rsidRDefault="00DF1362" w:rsidP="00A23057">
            <w:pPr>
              <w:pStyle w:val="Sinespaciado"/>
              <w:jc w:val="right"/>
              <w:rPr>
                <w:rFonts w:ascii="Arial" w:hAnsi="Arial" w:cs="Arial"/>
                <w:sz w:val="16"/>
                <w:szCs w:val="16"/>
              </w:rPr>
            </w:pPr>
            <w:r>
              <w:rPr>
                <w:rFonts w:ascii="Arial" w:hAnsi="Arial" w:cs="Arial"/>
                <w:sz w:val="16"/>
                <w:szCs w:val="16"/>
              </w:rPr>
              <w:t>$</w:t>
            </w:r>
            <w:r w:rsidR="0096555E">
              <w:rPr>
                <w:rFonts w:ascii="Arial" w:hAnsi="Arial" w:cs="Arial"/>
                <w:sz w:val="16"/>
                <w:szCs w:val="16"/>
              </w:rPr>
              <w:t>0</w:t>
            </w:r>
            <w:r w:rsidR="00F866F0">
              <w:rPr>
                <w:rFonts w:ascii="Arial" w:hAnsi="Arial" w:cs="Arial"/>
                <w:sz w:val="16"/>
                <w:szCs w:val="16"/>
              </w:rPr>
              <w:t>.00</w:t>
            </w:r>
          </w:p>
        </w:tc>
      </w:tr>
      <w:tr w:rsidR="00DF1362" w:rsidRPr="00107F4E" w:rsidTr="00881417">
        <w:tc>
          <w:tcPr>
            <w:tcW w:w="5457" w:type="dxa"/>
            <w:tcBorders>
              <w:top w:val="single" w:sz="4" w:space="0" w:color="auto"/>
              <w:left w:val="single" w:sz="4" w:space="0" w:color="auto"/>
              <w:bottom w:val="single" w:sz="4" w:space="0" w:color="auto"/>
              <w:right w:val="single" w:sz="4" w:space="0" w:color="auto"/>
            </w:tcBorders>
          </w:tcPr>
          <w:p w:rsidR="00DF1362" w:rsidRDefault="00DF1362" w:rsidP="009A38EA">
            <w:pPr>
              <w:pStyle w:val="Sinespaciado"/>
              <w:rPr>
                <w:rFonts w:ascii="Arial" w:hAnsi="Arial" w:cs="Arial"/>
                <w:sz w:val="16"/>
                <w:szCs w:val="16"/>
              </w:rPr>
            </w:pPr>
            <w:r>
              <w:rPr>
                <w:rFonts w:ascii="Arial" w:hAnsi="Arial" w:cs="Arial"/>
                <w:sz w:val="16"/>
                <w:szCs w:val="16"/>
              </w:rPr>
              <w:t>CENTRO DE REHABILITACIÓN INTEGRAL</w:t>
            </w:r>
          </w:p>
        </w:tc>
        <w:tc>
          <w:tcPr>
            <w:tcW w:w="1363" w:type="dxa"/>
            <w:tcBorders>
              <w:top w:val="single" w:sz="4" w:space="0" w:color="auto"/>
              <w:left w:val="single" w:sz="4" w:space="0" w:color="auto"/>
              <w:bottom w:val="single" w:sz="4" w:space="0" w:color="auto"/>
              <w:right w:val="single" w:sz="4" w:space="0" w:color="auto"/>
            </w:tcBorders>
          </w:tcPr>
          <w:p w:rsidR="00DF1362" w:rsidRDefault="00F866F0" w:rsidP="00595134">
            <w:pPr>
              <w:pStyle w:val="Sinespaciado"/>
              <w:jc w:val="right"/>
              <w:rPr>
                <w:rFonts w:ascii="Arial" w:hAnsi="Arial" w:cs="Arial"/>
                <w:sz w:val="16"/>
                <w:szCs w:val="16"/>
              </w:rPr>
            </w:pPr>
            <w:r>
              <w:rPr>
                <w:rFonts w:ascii="Arial" w:hAnsi="Arial" w:cs="Arial"/>
                <w:sz w:val="16"/>
                <w:szCs w:val="16"/>
              </w:rPr>
              <w:t>$</w:t>
            </w:r>
            <w:r w:rsidR="00595134">
              <w:rPr>
                <w:rFonts w:ascii="Arial" w:hAnsi="Arial" w:cs="Arial"/>
                <w:sz w:val="16"/>
                <w:szCs w:val="16"/>
              </w:rPr>
              <w:t>3,622</w:t>
            </w:r>
            <w:r w:rsidR="00DF1362">
              <w:rPr>
                <w:rFonts w:ascii="Arial" w:hAnsi="Arial" w:cs="Arial"/>
                <w:sz w:val="16"/>
                <w:szCs w:val="16"/>
              </w:rPr>
              <w:t>.00</w:t>
            </w:r>
          </w:p>
        </w:tc>
      </w:tr>
      <w:tr w:rsidR="009A38EA" w:rsidRPr="00107F4E" w:rsidTr="00881417">
        <w:tc>
          <w:tcPr>
            <w:tcW w:w="5457" w:type="dxa"/>
            <w:tcBorders>
              <w:top w:val="single" w:sz="4" w:space="0" w:color="auto"/>
              <w:left w:val="single" w:sz="4" w:space="0" w:color="auto"/>
              <w:bottom w:val="single" w:sz="4" w:space="0" w:color="auto"/>
              <w:right w:val="single" w:sz="4" w:space="0" w:color="auto"/>
            </w:tcBorders>
          </w:tcPr>
          <w:p w:rsidR="009A38EA" w:rsidRPr="00107F4E" w:rsidRDefault="009A38EA" w:rsidP="009A38EA">
            <w:pPr>
              <w:pStyle w:val="Sinespaciado"/>
              <w:rPr>
                <w:rFonts w:ascii="Arial" w:hAnsi="Arial" w:cs="Arial"/>
                <w:sz w:val="16"/>
                <w:szCs w:val="16"/>
              </w:rPr>
            </w:pPr>
            <w:r>
              <w:rPr>
                <w:rFonts w:ascii="Arial" w:hAnsi="Arial" w:cs="Arial"/>
                <w:sz w:val="16"/>
                <w:szCs w:val="16"/>
              </w:rPr>
              <w:t>TALLERES PROTEGIDOS</w:t>
            </w:r>
          </w:p>
        </w:tc>
        <w:tc>
          <w:tcPr>
            <w:tcW w:w="1363" w:type="dxa"/>
            <w:tcBorders>
              <w:top w:val="single" w:sz="4" w:space="0" w:color="auto"/>
              <w:left w:val="single" w:sz="4" w:space="0" w:color="auto"/>
              <w:bottom w:val="single" w:sz="4" w:space="0" w:color="auto"/>
              <w:right w:val="single" w:sz="4" w:space="0" w:color="auto"/>
            </w:tcBorders>
          </w:tcPr>
          <w:p w:rsidR="009A38EA" w:rsidRPr="00107F4E" w:rsidRDefault="00A23057" w:rsidP="006D2DC3">
            <w:pPr>
              <w:pStyle w:val="Sinespaciado"/>
              <w:jc w:val="right"/>
              <w:rPr>
                <w:rFonts w:ascii="Arial" w:hAnsi="Arial" w:cs="Arial"/>
                <w:sz w:val="16"/>
                <w:szCs w:val="16"/>
              </w:rPr>
            </w:pPr>
            <w:r>
              <w:rPr>
                <w:rFonts w:ascii="Arial" w:hAnsi="Arial" w:cs="Arial"/>
                <w:sz w:val="16"/>
                <w:szCs w:val="16"/>
              </w:rPr>
              <w:t>$</w:t>
            </w:r>
            <w:r w:rsidR="0096555E">
              <w:rPr>
                <w:rFonts w:ascii="Arial" w:hAnsi="Arial" w:cs="Arial"/>
                <w:sz w:val="16"/>
                <w:szCs w:val="16"/>
              </w:rPr>
              <w:t>1</w:t>
            </w:r>
            <w:r w:rsidR="006D2DC3">
              <w:rPr>
                <w:rFonts w:ascii="Arial" w:hAnsi="Arial" w:cs="Arial"/>
                <w:sz w:val="16"/>
                <w:szCs w:val="16"/>
              </w:rPr>
              <w:t>2</w:t>
            </w:r>
            <w:r w:rsidR="009A38EA">
              <w:rPr>
                <w:rFonts w:ascii="Arial" w:hAnsi="Arial" w:cs="Arial"/>
                <w:sz w:val="16"/>
                <w:szCs w:val="16"/>
              </w:rPr>
              <w:t>,</w:t>
            </w:r>
            <w:r w:rsidR="006D2DC3">
              <w:rPr>
                <w:rFonts w:ascii="Arial" w:hAnsi="Arial" w:cs="Arial"/>
                <w:sz w:val="16"/>
                <w:szCs w:val="16"/>
              </w:rPr>
              <w:t>39</w:t>
            </w:r>
            <w:r w:rsidR="009A38EA">
              <w:rPr>
                <w:rFonts w:ascii="Arial" w:hAnsi="Arial" w:cs="Arial"/>
                <w:sz w:val="16"/>
                <w:szCs w:val="16"/>
              </w:rPr>
              <w:t>1.12</w:t>
            </w:r>
          </w:p>
        </w:tc>
      </w:tr>
      <w:tr w:rsidR="009A38EA" w:rsidRPr="00107F4E" w:rsidTr="00881417">
        <w:trPr>
          <w:trHeight w:val="56"/>
        </w:trPr>
        <w:tc>
          <w:tcPr>
            <w:tcW w:w="5457" w:type="dxa"/>
            <w:tcBorders>
              <w:top w:val="single" w:sz="4" w:space="0" w:color="auto"/>
              <w:left w:val="single" w:sz="4" w:space="0" w:color="auto"/>
              <w:bottom w:val="single" w:sz="4" w:space="0" w:color="auto"/>
              <w:right w:val="single" w:sz="4" w:space="0" w:color="auto"/>
            </w:tcBorders>
          </w:tcPr>
          <w:p w:rsidR="009A38EA" w:rsidRDefault="009A38EA" w:rsidP="009A38EA">
            <w:pPr>
              <w:pStyle w:val="Sinespaciado"/>
              <w:rPr>
                <w:rFonts w:ascii="Arial" w:hAnsi="Arial" w:cs="Arial"/>
                <w:sz w:val="16"/>
                <w:szCs w:val="16"/>
              </w:rPr>
            </w:pPr>
            <w:r>
              <w:rPr>
                <w:rFonts w:ascii="Arial" w:hAnsi="Arial" w:cs="Arial"/>
                <w:sz w:val="16"/>
                <w:szCs w:val="16"/>
              </w:rPr>
              <w:t>PROGRAMA JALISCIENSE DE ATENCIÓN INTEGRAL A LA INFANCIA</w:t>
            </w:r>
          </w:p>
        </w:tc>
        <w:tc>
          <w:tcPr>
            <w:tcW w:w="1363" w:type="dxa"/>
            <w:tcBorders>
              <w:top w:val="single" w:sz="4" w:space="0" w:color="auto"/>
              <w:left w:val="single" w:sz="4" w:space="0" w:color="auto"/>
              <w:bottom w:val="single" w:sz="4" w:space="0" w:color="auto"/>
              <w:right w:val="single" w:sz="4" w:space="0" w:color="auto"/>
            </w:tcBorders>
          </w:tcPr>
          <w:p w:rsidR="009A38EA" w:rsidRDefault="00A23057" w:rsidP="00602F42">
            <w:pPr>
              <w:pStyle w:val="Sinespaciado"/>
              <w:jc w:val="right"/>
              <w:rPr>
                <w:rFonts w:ascii="Arial" w:hAnsi="Arial" w:cs="Arial"/>
                <w:sz w:val="16"/>
                <w:szCs w:val="16"/>
              </w:rPr>
            </w:pPr>
            <w:r>
              <w:rPr>
                <w:rFonts w:ascii="Arial" w:hAnsi="Arial" w:cs="Arial"/>
                <w:sz w:val="16"/>
                <w:szCs w:val="16"/>
              </w:rPr>
              <w:t>$</w:t>
            </w:r>
            <w:r w:rsidR="00602F42">
              <w:rPr>
                <w:rFonts w:ascii="Arial" w:hAnsi="Arial" w:cs="Arial"/>
                <w:sz w:val="16"/>
                <w:szCs w:val="16"/>
              </w:rPr>
              <w:t>99</w:t>
            </w:r>
            <w:r w:rsidR="009A38EA">
              <w:rPr>
                <w:rFonts w:ascii="Arial" w:hAnsi="Arial" w:cs="Arial"/>
                <w:sz w:val="16"/>
                <w:szCs w:val="16"/>
              </w:rPr>
              <w:t>9.</w:t>
            </w:r>
            <w:r w:rsidR="00602F42">
              <w:rPr>
                <w:rFonts w:ascii="Arial" w:hAnsi="Arial" w:cs="Arial"/>
                <w:sz w:val="16"/>
                <w:szCs w:val="16"/>
              </w:rPr>
              <w:t>9</w:t>
            </w:r>
            <w:r w:rsidR="009A38EA">
              <w:rPr>
                <w:rFonts w:ascii="Arial" w:hAnsi="Arial" w:cs="Arial"/>
                <w:sz w:val="16"/>
                <w:szCs w:val="16"/>
              </w:rPr>
              <w:t>6</w:t>
            </w:r>
          </w:p>
        </w:tc>
      </w:tr>
      <w:tr w:rsidR="009A38EA" w:rsidRPr="00107F4E" w:rsidTr="00881417">
        <w:trPr>
          <w:trHeight w:val="56"/>
        </w:trPr>
        <w:tc>
          <w:tcPr>
            <w:tcW w:w="5457" w:type="dxa"/>
            <w:tcBorders>
              <w:top w:val="single" w:sz="4" w:space="0" w:color="auto"/>
              <w:left w:val="single" w:sz="4" w:space="0" w:color="auto"/>
              <w:bottom w:val="single" w:sz="4" w:space="0" w:color="auto"/>
              <w:right w:val="single" w:sz="4" w:space="0" w:color="auto"/>
            </w:tcBorders>
          </w:tcPr>
          <w:p w:rsidR="009A38EA" w:rsidRDefault="009A38EA" w:rsidP="009A38EA">
            <w:pPr>
              <w:pStyle w:val="Sinespaciado"/>
              <w:rPr>
                <w:rFonts w:ascii="Arial" w:hAnsi="Arial" w:cs="Arial"/>
                <w:sz w:val="16"/>
                <w:szCs w:val="16"/>
              </w:rPr>
            </w:pPr>
            <w:r>
              <w:rPr>
                <w:rFonts w:ascii="Arial" w:hAnsi="Arial" w:cs="Arial"/>
                <w:sz w:val="16"/>
                <w:szCs w:val="16"/>
              </w:rPr>
              <w:t>SUBDIRECCION DEL TROMPO MÁGICO</w:t>
            </w:r>
          </w:p>
        </w:tc>
        <w:tc>
          <w:tcPr>
            <w:tcW w:w="1363" w:type="dxa"/>
            <w:tcBorders>
              <w:top w:val="single" w:sz="4" w:space="0" w:color="auto"/>
              <w:left w:val="single" w:sz="4" w:space="0" w:color="auto"/>
              <w:bottom w:val="single" w:sz="4" w:space="0" w:color="auto"/>
              <w:right w:val="single" w:sz="4" w:space="0" w:color="auto"/>
            </w:tcBorders>
          </w:tcPr>
          <w:p w:rsidR="009A38EA" w:rsidRDefault="009A38EA" w:rsidP="00595134">
            <w:pPr>
              <w:pStyle w:val="Sinespaciado"/>
              <w:jc w:val="right"/>
              <w:rPr>
                <w:rFonts w:ascii="Arial" w:hAnsi="Arial" w:cs="Arial"/>
                <w:sz w:val="16"/>
                <w:szCs w:val="16"/>
              </w:rPr>
            </w:pPr>
            <w:r>
              <w:rPr>
                <w:rFonts w:ascii="Arial" w:hAnsi="Arial" w:cs="Arial"/>
                <w:sz w:val="16"/>
                <w:szCs w:val="16"/>
              </w:rPr>
              <w:t>$</w:t>
            </w:r>
            <w:r w:rsidR="00595134">
              <w:rPr>
                <w:rFonts w:ascii="Arial" w:hAnsi="Arial" w:cs="Arial"/>
                <w:sz w:val="16"/>
                <w:szCs w:val="16"/>
              </w:rPr>
              <w:t>4,491</w:t>
            </w:r>
            <w:r>
              <w:rPr>
                <w:rFonts w:ascii="Arial" w:hAnsi="Arial" w:cs="Arial"/>
                <w:sz w:val="16"/>
                <w:szCs w:val="16"/>
              </w:rPr>
              <w:t>.00</w:t>
            </w:r>
          </w:p>
        </w:tc>
      </w:tr>
      <w:tr w:rsidR="0096555E" w:rsidRPr="00107F4E" w:rsidTr="00881417">
        <w:trPr>
          <w:trHeight w:val="56"/>
        </w:trPr>
        <w:tc>
          <w:tcPr>
            <w:tcW w:w="5457" w:type="dxa"/>
            <w:tcBorders>
              <w:top w:val="single" w:sz="4" w:space="0" w:color="auto"/>
              <w:left w:val="single" w:sz="4" w:space="0" w:color="auto"/>
              <w:bottom w:val="single" w:sz="4" w:space="0" w:color="auto"/>
              <w:right w:val="single" w:sz="4" w:space="0" w:color="auto"/>
            </w:tcBorders>
          </w:tcPr>
          <w:p w:rsidR="0096555E" w:rsidRDefault="0096555E" w:rsidP="009A38EA">
            <w:pPr>
              <w:pStyle w:val="Sinespaciado"/>
              <w:rPr>
                <w:rFonts w:ascii="Arial" w:hAnsi="Arial" w:cs="Arial"/>
                <w:sz w:val="16"/>
                <w:szCs w:val="16"/>
              </w:rPr>
            </w:pPr>
            <w:r>
              <w:rPr>
                <w:rFonts w:ascii="Arial" w:hAnsi="Arial" w:cs="Arial"/>
                <w:sz w:val="16"/>
                <w:szCs w:val="16"/>
              </w:rPr>
              <w:t>TESORERIA</w:t>
            </w:r>
          </w:p>
        </w:tc>
        <w:tc>
          <w:tcPr>
            <w:tcW w:w="1363" w:type="dxa"/>
            <w:tcBorders>
              <w:top w:val="single" w:sz="4" w:space="0" w:color="auto"/>
              <w:left w:val="single" w:sz="4" w:space="0" w:color="auto"/>
              <w:bottom w:val="single" w:sz="4" w:space="0" w:color="auto"/>
              <w:right w:val="single" w:sz="4" w:space="0" w:color="auto"/>
            </w:tcBorders>
          </w:tcPr>
          <w:p w:rsidR="0096555E" w:rsidRDefault="0096555E" w:rsidP="006D2DC3">
            <w:pPr>
              <w:pStyle w:val="Sinespaciado"/>
              <w:jc w:val="right"/>
              <w:rPr>
                <w:rFonts w:ascii="Arial" w:hAnsi="Arial" w:cs="Arial"/>
                <w:sz w:val="16"/>
                <w:szCs w:val="16"/>
              </w:rPr>
            </w:pPr>
            <w:r>
              <w:rPr>
                <w:rFonts w:ascii="Arial" w:hAnsi="Arial" w:cs="Arial"/>
                <w:sz w:val="16"/>
                <w:szCs w:val="16"/>
              </w:rPr>
              <w:t>$</w:t>
            </w:r>
            <w:r w:rsidR="006D2DC3">
              <w:rPr>
                <w:rFonts w:ascii="Arial" w:hAnsi="Arial" w:cs="Arial"/>
                <w:sz w:val="16"/>
                <w:szCs w:val="16"/>
              </w:rPr>
              <w:t>0</w:t>
            </w:r>
            <w:r>
              <w:rPr>
                <w:rFonts w:ascii="Arial" w:hAnsi="Arial" w:cs="Arial"/>
                <w:sz w:val="16"/>
                <w:szCs w:val="16"/>
              </w:rPr>
              <w:t>.</w:t>
            </w:r>
            <w:r w:rsidR="003A649B">
              <w:rPr>
                <w:rFonts w:ascii="Arial" w:hAnsi="Arial" w:cs="Arial"/>
                <w:sz w:val="16"/>
                <w:szCs w:val="16"/>
              </w:rPr>
              <w:t>0</w:t>
            </w:r>
            <w:r>
              <w:rPr>
                <w:rFonts w:ascii="Arial" w:hAnsi="Arial" w:cs="Arial"/>
                <w:sz w:val="16"/>
                <w:szCs w:val="16"/>
              </w:rPr>
              <w:t>0</w:t>
            </w:r>
          </w:p>
        </w:tc>
      </w:tr>
      <w:tr w:rsidR="009A38EA" w:rsidRPr="00107F4E" w:rsidTr="00881417">
        <w:trPr>
          <w:trHeight w:val="56"/>
        </w:trPr>
        <w:tc>
          <w:tcPr>
            <w:tcW w:w="5457" w:type="dxa"/>
            <w:tcBorders>
              <w:top w:val="single" w:sz="4" w:space="0" w:color="auto"/>
              <w:left w:val="single" w:sz="4" w:space="0" w:color="auto"/>
              <w:bottom w:val="single" w:sz="4" w:space="0" w:color="auto"/>
              <w:right w:val="single" w:sz="4" w:space="0" w:color="auto"/>
            </w:tcBorders>
          </w:tcPr>
          <w:p w:rsidR="009A38EA" w:rsidRDefault="009A38EA" w:rsidP="009A38EA">
            <w:pPr>
              <w:pStyle w:val="Sinespaciado"/>
              <w:rPr>
                <w:rFonts w:ascii="Arial" w:hAnsi="Arial" w:cs="Arial"/>
                <w:sz w:val="16"/>
                <w:szCs w:val="16"/>
              </w:rPr>
            </w:pPr>
            <w:r>
              <w:rPr>
                <w:rFonts w:ascii="Arial" w:hAnsi="Arial" w:cs="Arial"/>
                <w:sz w:val="16"/>
                <w:szCs w:val="16"/>
              </w:rPr>
              <w:t>REGIÓN 04 CIÉNEGA</w:t>
            </w:r>
          </w:p>
        </w:tc>
        <w:tc>
          <w:tcPr>
            <w:tcW w:w="1363" w:type="dxa"/>
            <w:tcBorders>
              <w:top w:val="single" w:sz="4" w:space="0" w:color="auto"/>
              <w:left w:val="single" w:sz="4" w:space="0" w:color="auto"/>
              <w:bottom w:val="single" w:sz="4" w:space="0" w:color="auto"/>
              <w:right w:val="single" w:sz="4" w:space="0" w:color="auto"/>
            </w:tcBorders>
          </w:tcPr>
          <w:p w:rsidR="009A38EA" w:rsidRDefault="00A23057" w:rsidP="000D73C2">
            <w:pPr>
              <w:pStyle w:val="Sinespaciado"/>
              <w:jc w:val="right"/>
              <w:rPr>
                <w:rFonts w:ascii="Arial" w:hAnsi="Arial" w:cs="Arial"/>
                <w:sz w:val="16"/>
                <w:szCs w:val="16"/>
              </w:rPr>
            </w:pPr>
            <w:r>
              <w:rPr>
                <w:rFonts w:ascii="Arial" w:hAnsi="Arial" w:cs="Arial"/>
                <w:sz w:val="16"/>
                <w:szCs w:val="16"/>
              </w:rPr>
              <w:t>$</w:t>
            </w:r>
            <w:r w:rsidR="009A38EA">
              <w:rPr>
                <w:rFonts w:ascii="Arial" w:hAnsi="Arial" w:cs="Arial"/>
                <w:sz w:val="16"/>
                <w:szCs w:val="16"/>
              </w:rPr>
              <w:t>3,312.53</w:t>
            </w:r>
          </w:p>
        </w:tc>
      </w:tr>
      <w:tr w:rsidR="009A38EA" w:rsidRPr="00107F4E" w:rsidTr="00881417">
        <w:trPr>
          <w:trHeight w:val="56"/>
        </w:trPr>
        <w:tc>
          <w:tcPr>
            <w:tcW w:w="5457" w:type="dxa"/>
            <w:tcBorders>
              <w:top w:val="single" w:sz="4" w:space="0" w:color="auto"/>
              <w:left w:val="single" w:sz="4" w:space="0" w:color="auto"/>
              <w:bottom w:val="single" w:sz="4" w:space="0" w:color="auto"/>
              <w:right w:val="single" w:sz="4" w:space="0" w:color="auto"/>
            </w:tcBorders>
          </w:tcPr>
          <w:p w:rsidR="009A38EA" w:rsidRDefault="009A38EA" w:rsidP="009A38EA">
            <w:pPr>
              <w:pStyle w:val="Sinespaciado"/>
              <w:rPr>
                <w:rFonts w:ascii="Arial" w:hAnsi="Arial" w:cs="Arial"/>
                <w:sz w:val="16"/>
                <w:szCs w:val="16"/>
              </w:rPr>
            </w:pPr>
            <w:r>
              <w:rPr>
                <w:rFonts w:ascii="Arial" w:hAnsi="Arial" w:cs="Arial"/>
                <w:sz w:val="16"/>
                <w:szCs w:val="16"/>
              </w:rPr>
              <w:t>REGIÓN 09 COSTA NORTE</w:t>
            </w:r>
          </w:p>
        </w:tc>
        <w:tc>
          <w:tcPr>
            <w:tcW w:w="1363" w:type="dxa"/>
            <w:tcBorders>
              <w:top w:val="single" w:sz="4" w:space="0" w:color="auto"/>
              <w:left w:val="single" w:sz="4" w:space="0" w:color="auto"/>
              <w:bottom w:val="single" w:sz="4" w:space="0" w:color="auto"/>
              <w:right w:val="single" w:sz="4" w:space="0" w:color="auto"/>
            </w:tcBorders>
          </w:tcPr>
          <w:p w:rsidR="009A38EA" w:rsidRDefault="00A23057" w:rsidP="000D73C2">
            <w:pPr>
              <w:pStyle w:val="Sinespaciado"/>
              <w:jc w:val="right"/>
              <w:rPr>
                <w:rFonts w:ascii="Arial" w:hAnsi="Arial" w:cs="Arial"/>
                <w:sz w:val="16"/>
                <w:szCs w:val="16"/>
              </w:rPr>
            </w:pPr>
            <w:r>
              <w:rPr>
                <w:rFonts w:ascii="Arial" w:hAnsi="Arial" w:cs="Arial"/>
                <w:sz w:val="16"/>
                <w:szCs w:val="16"/>
              </w:rPr>
              <w:t>$</w:t>
            </w:r>
            <w:r w:rsidR="009A38EA">
              <w:rPr>
                <w:rFonts w:ascii="Arial" w:hAnsi="Arial" w:cs="Arial"/>
                <w:sz w:val="16"/>
                <w:szCs w:val="16"/>
              </w:rPr>
              <w:t>1,000.00</w:t>
            </w:r>
          </w:p>
        </w:tc>
      </w:tr>
      <w:tr w:rsidR="009A38EA" w:rsidRPr="000800E9" w:rsidTr="00881417">
        <w:trPr>
          <w:trHeight w:val="56"/>
        </w:trPr>
        <w:tc>
          <w:tcPr>
            <w:tcW w:w="5457" w:type="dxa"/>
            <w:tcBorders>
              <w:top w:val="single" w:sz="4" w:space="0" w:color="auto"/>
              <w:left w:val="single" w:sz="4" w:space="0" w:color="auto"/>
              <w:bottom w:val="single" w:sz="4" w:space="0" w:color="auto"/>
              <w:right w:val="single" w:sz="4" w:space="0" w:color="auto"/>
            </w:tcBorders>
          </w:tcPr>
          <w:p w:rsidR="009A38EA" w:rsidRPr="000800E9" w:rsidRDefault="009A38EA" w:rsidP="009A38EA">
            <w:pPr>
              <w:pStyle w:val="Sinespaciado"/>
              <w:jc w:val="center"/>
              <w:rPr>
                <w:rFonts w:ascii="Arial" w:hAnsi="Arial" w:cs="Arial"/>
                <w:b/>
                <w:sz w:val="16"/>
                <w:szCs w:val="16"/>
              </w:rPr>
            </w:pPr>
            <w:r w:rsidRPr="000800E9">
              <w:rPr>
                <w:rFonts w:ascii="Arial" w:hAnsi="Arial" w:cs="Arial"/>
                <w:b/>
                <w:sz w:val="16"/>
                <w:szCs w:val="16"/>
              </w:rPr>
              <w:t>T</w:t>
            </w:r>
            <w:r>
              <w:rPr>
                <w:rFonts w:ascii="Arial" w:hAnsi="Arial" w:cs="Arial"/>
                <w:b/>
                <w:sz w:val="16"/>
                <w:szCs w:val="16"/>
              </w:rPr>
              <w:t>otal</w:t>
            </w:r>
          </w:p>
        </w:tc>
        <w:tc>
          <w:tcPr>
            <w:tcW w:w="1363" w:type="dxa"/>
            <w:tcBorders>
              <w:top w:val="single" w:sz="4" w:space="0" w:color="auto"/>
              <w:left w:val="single" w:sz="4" w:space="0" w:color="auto"/>
              <w:bottom w:val="single" w:sz="4" w:space="0" w:color="auto"/>
              <w:right w:val="single" w:sz="4" w:space="0" w:color="auto"/>
            </w:tcBorders>
          </w:tcPr>
          <w:p w:rsidR="009A38EA" w:rsidRPr="000800E9" w:rsidRDefault="009A38EA" w:rsidP="00CB6A68">
            <w:pPr>
              <w:pStyle w:val="Sinespaciado"/>
              <w:jc w:val="right"/>
              <w:rPr>
                <w:rFonts w:ascii="Arial" w:hAnsi="Arial" w:cs="Arial"/>
                <w:b/>
                <w:sz w:val="16"/>
                <w:szCs w:val="16"/>
              </w:rPr>
            </w:pPr>
            <w:r w:rsidRPr="000800E9">
              <w:rPr>
                <w:rFonts w:ascii="Arial" w:hAnsi="Arial" w:cs="Arial"/>
                <w:b/>
                <w:sz w:val="16"/>
                <w:szCs w:val="16"/>
              </w:rPr>
              <w:t>$</w:t>
            </w:r>
            <w:r w:rsidR="00CB6A68">
              <w:rPr>
                <w:rFonts w:ascii="Arial" w:hAnsi="Arial" w:cs="Arial"/>
                <w:b/>
                <w:sz w:val="16"/>
                <w:szCs w:val="16"/>
              </w:rPr>
              <w:t>25</w:t>
            </w:r>
            <w:r>
              <w:rPr>
                <w:rFonts w:ascii="Arial" w:hAnsi="Arial" w:cs="Arial"/>
                <w:b/>
                <w:sz w:val="16"/>
                <w:szCs w:val="16"/>
              </w:rPr>
              <w:t>,</w:t>
            </w:r>
            <w:r w:rsidR="00CB6A68">
              <w:rPr>
                <w:rFonts w:ascii="Arial" w:hAnsi="Arial" w:cs="Arial"/>
                <w:b/>
                <w:sz w:val="16"/>
                <w:szCs w:val="16"/>
              </w:rPr>
              <w:t>816</w:t>
            </w:r>
            <w:r>
              <w:rPr>
                <w:rFonts w:ascii="Arial" w:hAnsi="Arial" w:cs="Arial"/>
                <w:b/>
                <w:sz w:val="16"/>
                <w:szCs w:val="16"/>
              </w:rPr>
              <w:t>.</w:t>
            </w:r>
            <w:r w:rsidR="00602F42">
              <w:rPr>
                <w:rFonts w:ascii="Arial" w:hAnsi="Arial" w:cs="Arial"/>
                <w:b/>
                <w:sz w:val="16"/>
                <w:szCs w:val="16"/>
              </w:rPr>
              <w:t>6</w:t>
            </w:r>
            <w:r w:rsidR="00B0784D">
              <w:rPr>
                <w:rFonts w:ascii="Arial" w:hAnsi="Arial" w:cs="Arial"/>
                <w:b/>
                <w:sz w:val="16"/>
                <w:szCs w:val="16"/>
              </w:rPr>
              <w:t>1</w:t>
            </w:r>
          </w:p>
        </w:tc>
      </w:tr>
    </w:tbl>
    <w:p w:rsidR="009A38EA" w:rsidRPr="000800E9" w:rsidRDefault="009A38EA" w:rsidP="009A38EA">
      <w:pPr>
        <w:pStyle w:val="Sinespaciado"/>
        <w:ind w:left="850"/>
        <w:jc w:val="both"/>
        <w:rPr>
          <w:rFonts w:ascii="Arial" w:hAnsi="Arial" w:cs="Arial"/>
          <w:b/>
          <w:sz w:val="24"/>
          <w:szCs w:val="24"/>
        </w:rPr>
      </w:pPr>
    </w:p>
    <w:p w:rsidR="009A38EA" w:rsidRDefault="009A38EA" w:rsidP="009A38EA">
      <w:pPr>
        <w:pStyle w:val="Sinespaciado"/>
        <w:ind w:left="850"/>
        <w:jc w:val="center"/>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 xml:space="preserve">La cuenta Bancos/Tesorería al cierre del </w:t>
      </w:r>
      <w:r w:rsidR="00A178CA">
        <w:rPr>
          <w:rFonts w:ascii="Arial" w:hAnsi="Arial" w:cs="Arial"/>
          <w:sz w:val="24"/>
          <w:szCs w:val="24"/>
        </w:rPr>
        <w:t>31 Enero de 2022</w:t>
      </w:r>
      <w:r>
        <w:rPr>
          <w:rFonts w:ascii="Arial" w:hAnsi="Arial" w:cs="Arial"/>
          <w:sz w:val="24"/>
          <w:szCs w:val="24"/>
        </w:rPr>
        <w:t>, está integrada por los saldos de las Cuentas de Cheques vigentes, los cuales se detallan de acuerdo con el origen de los recursos como sigue:</w:t>
      </w:r>
    </w:p>
    <w:p w:rsidR="009A38EA" w:rsidRDefault="009A38EA" w:rsidP="009A38EA">
      <w:pPr>
        <w:pStyle w:val="Sinespaciado"/>
        <w:ind w:left="851"/>
        <w:jc w:val="both"/>
        <w:rPr>
          <w:rFonts w:ascii="Arial" w:hAnsi="Arial" w:cs="Arial"/>
          <w:sz w:val="24"/>
          <w:szCs w:val="24"/>
        </w:rPr>
      </w:pPr>
    </w:p>
    <w:p w:rsidR="009A38EA" w:rsidRPr="00FE46B6" w:rsidRDefault="009A38EA" w:rsidP="009A38EA">
      <w:pPr>
        <w:pStyle w:val="Sinespaciado"/>
        <w:ind w:left="851"/>
        <w:jc w:val="both"/>
        <w:rPr>
          <w:rFonts w:ascii="Arial" w:hAnsi="Arial" w:cs="Arial"/>
          <w:sz w:val="16"/>
          <w:szCs w:val="16"/>
        </w:rPr>
      </w:pPr>
    </w:p>
    <w:p w:rsidR="009A38EA" w:rsidRDefault="00691A5C" w:rsidP="009A38EA">
      <w:pPr>
        <w:pStyle w:val="Sinespaciado"/>
        <w:numPr>
          <w:ilvl w:val="0"/>
          <w:numId w:val="3"/>
        </w:numPr>
        <w:ind w:left="3257" w:hanging="425"/>
        <w:jc w:val="both"/>
        <w:rPr>
          <w:rFonts w:ascii="Arial" w:hAnsi="Arial" w:cs="Arial"/>
          <w:sz w:val="20"/>
          <w:szCs w:val="20"/>
        </w:rPr>
      </w:pPr>
      <w:r>
        <w:rPr>
          <w:rFonts w:ascii="Arial" w:hAnsi="Arial" w:cs="Arial"/>
          <w:sz w:val="20"/>
          <w:szCs w:val="20"/>
        </w:rPr>
        <w:t xml:space="preserve">Recursos Estatales    </w:t>
      </w:r>
      <w:r w:rsidR="005673BE">
        <w:rPr>
          <w:rFonts w:ascii="Arial" w:hAnsi="Arial" w:cs="Arial"/>
          <w:sz w:val="20"/>
          <w:szCs w:val="20"/>
        </w:rPr>
        <w:t xml:space="preserve"> </w:t>
      </w:r>
      <w:r w:rsidR="0093192F">
        <w:rPr>
          <w:rFonts w:ascii="Arial" w:hAnsi="Arial" w:cs="Arial"/>
          <w:sz w:val="20"/>
          <w:szCs w:val="20"/>
        </w:rPr>
        <w:t xml:space="preserve">  </w:t>
      </w:r>
      <w:r>
        <w:rPr>
          <w:rFonts w:ascii="Arial" w:hAnsi="Arial" w:cs="Arial"/>
          <w:sz w:val="20"/>
          <w:szCs w:val="20"/>
        </w:rPr>
        <w:t>$</w:t>
      </w:r>
      <w:r w:rsidR="005F52B7">
        <w:rPr>
          <w:rFonts w:ascii="Arial" w:hAnsi="Arial" w:cs="Arial"/>
          <w:color w:val="000000"/>
          <w:sz w:val="20"/>
          <w:szCs w:val="20"/>
        </w:rPr>
        <w:t>4</w:t>
      </w:r>
      <w:r w:rsidR="009A38EA">
        <w:rPr>
          <w:rFonts w:ascii="Arial" w:hAnsi="Arial" w:cs="Arial"/>
          <w:color w:val="000000"/>
          <w:sz w:val="20"/>
          <w:szCs w:val="20"/>
        </w:rPr>
        <w:t>´</w:t>
      </w:r>
      <w:r w:rsidR="005F52B7">
        <w:rPr>
          <w:rFonts w:ascii="Arial" w:hAnsi="Arial" w:cs="Arial"/>
          <w:color w:val="000000"/>
          <w:sz w:val="20"/>
          <w:szCs w:val="20"/>
        </w:rPr>
        <w:t>4</w:t>
      </w:r>
      <w:r w:rsidR="007F7E5A">
        <w:rPr>
          <w:rFonts w:ascii="Arial" w:hAnsi="Arial" w:cs="Arial"/>
          <w:color w:val="000000"/>
          <w:sz w:val="20"/>
          <w:szCs w:val="20"/>
        </w:rPr>
        <w:t>70</w:t>
      </w:r>
      <w:r w:rsidR="009A38EA" w:rsidRPr="00E325D6">
        <w:rPr>
          <w:rFonts w:ascii="Arial" w:hAnsi="Arial" w:cs="Arial"/>
          <w:color w:val="000000"/>
          <w:sz w:val="20"/>
          <w:szCs w:val="20"/>
        </w:rPr>
        <w:t>,</w:t>
      </w:r>
      <w:r w:rsidR="007F7E5A">
        <w:rPr>
          <w:rFonts w:ascii="Arial" w:hAnsi="Arial" w:cs="Arial"/>
          <w:color w:val="000000"/>
          <w:sz w:val="20"/>
          <w:szCs w:val="20"/>
        </w:rPr>
        <w:t>211</w:t>
      </w:r>
      <w:r w:rsidR="009A38EA" w:rsidRPr="00E325D6">
        <w:rPr>
          <w:rFonts w:ascii="Arial" w:hAnsi="Arial" w:cs="Arial"/>
          <w:color w:val="000000"/>
          <w:sz w:val="20"/>
          <w:szCs w:val="20"/>
        </w:rPr>
        <w:t>.</w:t>
      </w:r>
      <w:r w:rsidR="007F7E5A">
        <w:rPr>
          <w:rFonts w:ascii="Arial" w:hAnsi="Arial" w:cs="Arial"/>
          <w:color w:val="000000"/>
          <w:sz w:val="20"/>
          <w:szCs w:val="20"/>
        </w:rPr>
        <w:t>50</w:t>
      </w:r>
    </w:p>
    <w:p w:rsidR="009A38EA" w:rsidRDefault="00691A5C" w:rsidP="009A38EA">
      <w:pPr>
        <w:pStyle w:val="Sinespaciado"/>
        <w:numPr>
          <w:ilvl w:val="0"/>
          <w:numId w:val="3"/>
        </w:numPr>
        <w:ind w:left="3257" w:hanging="425"/>
        <w:jc w:val="both"/>
        <w:rPr>
          <w:rFonts w:ascii="Arial" w:hAnsi="Arial" w:cs="Arial"/>
          <w:sz w:val="20"/>
          <w:szCs w:val="20"/>
        </w:rPr>
      </w:pPr>
      <w:r>
        <w:rPr>
          <w:rFonts w:ascii="Arial" w:hAnsi="Arial" w:cs="Arial"/>
          <w:sz w:val="20"/>
          <w:szCs w:val="20"/>
        </w:rPr>
        <w:t xml:space="preserve">Recursos Federales    </w:t>
      </w:r>
      <w:r w:rsidR="005673BE">
        <w:rPr>
          <w:rFonts w:ascii="Arial" w:hAnsi="Arial" w:cs="Arial"/>
          <w:sz w:val="20"/>
          <w:szCs w:val="20"/>
        </w:rPr>
        <w:t xml:space="preserve"> </w:t>
      </w:r>
      <w:r>
        <w:rPr>
          <w:rFonts w:ascii="Arial" w:hAnsi="Arial" w:cs="Arial"/>
          <w:sz w:val="20"/>
          <w:szCs w:val="20"/>
        </w:rPr>
        <w:t xml:space="preserve"> </w:t>
      </w:r>
      <w:r w:rsidR="00EE7112">
        <w:rPr>
          <w:rFonts w:ascii="Arial" w:hAnsi="Arial" w:cs="Arial"/>
          <w:sz w:val="20"/>
          <w:szCs w:val="20"/>
        </w:rPr>
        <w:t xml:space="preserve">  </w:t>
      </w:r>
      <w:r w:rsidR="005F52B7">
        <w:rPr>
          <w:rFonts w:ascii="Arial" w:hAnsi="Arial" w:cs="Arial"/>
          <w:sz w:val="20"/>
          <w:szCs w:val="20"/>
        </w:rPr>
        <w:t xml:space="preserve">  </w:t>
      </w:r>
      <w:r w:rsidR="00EE7112">
        <w:rPr>
          <w:rFonts w:ascii="Arial" w:hAnsi="Arial" w:cs="Arial"/>
          <w:sz w:val="20"/>
          <w:szCs w:val="20"/>
        </w:rPr>
        <w:t xml:space="preserve"> </w:t>
      </w:r>
      <w:r>
        <w:rPr>
          <w:rFonts w:ascii="Arial" w:hAnsi="Arial" w:cs="Arial"/>
          <w:sz w:val="20"/>
          <w:szCs w:val="20"/>
        </w:rPr>
        <w:t>$</w:t>
      </w:r>
      <w:r w:rsidR="005F52B7">
        <w:rPr>
          <w:rFonts w:ascii="Arial" w:hAnsi="Arial" w:cs="Arial"/>
          <w:sz w:val="20"/>
          <w:szCs w:val="20"/>
        </w:rPr>
        <w:t>14</w:t>
      </w:r>
      <w:r w:rsidR="00A54106">
        <w:rPr>
          <w:rFonts w:ascii="Arial" w:hAnsi="Arial" w:cs="Arial"/>
          <w:sz w:val="20"/>
          <w:szCs w:val="20"/>
        </w:rPr>
        <w:t>,</w:t>
      </w:r>
      <w:r w:rsidR="00EE7112">
        <w:rPr>
          <w:rFonts w:ascii="Arial" w:hAnsi="Arial" w:cs="Arial"/>
          <w:sz w:val="20"/>
          <w:szCs w:val="20"/>
        </w:rPr>
        <w:t>6</w:t>
      </w:r>
      <w:r w:rsidR="005F52B7">
        <w:rPr>
          <w:rFonts w:ascii="Arial" w:hAnsi="Arial" w:cs="Arial"/>
          <w:sz w:val="20"/>
          <w:szCs w:val="20"/>
        </w:rPr>
        <w:t>45</w:t>
      </w:r>
      <w:r w:rsidR="009A38EA" w:rsidRPr="00E325D6">
        <w:rPr>
          <w:rFonts w:ascii="Arial" w:hAnsi="Arial" w:cs="Arial"/>
          <w:sz w:val="20"/>
          <w:szCs w:val="20"/>
        </w:rPr>
        <w:t>.</w:t>
      </w:r>
      <w:r w:rsidR="005F52B7">
        <w:rPr>
          <w:rFonts w:ascii="Arial" w:hAnsi="Arial" w:cs="Arial"/>
          <w:sz w:val="20"/>
          <w:szCs w:val="20"/>
        </w:rPr>
        <w:t>65</w:t>
      </w:r>
    </w:p>
    <w:p w:rsidR="009A38EA" w:rsidRPr="00E325D6" w:rsidRDefault="005673BE" w:rsidP="009A38EA">
      <w:pPr>
        <w:pStyle w:val="Sinespaciado"/>
        <w:numPr>
          <w:ilvl w:val="0"/>
          <w:numId w:val="3"/>
        </w:numPr>
        <w:ind w:left="3257" w:hanging="425"/>
        <w:jc w:val="both"/>
        <w:rPr>
          <w:rFonts w:ascii="Arial" w:hAnsi="Arial" w:cs="Arial"/>
          <w:b/>
          <w:sz w:val="20"/>
          <w:szCs w:val="20"/>
        </w:rPr>
      </w:pPr>
      <w:r>
        <w:rPr>
          <w:rFonts w:ascii="Arial" w:hAnsi="Arial" w:cs="Arial"/>
          <w:sz w:val="20"/>
          <w:szCs w:val="20"/>
        </w:rPr>
        <w:t xml:space="preserve">Recursos Propios       </w:t>
      </w:r>
      <w:r w:rsidR="008D2FFC">
        <w:rPr>
          <w:rFonts w:ascii="Arial" w:hAnsi="Arial" w:cs="Arial"/>
          <w:sz w:val="20"/>
          <w:szCs w:val="20"/>
        </w:rPr>
        <w:t xml:space="preserve"> </w:t>
      </w:r>
      <w:r w:rsidR="00EE7112">
        <w:rPr>
          <w:rFonts w:ascii="Arial" w:hAnsi="Arial" w:cs="Arial"/>
          <w:sz w:val="20"/>
          <w:szCs w:val="20"/>
        </w:rPr>
        <w:t xml:space="preserve">  </w:t>
      </w:r>
      <w:r w:rsidR="00734702">
        <w:rPr>
          <w:rFonts w:ascii="Arial" w:hAnsi="Arial" w:cs="Arial"/>
          <w:sz w:val="20"/>
          <w:szCs w:val="20"/>
          <w:u w:val="single"/>
        </w:rPr>
        <w:t>$</w:t>
      </w:r>
      <w:r w:rsidR="00EE7112">
        <w:rPr>
          <w:rFonts w:ascii="Arial" w:hAnsi="Arial" w:cs="Arial"/>
          <w:sz w:val="20"/>
          <w:szCs w:val="20"/>
          <w:u w:val="single"/>
        </w:rPr>
        <w:t>2</w:t>
      </w:r>
      <w:r w:rsidR="00DF1362">
        <w:rPr>
          <w:rFonts w:ascii="Arial" w:hAnsi="Arial" w:cs="Arial"/>
          <w:sz w:val="20"/>
          <w:szCs w:val="20"/>
          <w:u w:val="single"/>
        </w:rPr>
        <w:t>´</w:t>
      </w:r>
      <w:r w:rsidR="00602F42">
        <w:rPr>
          <w:rFonts w:ascii="Arial" w:hAnsi="Arial" w:cs="Arial"/>
          <w:sz w:val="20"/>
          <w:szCs w:val="20"/>
          <w:u w:val="single"/>
        </w:rPr>
        <w:t>5</w:t>
      </w:r>
      <w:r w:rsidR="00EE7112">
        <w:rPr>
          <w:rFonts w:ascii="Arial" w:hAnsi="Arial" w:cs="Arial"/>
          <w:sz w:val="20"/>
          <w:szCs w:val="20"/>
          <w:u w:val="single"/>
        </w:rPr>
        <w:t>15</w:t>
      </w:r>
      <w:r w:rsidR="00DF1362">
        <w:rPr>
          <w:rFonts w:ascii="Arial" w:hAnsi="Arial" w:cs="Arial"/>
          <w:sz w:val="20"/>
          <w:szCs w:val="20"/>
          <w:u w:val="single"/>
        </w:rPr>
        <w:t>,</w:t>
      </w:r>
      <w:r w:rsidR="00EE7112">
        <w:rPr>
          <w:rFonts w:ascii="Arial" w:hAnsi="Arial" w:cs="Arial"/>
          <w:sz w:val="20"/>
          <w:szCs w:val="20"/>
          <w:u w:val="single"/>
        </w:rPr>
        <w:t>10</w:t>
      </w:r>
      <w:r w:rsidR="00602F42">
        <w:rPr>
          <w:rFonts w:ascii="Arial" w:hAnsi="Arial" w:cs="Arial"/>
          <w:sz w:val="20"/>
          <w:szCs w:val="20"/>
          <w:u w:val="single"/>
        </w:rPr>
        <w:t>0</w:t>
      </w:r>
      <w:r w:rsidR="00DF1362">
        <w:rPr>
          <w:rFonts w:ascii="Arial" w:hAnsi="Arial" w:cs="Arial"/>
          <w:sz w:val="20"/>
          <w:szCs w:val="20"/>
          <w:u w:val="single"/>
        </w:rPr>
        <w:t>.</w:t>
      </w:r>
      <w:r w:rsidR="00731869">
        <w:rPr>
          <w:rFonts w:ascii="Arial" w:hAnsi="Arial" w:cs="Arial"/>
          <w:sz w:val="20"/>
          <w:szCs w:val="20"/>
          <w:u w:val="single"/>
        </w:rPr>
        <w:t>5</w:t>
      </w:r>
      <w:r w:rsidR="00EE7112">
        <w:rPr>
          <w:rFonts w:ascii="Arial" w:hAnsi="Arial" w:cs="Arial"/>
          <w:sz w:val="20"/>
          <w:szCs w:val="20"/>
          <w:u w:val="single"/>
        </w:rPr>
        <w:t>9</w:t>
      </w:r>
      <w:r w:rsidR="009A38EA" w:rsidRPr="00E325D6">
        <w:rPr>
          <w:rFonts w:ascii="Arial" w:hAnsi="Arial" w:cs="Arial"/>
          <w:sz w:val="20"/>
          <w:szCs w:val="20"/>
          <w:u w:val="single"/>
        </w:rPr>
        <w:t xml:space="preserve">     </w:t>
      </w:r>
    </w:p>
    <w:p w:rsidR="009A38EA" w:rsidRDefault="009A38EA" w:rsidP="009A38EA">
      <w:pPr>
        <w:pStyle w:val="Sinespaciado"/>
        <w:ind w:left="4836"/>
        <w:jc w:val="both"/>
        <w:rPr>
          <w:rFonts w:ascii="Arial" w:hAnsi="Arial" w:cs="Arial"/>
          <w:sz w:val="20"/>
          <w:szCs w:val="20"/>
          <w:u w:val="single"/>
        </w:rPr>
      </w:pPr>
      <w:r>
        <w:rPr>
          <w:rFonts w:ascii="Arial" w:hAnsi="Arial" w:cs="Arial"/>
          <w:sz w:val="20"/>
          <w:szCs w:val="20"/>
        </w:rPr>
        <w:t xml:space="preserve">      </w:t>
      </w:r>
      <w:r w:rsidR="008D2FFC">
        <w:rPr>
          <w:rFonts w:ascii="Arial" w:hAnsi="Arial" w:cs="Arial"/>
          <w:sz w:val="20"/>
          <w:szCs w:val="20"/>
        </w:rPr>
        <w:t xml:space="preserve"> </w:t>
      </w:r>
      <w:r>
        <w:rPr>
          <w:rFonts w:ascii="Arial" w:hAnsi="Arial" w:cs="Arial"/>
          <w:sz w:val="20"/>
          <w:szCs w:val="20"/>
        </w:rPr>
        <w:t xml:space="preserve"> </w:t>
      </w:r>
      <w:r w:rsidR="00EE7112">
        <w:rPr>
          <w:rFonts w:ascii="Arial" w:hAnsi="Arial" w:cs="Arial"/>
          <w:sz w:val="20"/>
          <w:szCs w:val="20"/>
        </w:rPr>
        <w:t xml:space="preserve">  </w:t>
      </w:r>
      <w:r w:rsidR="0029732D">
        <w:rPr>
          <w:rFonts w:ascii="Arial" w:hAnsi="Arial" w:cs="Arial"/>
          <w:sz w:val="20"/>
          <w:szCs w:val="20"/>
          <w:u w:val="single"/>
        </w:rPr>
        <w:t>$</w:t>
      </w:r>
      <w:r w:rsidR="00CB6A68">
        <w:rPr>
          <w:rFonts w:ascii="Arial" w:hAnsi="Arial" w:cs="Arial"/>
          <w:sz w:val="20"/>
          <w:szCs w:val="20"/>
          <w:u w:val="single"/>
        </w:rPr>
        <w:t>6</w:t>
      </w:r>
      <w:r>
        <w:rPr>
          <w:rFonts w:ascii="Arial" w:hAnsi="Arial" w:cs="Arial"/>
          <w:sz w:val="20"/>
          <w:szCs w:val="20"/>
          <w:u w:val="single"/>
        </w:rPr>
        <w:t>’</w:t>
      </w:r>
      <w:r w:rsidR="00E4429F">
        <w:rPr>
          <w:rFonts w:ascii="Arial" w:hAnsi="Arial" w:cs="Arial"/>
          <w:sz w:val="20"/>
          <w:szCs w:val="20"/>
          <w:u w:val="single"/>
        </w:rPr>
        <w:t>999</w:t>
      </w:r>
      <w:r>
        <w:rPr>
          <w:rFonts w:ascii="Arial" w:hAnsi="Arial" w:cs="Arial"/>
          <w:sz w:val="20"/>
          <w:szCs w:val="20"/>
          <w:u w:val="single"/>
        </w:rPr>
        <w:t>,</w:t>
      </w:r>
      <w:r w:rsidR="00E4429F">
        <w:rPr>
          <w:rFonts w:ascii="Arial" w:hAnsi="Arial" w:cs="Arial"/>
          <w:sz w:val="20"/>
          <w:szCs w:val="20"/>
          <w:u w:val="single"/>
        </w:rPr>
        <w:t>9</w:t>
      </w:r>
      <w:r w:rsidR="005F52B7">
        <w:rPr>
          <w:rFonts w:ascii="Arial" w:hAnsi="Arial" w:cs="Arial"/>
          <w:sz w:val="20"/>
          <w:szCs w:val="20"/>
          <w:u w:val="single"/>
        </w:rPr>
        <w:t>57</w:t>
      </w:r>
      <w:r>
        <w:rPr>
          <w:rFonts w:ascii="Arial" w:hAnsi="Arial" w:cs="Arial"/>
          <w:sz w:val="20"/>
          <w:szCs w:val="20"/>
          <w:u w:val="single"/>
        </w:rPr>
        <w:t>.</w:t>
      </w:r>
      <w:r w:rsidR="005F52B7">
        <w:rPr>
          <w:rFonts w:ascii="Arial" w:hAnsi="Arial" w:cs="Arial"/>
          <w:sz w:val="20"/>
          <w:szCs w:val="20"/>
          <w:u w:val="single"/>
        </w:rPr>
        <w:t>7</w:t>
      </w:r>
      <w:r w:rsidR="00E4429F">
        <w:rPr>
          <w:rFonts w:ascii="Arial" w:hAnsi="Arial" w:cs="Arial"/>
          <w:sz w:val="20"/>
          <w:szCs w:val="20"/>
          <w:u w:val="single"/>
        </w:rPr>
        <w:t>4</w:t>
      </w:r>
    </w:p>
    <w:p w:rsidR="009A38EA" w:rsidRDefault="009A38EA" w:rsidP="009A38EA">
      <w:pPr>
        <w:pStyle w:val="Sinespaciado"/>
        <w:ind w:left="4836"/>
        <w:jc w:val="both"/>
        <w:rPr>
          <w:rFonts w:ascii="Arial" w:hAnsi="Arial" w:cs="Arial"/>
          <w:sz w:val="20"/>
          <w:szCs w:val="20"/>
          <w:u w:val="single"/>
        </w:rPr>
      </w:pPr>
    </w:p>
    <w:p w:rsidR="00AB0986" w:rsidRDefault="00AB0986" w:rsidP="009A38EA">
      <w:pPr>
        <w:pStyle w:val="Sinespaciado"/>
        <w:ind w:left="4836"/>
        <w:jc w:val="both"/>
        <w:rPr>
          <w:rFonts w:ascii="Arial" w:hAnsi="Arial" w:cs="Arial"/>
          <w:sz w:val="20"/>
          <w:szCs w:val="20"/>
          <w:u w:val="single"/>
        </w:rPr>
      </w:pPr>
    </w:p>
    <w:p w:rsidR="009A38EA" w:rsidRDefault="009A38EA" w:rsidP="009A38EA">
      <w:pPr>
        <w:pStyle w:val="Sinespaciado"/>
        <w:ind w:left="4836"/>
        <w:jc w:val="both"/>
        <w:rPr>
          <w:rFonts w:ascii="Arial" w:hAnsi="Arial" w:cs="Arial"/>
          <w:sz w:val="20"/>
          <w:szCs w:val="20"/>
          <w:u w:val="single"/>
        </w:rPr>
      </w:pPr>
    </w:p>
    <w:p w:rsidR="009A38EA" w:rsidRPr="00497430" w:rsidRDefault="009A38EA" w:rsidP="009A38EA">
      <w:pPr>
        <w:pStyle w:val="Sinespaciado"/>
        <w:ind w:left="708" w:firstLine="708"/>
        <w:jc w:val="both"/>
        <w:rPr>
          <w:rFonts w:ascii="Arial" w:hAnsi="Arial" w:cs="Arial"/>
          <w:b/>
          <w:sz w:val="20"/>
          <w:szCs w:val="20"/>
        </w:rPr>
      </w:pPr>
      <w:r w:rsidRPr="00497430">
        <w:rPr>
          <w:rFonts w:ascii="Arial" w:hAnsi="Arial" w:cs="Arial"/>
          <w:b/>
          <w:sz w:val="20"/>
          <w:szCs w:val="20"/>
        </w:rPr>
        <w:t>Recurso Estatal</w:t>
      </w:r>
      <w:r>
        <w:rPr>
          <w:rFonts w:ascii="Arial" w:hAnsi="Arial" w:cs="Arial"/>
          <w:b/>
          <w:sz w:val="20"/>
          <w:szCs w:val="20"/>
        </w:rPr>
        <w:t>:</w:t>
      </w:r>
    </w:p>
    <w:p w:rsidR="00AB0986" w:rsidRDefault="00AB0986" w:rsidP="009A38EA">
      <w:pPr>
        <w:pStyle w:val="Sinespaciado"/>
        <w:ind w:left="708" w:firstLine="708"/>
        <w:jc w:val="both"/>
        <w:rPr>
          <w:rFonts w:ascii="Arial" w:hAnsi="Arial" w:cs="Arial"/>
          <w:sz w:val="20"/>
          <w:szCs w:val="20"/>
        </w:rPr>
      </w:pPr>
    </w:p>
    <w:tbl>
      <w:tblPr>
        <w:tblW w:w="0" w:type="auto"/>
        <w:tblInd w:w="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7"/>
        <w:gridCol w:w="1275"/>
        <w:gridCol w:w="1418"/>
      </w:tblGrid>
      <w:tr w:rsidR="009A38EA" w:rsidRPr="00E42FE8" w:rsidTr="00AB0986">
        <w:trPr>
          <w:trHeight w:val="255"/>
        </w:trPr>
        <w:tc>
          <w:tcPr>
            <w:tcW w:w="1707" w:type="dxa"/>
            <w:shd w:val="clear" w:color="auto" w:fill="000000" w:themeFill="text1"/>
            <w:noWrap/>
            <w:hideMark/>
          </w:tcPr>
          <w:p w:rsidR="009A38EA" w:rsidRPr="00E42FE8" w:rsidRDefault="009A38EA" w:rsidP="009A38EA">
            <w:pPr>
              <w:pStyle w:val="Sinespaciado"/>
              <w:jc w:val="center"/>
              <w:rPr>
                <w:rFonts w:ascii="Arial" w:hAnsi="Arial" w:cs="Arial"/>
                <w:b/>
                <w:sz w:val="16"/>
                <w:szCs w:val="16"/>
              </w:rPr>
            </w:pPr>
            <w:r w:rsidRPr="00E42FE8">
              <w:rPr>
                <w:rFonts w:ascii="Arial" w:hAnsi="Arial" w:cs="Arial"/>
                <w:b/>
                <w:sz w:val="16"/>
                <w:szCs w:val="16"/>
              </w:rPr>
              <w:t>Número de Cuenta</w:t>
            </w:r>
          </w:p>
        </w:tc>
        <w:tc>
          <w:tcPr>
            <w:tcW w:w="1275" w:type="dxa"/>
            <w:shd w:val="clear" w:color="auto" w:fill="000000" w:themeFill="text1"/>
            <w:noWrap/>
            <w:hideMark/>
          </w:tcPr>
          <w:p w:rsidR="009A38EA" w:rsidRPr="00E42FE8" w:rsidRDefault="009A38EA" w:rsidP="009A38EA">
            <w:pPr>
              <w:pStyle w:val="Sinespaciado"/>
              <w:jc w:val="center"/>
              <w:rPr>
                <w:rFonts w:ascii="Arial" w:hAnsi="Arial" w:cs="Arial"/>
                <w:b/>
                <w:sz w:val="16"/>
                <w:szCs w:val="16"/>
              </w:rPr>
            </w:pPr>
            <w:r w:rsidRPr="00E42FE8">
              <w:rPr>
                <w:rFonts w:ascii="Arial" w:hAnsi="Arial" w:cs="Arial"/>
                <w:b/>
                <w:sz w:val="16"/>
                <w:szCs w:val="16"/>
              </w:rPr>
              <w:t>Banco</w:t>
            </w:r>
          </w:p>
        </w:tc>
        <w:tc>
          <w:tcPr>
            <w:tcW w:w="1418" w:type="dxa"/>
            <w:shd w:val="clear" w:color="auto" w:fill="000000" w:themeFill="text1"/>
            <w:noWrap/>
            <w:hideMark/>
          </w:tcPr>
          <w:p w:rsidR="009A38EA" w:rsidRPr="00E42FE8" w:rsidRDefault="009A38EA" w:rsidP="009A38EA">
            <w:pPr>
              <w:pStyle w:val="Sinespaciado"/>
              <w:jc w:val="center"/>
              <w:rPr>
                <w:rFonts w:ascii="Arial" w:hAnsi="Arial" w:cs="Arial"/>
                <w:b/>
                <w:sz w:val="16"/>
                <w:szCs w:val="16"/>
              </w:rPr>
            </w:pPr>
            <w:r w:rsidRPr="00E42FE8">
              <w:rPr>
                <w:rFonts w:ascii="Arial" w:hAnsi="Arial" w:cs="Arial"/>
                <w:b/>
                <w:sz w:val="16"/>
                <w:szCs w:val="16"/>
              </w:rPr>
              <w:t xml:space="preserve">Saldo </w:t>
            </w:r>
          </w:p>
        </w:tc>
      </w:tr>
      <w:tr w:rsidR="008C2224" w:rsidRPr="00523DF5" w:rsidTr="00AB0986">
        <w:trPr>
          <w:trHeight w:val="73"/>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CTA 01105483208</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8C2224" w:rsidP="00EE7112">
            <w:pPr>
              <w:pStyle w:val="Sinespaciado"/>
              <w:jc w:val="right"/>
              <w:rPr>
                <w:rFonts w:ascii="Arial" w:hAnsi="Arial" w:cs="Arial"/>
                <w:sz w:val="16"/>
                <w:szCs w:val="16"/>
              </w:rPr>
            </w:pPr>
            <w:r w:rsidRPr="008C2224">
              <w:rPr>
                <w:rFonts w:ascii="Arial" w:hAnsi="Arial" w:cs="Arial"/>
                <w:sz w:val="16"/>
                <w:szCs w:val="16"/>
              </w:rPr>
              <w:t>$</w:t>
            </w:r>
            <w:r w:rsidR="00EE7112">
              <w:rPr>
                <w:rFonts w:ascii="Arial" w:hAnsi="Arial" w:cs="Arial"/>
                <w:sz w:val="16"/>
                <w:szCs w:val="16"/>
              </w:rPr>
              <w:t>78</w:t>
            </w:r>
            <w:r w:rsidRPr="008C2224">
              <w:rPr>
                <w:rFonts w:ascii="Arial" w:hAnsi="Arial" w:cs="Arial"/>
                <w:sz w:val="16"/>
                <w:szCs w:val="16"/>
              </w:rPr>
              <w:t>,</w:t>
            </w:r>
            <w:r w:rsidR="00EE7112">
              <w:rPr>
                <w:rFonts w:ascii="Arial" w:hAnsi="Arial" w:cs="Arial"/>
                <w:sz w:val="16"/>
                <w:szCs w:val="16"/>
              </w:rPr>
              <w:t>833</w:t>
            </w:r>
            <w:r w:rsidRPr="008C2224">
              <w:rPr>
                <w:rFonts w:ascii="Arial" w:hAnsi="Arial" w:cs="Arial"/>
                <w:sz w:val="16"/>
                <w:szCs w:val="16"/>
              </w:rPr>
              <w:t>.</w:t>
            </w:r>
            <w:r w:rsidR="00EE7112">
              <w:rPr>
                <w:rFonts w:ascii="Arial" w:hAnsi="Arial" w:cs="Arial"/>
                <w:sz w:val="16"/>
                <w:szCs w:val="16"/>
              </w:rPr>
              <w:t>8</w:t>
            </w:r>
            <w:r w:rsidRPr="008C2224">
              <w:rPr>
                <w:rFonts w:ascii="Arial" w:hAnsi="Arial" w:cs="Arial"/>
                <w:sz w:val="16"/>
                <w:szCs w:val="16"/>
              </w:rPr>
              <w:t>5</w:t>
            </w:r>
          </w:p>
        </w:tc>
      </w:tr>
      <w:tr w:rsidR="008C2224" w:rsidRPr="00523DF5" w:rsidTr="00AB0986">
        <w:trPr>
          <w:trHeight w:val="160"/>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CTA 70011684023</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8C2224" w:rsidP="00EE7112">
            <w:pPr>
              <w:pStyle w:val="Sinespaciado"/>
              <w:jc w:val="right"/>
              <w:rPr>
                <w:rFonts w:ascii="Arial" w:hAnsi="Arial" w:cs="Arial"/>
                <w:sz w:val="16"/>
                <w:szCs w:val="16"/>
              </w:rPr>
            </w:pPr>
            <w:r w:rsidRPr="008C2224">
              <w:rPr>
                <w:rFonts w:ascii="Arial" w:hAnsi="Arial" w:cs="Arial"/>
                <w:sz w:val="16"/>
                <w:szCs w:val="16"/>
              </w:rPr>
              <w:t>$2,</w:t>
            </w:r>
            <w:r w:rsidR="00EE7112">
              <w:rPr>
                <w:rFonts w:ascii="Arial" w:hAnsi="Arial" w:cs="Arial"/>
                <w:sz w:val="16"/>
                <w:szCs w:val="16"/>
              </w:rPr>
              <w:t>1</w:t>
            </w:r>
            <w:r w:rsidRPr="008C2224">
              <w:rPr>
                <w:rFonts w:ascii="Arial" w:hAnsi="Arial" w:cs="Arial"/>
                <w:sz w:val="16"/>
                <w:szCs w:val="16"/>
              </w:rPr>
              <w:t>7</w:t>
            </w:r>
            <w:r w:rsidR="00EE7112">
              <w:rPr>
                <w:rFonts w:ascii="Arial" w:hAnsi="Arial" w:cs="Arial"/>
                <w:sz w:val="16"/>
                <w:szCs w:val="16"/>
              </w:rPr>
              <w:t>5</w:t>
            </w:r>
            <w:r w:rsidRPr="008C2224">
              <w:rPr>
                <w:rFonts w:ascii="Arial" w:hAnsi="Arial" w:cs="Arial"/>
                <w:sz w:val="16"/>
                <w:szCs w:val="16"/>
              </w:rPr>
              <w:t>,</w:t>
            </w:r>
            <w:r w:rsidR="00EE7112">
              <w:rPr>
                <w:rFonts w:ascii="Arial" w:hAnsi="Arial" w:cs="Arial"/>
                <w:sz w:val="16"/>
                <w:szCs w:val="16"/>
              </w:rPr>
              <w:t>0</w:t>
            </w:r>
            <w:r w:rsidRPr="008C2224">
              <w:rPr>
                <w:rFonts w:ascii="Arial" w:hAnsi="Arial" w:cs="Arial"/>
                <w:sz w:val="16"/>
                <w:szCs w:val="16"/>
              </w:rPr>
              <w:t>6</w:t>
            </w:r>
            <w:r w:rsidR="00EE7112">
              <w:rPr>
                <w:rFonts w:ascii="Arial" w:hAnsi="Arial" w:cs="Arial"/>
                <w:sz w:val="16"/>
                <w:szCs w:val="16"/>
              </w:rPr>
              <w:t>8</w:t>
            </w:r>
            <w:r w:rsidRPr="008C2224">
              <w:rPr>
                <w:rFonts w:ascii="Arial" w:hAnsi="Arial" w:cs="Arial"/>
                <w:sz w:val="16"/>
                <w:szCs w:val="16"/>
              </w:rPr>
              <w:t>.</w:t>
            </w:r>
            <w:r w:rsidR="00EE7112">
              <w:rPr>
                <w:rFonts w:ascii="Arial" w:hAnsi="Arial" w:cs="Arial"/>
                <w:sz w:val="16"/>
                <w:szCs w:val="16"/>
              </w:rPr>
              <w:t>89</w:t>
            </w:r>
          </w:p>
        </w:tc>
      </w:tr>
      <w:tr w:rsidR="008C2224" w:rsidRPr="00523DF5" w:rsidTr="00AB0986">
        <w:trPr>
          <w:trHeight w:val="107"/>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CTA 7004 6112308</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EE7112" w:rsidP="008C2224">
            <w:pPr>
              <w:pStyle w:val="Sinespaciado"/>
              <w:jc w:val="right"/>
              <w:rPr>
                <w:rFonts w:ascii="Arial" w:hAnsi="Arial" w:cs="Arial"/>
                <w:sz w:val="16"/>
                <w:szCs w:val="16"/>
              </w:rPr>
            </w:pPr>
            <w:r>
              <w:rPr>
                <w:rFonts w:ascii="Arial" w:hAnsi="Arial" w:cs="Arial"/>
                <w:sz w:val="16"/>
                <w:szCs w:val="16"/>
              </w:rPr>
              <w:t>$379,440.65</w:t>
            </w:r>
          </w:p>
        </w:tc>
      </w:tr>
      <w:tr w:rsidR="008C2224" w:rsidRPr="00523DF5" w:rsidTr="00AB0986">
        <w:trPr>
          <w:trHeight w:val="53"/>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CTA 170424884</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BANORTE</w:t>
            </w:r>
          </w:p>
        </w:tc>
        <w:tc>
          <w:tcPr>
            <w:tcW w:w="1418" w:type="dxa"/>
            <w:shd w:val="clear" w:color="auto" w:fill="auto"/>
            <w:noWrap/>
          </w:tcPr>
          <w:p w:rsidR="008C2224" w:rsidRPr="008C2224" w:rsidRDefault="008C2224" w:rsidP="00EE7112">
            <w:pPr>
              <w:pStyle w:val="Sinespaciado"/>
              <w:jc w:val="right"/>
              <w:rPr>
                <w:rFonts w:ascii="Arial" w:hAnsi="Arial" w:cs="Arial"/>
                <w:sz w:val="16"/>
                <w:szCs w:val="16"/>
              </w:rPr>
            </w:pPr>
            <w:r w:rsidRPr="008C2224">
              <w:rPr>
                <w:rFonts w:ascii="Arial" w:hAnsi="Arial" w:cs="Arial"/>
                <w:sz w:val="16"/>
                <w:szCs w:val="16"/>
              </w:rPr>
              <w:t>$50,</w:t>
            </w:r>
            <w:r w:rsidR="00EE7112">
              <w:rPr>
                <w:rFonts w:ascii="Arial" w:hAnsi="Arial" w:cs="Arial"/>
                <w:sz w:val="16"/>
                <w:szCs w:val="16"/>
              </w:rPr>
              <w:t>285</w:t>
            </w:r>
            <w:r w:rsidRPr="008C2224">
              <w:rPr>
                <w:rFonts w:ascii="Arial" w:hAnsi="Arial" w:cs="Arial"/>
                <w:sz w:val="16"/>
                <w:szCs w:val="16"/>
              </w:rPr>
              <w:t>.67</w:t>
            </w:r>
          </w:p>
        </w:tc>
      </w:tr>
      <w:tr w:rsidR="008C2224" w:rsidRPr="00523DF5" w:rsidTr="00AB0986">
        <w:trPr>
          <w:trHeight w:val="140"/>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CTA 00097199183</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BANSI</w:t>
            </w:r>
          </w:p>
        </w:tc>
        <w:tc>
          <w:tcPr>
            <w:tcW w:w="1418" w:type="dxa"/>
            <w:shd w:val="clear" w:color="auto" w:fill="auto"/>
            <w:noWrap/>
          </w:tcPr>
          <w:p w:rsidR="008C2224" w:rsidRPr="008C2224" w:rsidRDefault="008C2224" w:rsidP="008C2224">
            <w:pPr>
              <w:pStyle w:val="Sinespaciado"/>
              <w:jc w:val="right"/>
              <w:rPr>
                <w:rFonts w:ascii="Arial" w:hAnsi="Arial" w:cs="Arial"/>
                <w:sz w:val="16"/>
                <w:szCs w:val="16"/>
              </w:rPr>
            </w:pPr>
            <w:r w:rsidRPr="008C2224">
              <w:rPr>
                <w:rFonts w:ascii="Arial" w:hAnsi="Arial" w:cs="Arial"/>
                <w:sz w:val="16"/>
                <w:szCs w:val="16"/>
              </w:rPr>
              <w:t>$15,082.57</w:t>
            </w:r>
          </w:p>
        </w:tc>
      </w:tr>
      <w:tr w:rsidR="008C2224" w:rsidRPr="00523DF5" w:rsidTr="00AB0986">
        <w:trPr>
          <w:trHeight w:val="45"/>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CTA 65502048988</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SANTANDER</w:t>
            </w:r>
          </w:p>
        </w:tc>
        <w:tc>
          <w:tcPr>
            <w:tcW w:w="1418" w:type="dxa"/>
            <w:shd w:val="clear" w:color="auto" w:fill="auto"/>
            <w:noWrap/>
          </w:tcPr>
          <w:p w:rsidR="008C2224" w:rsidRPr="008C2224" w:rsidRDefault="00EE7112" w:rsidP="00EE7112">
            <w:pPr>
              <w:pStyle w:val="Sinespaciado"/>
              <w:jc w:val="right"/>
              <w:rPr>
                <w:rFonts w:ascii="Arial" w:hAnsi="Arial" w:cs="Arial"/>
                <w:sz w:val="16"/>
                <w:szCs w:val="16"/>
              </w:rPr>
            </w:pPr>
            <w:r>
              <w:rPr>
                <w:rFonts w:ascii="Arial" w:hAnsi="Arial" w:cs="Arial"/>
                <w:sz w:val="16"/>
                <w:szCs w:val="16"/>
              </w:rPr>
              <w:t>$153</w:t>
            </w:r>
            <w:r w:rsidR="008C2224" w:rsidRPr="008C2224">
              <w:rPr>
                <w:rFonts w:ascii="Arial" w:hAnsi="Arial" w:cs="Arial"/>
                <w:sz w:val="16"/>
                <w:szCs w:val="16"/>
              </w:rPr>
              <w:t>,</w:t>
            </w:r>
            <w:r>
              <w:rPr>
                <w:rFonts w:ascii="Arial" w:hAnsi="Arial" w:cs="Arial"/>
                <w:sz w:val="16"/>
                <w:szCs w:val="16"/>
              </w:rPr>
              <w:t>50</w:t>
            </w:r>
            <w:r w:rsidR="008C2224" w:rsidRPr="008C2224">
              <w:rPr>
                <w:rFonts w:ascii="Arial" w:hAnsi="Arial" w:cs="Arial"/>
                <w:sz w:val="16"/>
                <w:szCs w:val="16"/>
              </w:rPr>
              <w:t>4.</w:t>
            </w:r>
            <w:r>
              <w:rPr>
                <w:rFonts w:ascii="Arial" w:hAnsi="Arial" w:cs="Arial"/>
                <w:sz w:val="16"/>
                <w:szCs w:val="16"/>
              </w:rPr>
              <w:t>73</w:t>
            </w:r>
          </w:p>
        </w:tc>
      </w:tr>
      <w:tr w:rsidR="008C2224" w:rsidRPr="00523DF5" w:rsidTr="00AB0986">
        <w:trPr>
          <w:trHeight w:val="47"/>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CTA 65502049125</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SANTANDER</w:t>
            </w:r>
          </w:p>
        </w:tc>
        <w:tc>
          <w:tcPr>
            <w:tcW w:w="1418" w:type="dxa"/>
            <w:shd w:val="clear" w:color="auto" w:fill="auto"/>
            <w:noWrap/>
          </w:tcPr>
          <w:p w:rsidR="008C2224" w:rsidRPr="008C2224" w:rsidRDefault="008C2224" w:rsidP="008C2224">
            <w:pPr>
              <w:pStyle w:val="Sinespaciado"/>
              <w:jc w:val="right"/>
              <w:rPr>
                <w:rFonts w:ascii="Arial" w:hAnsi="Arial" w:cs="Arial"/>
                <w:sz w:val="16"/>
                <w:szCs w:val="16"/>
              </w:rPr>
            </w:pPr>
            <w:r w:rsidRPr="008C2224">
              <w:rPr>
                <w:rFonts w:ascii="Arial" w:hAnsi="Arial" w:cs="Arial"/>
                <w:sz w:val="16"/>
                <w:szCs w:val="16"/>
              </w:rPr>
              <w:t>$63,420.98</w:t>
            </w:r>
          </w:p>
        </w:tc>
      </w:tr>
      <w:tr w:rsidR="008C2224" w:rsidRPr="00523DF5" w:rsidTr="00AB0986">
        <w:trPr>
          <w:trHeight w:val="134"/>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CTA 7010 5390937</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8C2224" w:rsidP="00EE7112">
            <w:pPr>
              <w:pStyle w:val="Sinespaciado"/>
              <w:jc w:val="right"/>
              <w:rPr>
                <w:rFonts w:ascii="Arial" w:hAnsi="Arial" w:cs="Arial"/>
                <w:sz w:val="16"/>
                <w:szCs w:val="16"/>
              </w:rPr>
            </w:pPr>
            <w:r w:rsidRPr="008C2224">
              <w:rPr>
                <w:rFonts w:ascii="Arial" w:hAnsi="Arial" w:cs="Arial"/>
                <w:sz w:val="16"/>
                <w:szCs w:val="16"/>
              </w:rPr>
              <w:t>$107,</w:t>
            </w:r>
            <w:r w:rsidR="00EE7112">
              <w:rPr>
                <w:rFonts w:ascii="Arial" w:hAnsi="Arial" w:cs="Arial"/>
                <w:sz w:val="16"/>
                <w:szCs w:val="16"/>
              </w:rPr>
              <w:t>422</w:t>
            </w:r>
            <w:r w:rsidRPr="008C2224">
              <w:rPr>
                <w:rFonts w:ascii="Arial" w:hAnsi="Arial" w:cs="Arial"/>
                <w:sz w:val="16"/>
                <w:szCs w:val="16"/>
              </w:rPr>
              <w:t>.9</w:t>
            </w:r>
            <w:r w:rsidR="00EE7112">
              <w:rPr>
                <w:rFonts w:ascii="Arial" w:hAnsi="Arial" w:cs="Arial"/>
                <w:sz w:val="16"/>
                <w:szCs w:val="16"/>
              </w:rPr>
              <w:t>3</w:t>
            </w:r>
          </w:p>
        </w:tc>
      </w:tr>
      <w:tr w:rsidR="008C2224" w:rsidRPr="00523DF5" w:rsidTr="00AB0986">
        <w:trPr>
          <w:trHeight w:val="45"/>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 xml:space="preserve">CTA 7011 8003193 </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EE7112" w:rsidP="00EE7112">
            <w:pPr>
              <w:pStyle w:val="Sinespaciado"/>
              <w:jc w:val="right"/>
              <w:rPr>
                <w:rFonts w:ascii="Arial" w:hAnsi="Arial" w:cs="Arial"/>
                <w:sz w:val="16"/>
                <w:szCs w:val="16"/>
              </w:rPr>
            </w:pPr>
            <w:r>
              <w:rPr>
                <w:rFonts w:ascii="Arial" w:hAnsi="Arial" w:cs="Arial"/>
                <w:sz w:val="16"/>
                <w:szCs w:val="16"/>
              </w:rPr>
              <w:t>$38,369</w:t>
            </w:r>
            <w:r w:rsidR="008C2224" w:rsidRPr="008C2224">
              <w:rPr>
                <w:rFonts w:ascii="Arial" w:hAnsi="Arial" w:cs="Arial"/>
                <w:sz w:val="16"/>
                <w:szCs w:val="16"/>
              </w:rPr>
              <w:t>.</w:t>
            </w:r>
            <w:r>
              <w:rPr>
                <w:rFonts w:ascii="Arial" w:hAnsi="Arial" w:cs="Arial"/>
                <w:sz w:val="16"/>
                <w:szCs w:val="16"/>
              </w:rPr>
              <w:t>89</w:t>
            </w:r>
          </w:p>
        </w:tc>
      </w:tr>
      <w:tr w:rsidR="008C2224" w:rsidRPr="00523DF5" w:rsidTr="00AB0986">
        <w:trPr>
          <w:trHeight w:val="45"/>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 xml:space="preserve">CTA 7012 1879261 </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EE7112" w:rsidP="00EE7112">
            <w:pPr>
              <w:pStyle w:val="Sinespaciado"/>
              <w:jc w:val="right"/>
              <w:rPr>
                <w:rFonts w:ascii="Arial" w:hAnsi="Arial" w:cs="Arial"/>
                <w:sz w:val="16"/>
                <w:szCs w:val="16"/>
              </w:rPr>
            </w:pPr>
            <w:r>
              <w:rPr>
                <w:rFonts w:ascii="Arial" w:hAnsi="Arial" w:cs="Arial"/>
                <w:sz w:val="16"/>
                <w:szCs w:val="16"/>
              </w:rPr>
              <w:t>$727</w:t>
            </w:r>
            <w:r w:rsidR="008C2224" w:rsidRPr="008C2224">
              <w:rPr>
                <w:rFonts w:ascii="Arial" w:hAnsi="Arial" w:cs="Arial"/>
                <w:sz w:val="16"/>
                <w:szCs w:val="16"/>
              </w:rPr>
              <w:t>,</w:t>
            </w:r>
            <w:r>
              <w:rPr>
                <w:rFonts w:ascii="Arial" w:hAnsi="Arial" w:cs="Arial"/>
                <w:sz w:val="16"/>
                <w:szCs w:val="16"/>
              </w:rPr>
              <w:t>07</w:t>
            </w:r>
            <w:r w:rsidR="008C2224" w:rsidRPr="008C2224">
              <w:rPr>
                <w:rFonts w:ascii="Arial" w:hAnsi="Arial" w:cs="Arial"/>
                <w:sz w:val="16"/>
                <w:szCs w:val="16"/>
              </w:rPr>
              <w:t>3.</w:t>
            </w:r>
            <w:r>
              <w:rPr>
                <w:rFonts w:ascii="Arial" w:hAnsi="Arial" w:cs="Arial"/>
                <w:sz w:val="16"/>
                <w:szCs w:val="16"/>
              </w:rPr>
              <w:t>4</w:t>
            </w:r>
            <w:r w:rsidR="008C2224" w:rsidRPr="008C2224">
              <w:rPr>
                <w:rFonts w:ascii="Arial" w:hAnsi="Arial" w:cs="Arial"/>
                <w:sz w:val="16"/>
                <w:szCs w:val="16"/>
              </w:rPr>
              <w:t>8</w:t>
            </w:r>
          </w:p>
        </w:tc>
      </w:tr>
      <w:tr w:rsidR="008C2224" w:rsidRPr="00523DF5" w:rsidTr="00AB0986">
        <w:trPr>
          <w:trHeight w:val="45"/>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 xml:space="preserve">CTA 7012 2811245 </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EE7112" w:rsidP="00EE7112">
            <w:pPr>
              <w:pStyle w:val="Sinespaciado"/>
              <w:jc w:val="right"/>
              <w:rPr>
                <w:rFonts w:ascii="Arial" w:hAnsi="Arial" w:cs="Arial"/>
                <w:sz w:val="16"/>
                <w:szCs w:val="16"/>
              </w:rPr>
            </w:pPr>
            <w:r>
              <w:rPr>
                <w:rFonts w:ascii="Arial" w:hAnsi="Arial" w:cs="Arial"/>
                <w:sz w:val="16"/>
                <w:szCs w:val="16"/>
              </w:rPr>
              <w:t>$13,200</w:t>
            </w:r>
            <w:r w:rsidR="008C2224" w:rsidRPr="008C2224">
              <w:rPr>
                <w:rFonts w:ascii="Arial" w:hAnsi="Arial" w:cs="Arial"/>
                <w:sz w:val="16"/>
                <w:szCs w:val="16"/>
              </w:rPr>
              <w:t>.5</w:t>
            </w:r>
            <w:r>
              <w:rPr>
                <w:rFonts w:ascii="Arial" w:hAnsi="Arial" w:cs="Arial"/>
                <w:sz w:val="16"/>
                <w:szCs w:val="16"/>
              </w:rPr>
              <w:t>9</w:t>
            </w:r>
          </w:p>
        </w:tc>
      </w:tr>
      <w:tr w:rsidR="008C2224" w:rsidRPr="00523DF5" w:rsidTr="00AB0986">
        <w:trPr>
          <w:trHeight w:val="61"/>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 xml:space="preserve">CTA 7012 6087509 </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EE7112" w:rsidP="00EE7112">
            <w:pPr>
              <w:pStyle w:val="Sinespaciado"/>
              <w:jc w:val="right"/>
              <w:rPr>
                <w:rFonts w:ascii="Arial" w:hAnsi="Arial" w:cs="Arial"/>
                <w:sz w:val="16"/>
                <w:szCs w:val="16"/>
              </w:rPr>
            </w:pPr>
            <w:r>
              <w:rPr>
                <w:rFonts w:ascii="Arial" w:hAnsi="Arial" w:cs="Arial"/>
                <w:sz w:val="16"/>
                <w:szCs w:val="16"/>
              </w:rPr>
              <w:t>$26</w:t>
            </w:r>
            <w:r w:rsidR="008C2224" w:rsidRPr="008C2224">
              <w:rPr>
                <w:rFonts w:ascii="Arial" w:hAnsi="Arial" w:cs="Arial"/>
                <w:sz w:val="16"/>
                <w:szCs w:val="16"/>
              </w:rPr>
              <w:t>,4</w:t>
            </w:r>
            <w:r>
              <w:rPr>
                <w:rFonts w:ascii="Arial" w:hAnsi="Arial" w:cs="Arial"/>
                <w:sz w:val="16"/>
                <w:szCs w:val="16"/>
              </w:rPr>
              <w:t>22.88</w:t>
            </w:r>
          </w:p>
        </w:tc>
      </w:tr>
      <w:tr w:rsidR="008C2224" w:rsidRPr="00523DF5" w:rsidTr="00AB0986">
        <w:trPr>
          <w:trHeight w:val="45"/>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 xml:space="preserve">CTA 7012 6087533 </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8C2224" w:rsidP="00EE7112">
            <w:pPr>
              <w:pStyle w:val="Sinespaciado"/>
              <w:jc w:val="right"/>
              <w:rPr>
                <w:rFonts w:ascii="Arial" w:hAnsi="Arial" w:cs="Arial"/>
                <w:sz w:val="16"/>
                <w:szCs w:val="16"/>
              </w:rPr>
            </w:pPr>
            <w:r w:rsidRPr="008C2224">
              <w:rPr>
                <w:rFonts w:ascii="Arial" w:hAnsi="Arial" w:cs="Arial"/>
                <w:sz w:val="16"/>
                <w:szCs w:val="16"/>
              </w:rPr>
              <w:t>$61,4</w:t>
            </w:r>
            <w:r w:rsidR="00EE7112">
              <w:rPr>
                <w:rFonts w:ascii="Arial" w:hAnsi="Arial" w:cs="Arial"/>
                <w:sz w:val="16"/>
                <w:szCs w:val="16"/>
              </w:rPr>
              <w:t>5</w:t>
            </w:r>
            <w:r w:rsidRPr="008C2224">
              <w:rPr>
                <w:rFonts w:ascii="Arial" w:hAnsi="Arial" w:cs="Arial"/>
                <w:sz w:val="16"/>
                <w:szCs w:val="16"/>
              </w:rPr>
              <w:t>4.</w:t>
            </w:r>
            <w:r w:rsidR="00EE7112">
              <w:rPr>
                <w:rFonts w:ascii="Arial" w:hAnsi="Arial" w:cs="Arial"/>
                <w:sz w:val="16"/>
                <w:szCs w:val="16"/>
              </w:rPr>
              <w:t>98</w:t>
            </w:r>
          </w:p>
        </w:tc>
      </w:tr>
      <w:tr w:rsidR="008C2224" w:rsidRPr="00523DF5" w:rsidTr="00AB0986">
        <w:trPr>
          <w:trHeight w:val="108"/>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 xml:space="preserve">CTA 7012 6087622 </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8C2224" w:rsidP="008C2224">
            <w:pPr>
              <w:pStyle w:val="Sinespaciado"/>
              <w:jc w:val="right"/>
              <w:rPr>
                <w:rFonts w:ascii="Arial" w:hAnsi="Arial" w:cs="Arial"/>
                <w:sz w:val="16"/>
                <w:szCs w:val="16"/>
              </w:rPr>
            </w:pPr>
            <w:r w:rsidRPr="008C2224">
              <w:rPr>
                <w:rFonts w:ascii="Arial" w:hAnsi="Arial" w:cs="Arial"/>
                <w:sz w:val="16"/>
                <w:szCs w:val="16"/>
              </w:rPr>
              <w:t>$150.75</w:t>
            </w:r>
          </w:p>
        </w:tc>
      </w:tr>
      <w:tr w:rsidR="008C2224" w:rsidRPr="00523DF5" w:rsidTr="00AB0986">
        <w:trPr>
          <w:trHeight w:val="45"/>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 xml:space="preserve">CTA 7012 6500775 </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8C2224" w:rsidP="008C2224">
            <w:pPr>
              <w:pStyle w:val="Sinespaciado"/>
              <w:jc w:val="right"/>
              <w:rPr>
                <w:rFonts w:ascii="Arial" w:hAnsi="Arial" w:cs="Arial"/>
                <w:sz w:val="16"/>
                <w:szCs w:val="16"/>
              </w:rPr>
            </w:pPr>
            <w:r w:rsidRPr="008C2224">
              <w:rPr>
                <w:rFonts w:ascii="Arial" w:hAnsi="Arial" w:cs="Arial"/>
                <w:sz w:val="16"/>
                <w:szCs w:val="16"/>
              </w:rPr>
              <w:t>$5,600.00</w:t>
            </w:r>
          </w:p>
        </w:tc>
      </w:tr>
      <w:tr w:rsidR="008C2224" w:rsidRPr="00523DF5" w:rsidTr="00AB0986">
        <w:trPr>
          <w:trHeight w:val="45"/>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 xml:space="preserve">CTA 7012 7090066 </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EE7112" w:rsidP="00E4429F">
            <w:pPr>
              <w:pStyle w:val="Sinespaciado"/>
              <w:jc w:val="right"/>
              <w:rPr>
                <w:rFonts w:ascii="Arial" w:hAnsi="Arial" w:cs="Arial"/>
                <w:sz w:val="16"/>
                <w:szCs w:val="16"/>
              </w:rPr>
            </w:pPr>
            <w:r>
              <w:rPr>
                <w:rFonts w:ascii="Arial" w:hAnsi="Arial" w:cs="Arial"/>
                <w:sz w:val="16"/>
                <w:szCs w:val="16"/>
              </w:rPr>
              <w:t>-</w:t>
            </w:r>
            <w:r w:rsidR="008C2224" w:rsidRPr="008C2224">
              <w:rPr>
                <w:rFonts w:ascii="Arial" w:hAnsi="Arial" w:cs="Arial"/>
                <w:sz w:val="16"/>
                <w:szCs w:val="16"/>
              </w:rPr>
              <w:t>$</w:t>
            </w:r>
            <w:r w:rsidR="00E4429F">
              <w:rPr>
                <w:rFonts w:ascii="Arial" w:hAnsi="Arial" w:cs="Arial"/>
                <w:sz w:val="16"/>
                <w:szCs w:val="16"/>
              </w:rPr>
              <w:t>967</w:t>
            </w:r>
            <w:r w:rsidR="008C2224" w:rsidRPr="008C2224">
              <w:rPr>
                <w:rFonts w:ascii="Arial" w:hAnsi="Arial" w:cs="Arial"/>
                <w:sz w:val="16"/>
                <w:szCs w:val="16"/>
              </w:rPr>
              <w:t>,</w:t>
            </w:r>
            <w:r w:rsidR="00E4429F">
              <w:rPr>
                <w:rFonts w:ascii="Arial" w:hAnsi="Arial" w:cs="Arial"/>
                <w:sz w:val="16"/>
                <w:szCs w:val="16"/>
              </w:rPr>
              <w:t>639</w:t>
            </w:r>
            <w:r w:rsidR="008C2224" w:rsidRPr="008C2224">
              <w:rPr>
                <w:rFonts w:ascii="Arial" w:hAnsi="Arial" w:cs="Arial"/>
                <w:sz w:val="16"/>
                <w:szCs w:val="16"/>
              </w:rPr>
              <w:t>.</w:t>
            </w:r>
            <w:r>
              <w:rPr>
                <w:rFonts w:ascii="Arial" w:hAnsi="Arial" w:cs="Arial"/>
                <w:sz w:val="16"/>
                <w:szCs w:val="16"/>
              </w:rPr>
              <w:t>9</w:t>
            </w:r>
            <w:r w:rsidR="00E4429F">
              <w:rPr>
                <w:rFonts w:ascii="Arial" w:hAnsi="Arial" w:cs="Arial"/>
                <w:sz w:val="16"/>
                <w:szCs w:val="16"/>
              </w:rPr>
              <w:t>5</w:t>
            </w:r>
          </w:p>
        </w:tc>
      </w:tr>
      <w:tr w:rsidR="008C2224" w:rsidRPr="00523DF5" w:rsidTr="00AB0986">
        <w:trPr>
          <w:trHeight w:val="45"/>
        </w:trPr>
        <w:tc>
          <w:tcPr>
            <w:tcW w:w="1707" w:type="dxa"/>
            <w:shd w:val="clear" w:color="auto" w:fill="auto"/>
            <w:noWrap/>
          </w:tcPr>
          <w:p w:rsidR="008C2224" w:rsidRPr="00F96418" w:rsidRDefault="008C2224" w:rsidP="009A38EA">
            <w:pPr>
              <w:pStyle w:val="Sinespaciado"/>
              <w:rPr>
                <w:rFonts w:ascii="Arial" w:hAnsi="Arial" w:cs="Arial"/>
                <w:sz w:val="16"/>
                <w:szCs w:val="16"/>
              </w:rPr>
            </w:pPr>
            <w:r w:rsidRPr="00F96418">
              <w:rPr>
                <w:rFonts w:ascii="Arial" w:hAnsi="Arial" w:cs="Arial"/>
                <w:sz w:val="16"/>
                <w:szCs w:val="16"/>
              </w:rPr>
              <w:t xml:space="preserve">CTA 7013 0851620 </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BANAMEX</w:t>
            </w:r>
          </w:p>
        </w:tc>
        <w:tc>
          <w:tcPr>
            <w:tcW w:w="1418" w:type="dxa"/>
            <w:shd w:val="clear" w:color="auto" w:fill="auto"/>
            <w:noWrap/>
          </w:tcPr>
          <w:p w:rsidR="008C2224" w:rsidRPr="008C2224" w:rsidRDefault="008C2224" w:rsidP="008C2224">
            <w:pPr>
              <w:pStyle w:val="Sinespaciado"/>
              <w:jc w:val="right"/>
              <w:rPr>
                <w:rFonts w:ascii="Arial" w:hAnsi="Arial" w:cs="Arial"/>
                <w:sz w:val="16"/>
                <w:szCs w:val="16"/>
              </w:rPr>
            </w:pPr>
            <w:r>
              <w:rPr>
                <w:rFonts w:ascii="Arial" w:hAnsi="Arial" w:cs="Arial"/>
                <w:sz w:val="16"/>
                <w:szCs w:val="16"/>
              </w:rPr>
              <w:t>$0.00</w:t>
            </w:r>
          </w:p>
        </w:tc>
      </w:tr>
      <w:tr w:rsidR="00EE7112" w:rsidRPr="00523DF5" w:rsidTr="00AB0986">
        <w:trPr>
          <w:trHeight w:val="45"/>
        </w:trPr>
        <w:tc>
          <w:tcPr>
            <w:tcW w:w="1707" w:type="dxa"/>
            <w:shd w:val="clear" w:color="auto" w:fill="auto"/>
            <w:noWrap/>
          </w:tcPr>
          <w:p w:rsidR="00EE7112" w:rsidRPr="00F96418" w:rsidRDefault="00EE7112" w:rsidP="009A38EA">
            <w:pPr>
              <w:pStyle w:val="Sinespaciado"/>
              <w:rPr>
                <w:rFonts w:ascii="Arial" w:hAnsi="Arial" w:cs="Arial"/>
                <w:sz w:val="16"/>
                <w:szCs w:val="16"/>
              </w:rPr>
            </w:pPr>
            <w:r>
              <w:rPr>
                <w:rFonts w:ascii="Arial" w:hAnsi="Arial" w:cs="Arial"/>
                <w:sz w:val="16"/>
                <w:szCs w:val="16"/>
              </w:rPr>
              <w:t>CTA 7013 3993248</w:t>
            </w:r>
          </w:p>
        </w:tc>
        <w:tc>
          <w:tcPr>
            <w:tcW w:w="1275" w:type="dxa"/>
            <w:shd w:val="clear" w:color="auto" w:fill="auto"/>
            <w:noWrap/>
          </w:tcPr>
          <w:p w:rsidR="00EE7112" w:rsidRPr="00FB0322" w:rsidRDefault="00EE7112" w:rsidP="00FB0322">
            <w:pPr>
              <w:pStyle w:val="Sinespaciado"/>
              <w:rPr>
                <w:rFonts w:ascii="Arial" w:hAnsi="Arial" w:cs="Arial"/>
                <w:sz w:val="16"/>
                <w:szCs w:val="16"/>
              </w:rPr>
            </w:pPr>
            <w:r>
              <w:rPr>
                <w:rFonts w:ascii="Arial" w:hAnsi="Arial" w:cs="Arial"/>
                <w:sz w:val="16"/>
                <w:szCs w:val="16"/>
              </w:rPr>
              <w:t>BANAMEX</w:t>
            </w:r>
          </w:p>
        </w:tc>
        <w:tc>
          <w:tcPr>
            <w:tcW w:w="1418" w:type="dxa"/>
            <w:shd w:val="clear" w:color="auto" w:fill="auto"/>
            <w:noWrap/>
          </w:tcPr>
          <w:p w:rsidR="00EE7112" w:rsidRPr="008C2224" w:rsidRDefault="00EE7112" w:rsidP="00624844">
            <w:pPr>
              <w:pStyle w:val="Sinespaciado"/>
              <w:jc w:val="right"/>
              <w:rPr>
                <w:rFonts w:ascii="Arial" w:hAnsi="Arial" w:cs="Arial"/>
                <w:sz w:val="16"/>
                <w:szCs w:val="16"/>
              </w:rPr>
            </w:pPr>
            <w:r>
              <w:rPr>
                <w:rFonts w:ascii="Arial" w:hAnsi="Arial" w:cs="Arial"/>
                <w:sz w:val="16"/>
                <w:szCs w:val="16"/>
              </w:rPr>
              <w:t>$2,254.07</w:t>
            </w:r>
          </w:p>
        </w:tc>
      </w:tr>
      <w:tr w:rsidR="005F52B7" w:rsidRPr="00523DF5" w:rsidTr="00AB0986">
        <w:trPr>
          <w:trHeight w:val="45"/>
        </w:trPr>
        <w:tc>
          <w:tcPr>
            <w:tcW w:w="1707" w:type="dxa"/>
            <w:shd w:val="clear" w:color="auto" w:fill="auto"/>
            <w:noWrap/>
          </w:tcPr>
          <w:p w:rsidR="005F52B7" w:rsidRDefault="005F52B7" w:rsidP="009A38EA">
            <w:pPr>
              <w:pStyle w:val="Sinespaciado"/>
              <w:rPr>
                <w:rFonts w:ascii="Arial" w:hAnsi="Arial" w:cs="Arial"/>
                <w:sz w:val="16"/>
                <w:szCs w:val="16"/>
              </w:rPr>
            </w:pPr>
            <w:r>
              <w:rPr>
                <w:rFonts w:ascii="Arial" w:hAnsi="Arial" w:cs="Arial"/>
                <w:sz w:val="16"/>
                <w:szCs w:val="16"/>
              </w:rPr>
              <w:t>CTA 7012 6087517</w:t>
            </w:r>
          </w:p>
        </w:tc>
        <w:tc>
          <w:tcPr>
            <w:tcW w:w="1275" w:type="dxa"/>
            <w:shd w:val="clear" w:color="auto" w:fill="auto"/>
            <w:noWrap/>
          </w:tcPr>
          <w:p w:rsidR="005F52B7" w:rsidRPr="00FB0322" w:rsidRDefault="005F52B7" w:rsidP="00FB0322">
            <w:pPr>
              <w:pStyle w:val="Sinespaciado"/>
              <w:rPr>
                <w:rFonts w:ascii="Arial" w:hAnsi="Arial" w:cs="Arial"/>
                <w:sz w:val="16"/>
                <w:szCs w:val="16"/>
              </w:rPr>
            </w:pPr>
            <w:r>
              <w:rPr>
                <w:rFonts w:ascii="Arial" w:hAnsi="Arial" w:cs="Arial"/>
                <w:sz w:val="16"/>
                <w:szCs w:val="16"/>
              </w:rPr>
              <w:t>BANAMEX</w:t>
            </w:r>
          </w:p>
        </w:tc>
        <w:tc>
          <w:tcPr>
            <w:tcW w:w="1418" w:type="dxa"/>
            <w:shd w:val="clear" w:color="auto" w:fill="auto"/>
            <w:noWrap/>
          </w:tcPr>
          <w:p w:rsidR="005F52B7" w:rsidRPr="008C2224" w:rsidRDefault="005F52B7" w:rsidP="00EE7112">
            <w:pPr>
              <w:pStyle w:val="Sinespaciado"/>
              <w:jc w:val="right"/>
              <w:rPr>
                <w:rFonts w:ascii="Arial" w:hAnsi="Arial" w:cs="Arial"/>
                <w:sz w:val="16"/>
                <w:szCs w:val="16"/>
              </w:rPr>
            </w:pPr>
            <w:r>
              <w:rPr>
                <w:rFonts w:ascii="Arial" w:hAnsi="Arial" w:cs="Arial"/>
                <w:sz w:val="16"/>
                <w:szCs w:val="16"/>
              </w:rPr>
              <w:t>$612,992.79</w:t>
            </w:r>
          </w:p>
        </w:tc>
      </w:tr>
      <w:tr w:rsidR="008C2224" w:rsidRPr="00523DF5" w:rsidTr="00AB0986">
        <w:trPr>
          <w:trHeight w:val="45"/>
        </w:trPr>
        <w:tc>
          <w:tcPr>
            <w:tcW w:w="1707" w:type="dxa"/>
            <w:shd w:val="clear" w:color="auto" w:fill="auto"/>
            <w:noWrap/>
          </w:tcPr>
          <w:p w:rsidR="008C2224" w:rsidRPr="00F96418" w:rsidRDefault="003B7629" w:rsidP="009A38EA">
            <w:pPr>
              <w:pStyle w:val="Sinespaciado"/>
              <w:rPr>
                <w:rFonts w:ascii="Arial" w:hAnsi="Arial" w:cs="Arial"/>
                <w:sz w:val="16"/>
                <w:szCs w:val="16"/>
              </w:rPr>
            </w:pPr>
            <w:r>
              <w:rPr>
                <w:rFonts w:ascii="Arial" w:hAnsi="Arial" w:cs="Arial"/>
                <w:sz w:val="16"/>
                <w:szCs w:val="16"/>
              </w:rPr>
              <w:t>CTA 30806681</w:t>
            </w:r>
            <w:r w:rsidR="008C2224" w:rsidRPr="00F96418">
              <w:rPr>
                <w:rFonts w:ascii="Arial" w:hAnsi="Arial" w:cs="Arial"/>
                <w:sz w:val="16"/>
                <w:szCs w:val="16"/>
              </w:rPr>
              <w:t xml:space="preserve"> </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BAJÍO</w:t>
            </w:r>
          </w:p>
        </w:tc>
        <w:tc>
          <w:tcPr>
            <w:tcW w:w="1418" w:type="dxa"/>
            <w:shd w:val="clear" w:color="auto" w:fill="auto"/>
            <w:noWrap/>
          </w:tcPr>
          <w:p w:rsidR="008C2224" w:rsidRPr="008C2224" w:rsidRDefault="008C2224" w:rsidP="00EE7112">
            <w:pPr>
              <w:pStyle w:val="Sinespaciado"/>
              <w:jc w:val="right"/>
              <w:rPr>
                <w:rFonts w:ascii="Arial" w:hAnsi="Arial" w:cs="Arial"/>
                <w:sz w:val="16"/>
                <w:szCs w:val="16"/>
              </w:rPr>
            </w:pPr>
            <w:r w:rsidRPr="008C2224">
              <w:rPr>
                <w:rFonts w:ascii="Arial" w:hAnsi="Arial" w:cs="Arial"/>
                <w:sz w:val="16"/>
                <w:szCs w:val="16"/>
              </w:rPr>
              <w:t>$</w:t>
            </w:r>
            <w:r w:rsidR="00EE7112">
              <w:rPr>
                <w:rFonts w:ascii="Arial" w:hAnsi="Arial" w:cs="Arial"/>
                <w:sz w:val="16"/>
                <w:szCs w:val="16"/>
              </w:rPr>
              <w:t>4</w:t>
            </w:r>
            <w:r w:rsidRPr="008C2224">
              <w:rPr>
                <w:rFonts w:ascii="Arial" w:hAnsi="Arial" w:cs="Arial"/>
                <w:sz w:val="16"/>
                <w:szCs w:val="16"/>
              </w:rPr>
              <w:t>7</w:t>
            </w:r>
            <w:r w:rsidR="00EE7112">
              <w:rPr>
                <w:rFonts w:ascii="Arial" w:hAnsi="Arial" w:cs="Arial"/>
                <w:sz w:val="16"/>
                <w:szCs w:val="16"/>
              </w:rPr>
              <w:t>4</w:t>
            </w:r>
            <w:r w:rsidRPr="008C2224">
              <w:rPr>
                <w:rFonts w:ascii="Arial" w:hAnsi="Arial" w:cs="Arial"/>
                <w:sz w:val="16"/>
                <w:szCs w:val="16"/>
              </w:rPr>
              <w:t>,</w:t>
            </w:r>
            <w:r w:rsidR="00EE7112">
              <w:rPr>
                <w:rFonts w:ascii="Arial" w:hAnsi="Arial" w:cs="Arial"/>
                <w:sz w:val="16"/>
                <w:szCs w:val="16"/>
              </w:rPr>
              <w:t>1</w:t>
            </w:r>
            <w:r w:rsidRPr="008C2224">
              <w:rPr>
                <w:rFonts w:ascii="Arial" w:hAnsi="Arial" w:cs="Arial"/>
                <w:sz w:val="16"/>
                <w:szCs w:val="16"/>
              </w:rPr>
              <w:t>5</w:t>
            </w:r>
            <w:r w:rsidR="00EE7112">
              <w:rPr>
                <w:rFonts w:ascii="Arial" w:hAnsi="Arial" w:cs="Arial"/>
                <w:sz w:val="16"/>
                <w:szCs w:val="16"/>
              </w:rPr>
              <w:t>4</w:t>
            </w:r>
            <w:r w:rsidRPr="008C2224">
              <w:rPr>
                <w:rFonts w:ascii="Arial" w:hAnsi="Arial" w:cs="Arial"/>
                <w:sz w:val="16"/>
                <w:szCs w:val="16"/>
              </w:rPr>
              <w:t>.</w:t>
            </w:r>
            <w:r w:rsidR="00EE7112">
              <w:rPr>
                <w:rFonts w:ascii="Arial" w:hAnsi="Arial" w:cs="Arial"/>
                <w:sz w:val="16"/>
                <w:szCs w:val="16"/>
              </w:rPr>
              <w:t>91</w:t>
            </w:r>
          </w:p>
        </w:tc>
      </w:tr>
      <w:tr w:rsidR="008C2224" w:rsidRPr="00523DF5" w:rsidTr="00AB0986">
        <w:trPr>
          <w:trHeight w:val="45"/>
        </w:trPr>
        <w:tc>
          <w:tcPr>
            <w:tcW w:w="1707" w:type="dxa"/>
            <w:shd w:val="clear" w:color="auto" w:fill="auto"/>
            <w:noWrap/>
          </w:tcPr>
          <w:p w:rsidR="008C2224" w:rsidRPr="00F96418" w:rsidRDefault="008C2224" w:rsidP="003B7629">
            <w:pPr>
              <w:pStyle w:val="Sinespaciado"/>
              <w:rPr>
                <w:rFonts w:ascii="Arial" w:hAnsi="Arial" w:cs="Arial"/>
                <w:sz w:val="16"/>
                <w:szCs w:val="16"/>
              </w:rPr>
            </w:pPr>
            <w:r>
              <w:rPr>
                <w:rFonts w:ascii="Arial" w:hAnsi="Arial" w:cs="Arial"/>
                <w:sz w:val="16"/>
                <w:szCs w:val="16"/>
              </w:rPr>
              <w:t>CTA 32680415</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BAJÍO</w:t>
            </w:r>
          </w:p>
        </w:tc>
        <w:tc>
          <w:tcPr>
            <w:tcW w:w="1418" w:type="dxa"/>
            <w:shd w:val="clear" w:color="auto" w:fill="auto"/>
            <w:noWrap/>
          </w:tcPr>
          <w:p w:rsidR="008C2224" w:rsidRPr="008C2224" w:rsidRDefault="008C2224" w:rsidP="00EE7112">
            <w:pPr>
              <w:pStyle w:val="Sinespaciado"/>
              <w:jc w:val="right"/>
              <w:rPr>
                <w:rFonts w:ascii="Arial" w:hAnsi="Arial" w:cs="Arial"/>
                <w:sz w:val="16"/>
                <w:szCs w:val="16"/>
              </w:rPr>
            </w:pPr>
            <w:r w:rsidRPr="008C2224">
              <w:rPr>
                <w:rFonts w:ascii="Arial" w:hAnsi="Arial" w:cs="Arial"/>
                <w:sz w:val="16"/>
                <w:szCs w:val="16"/>
              </w:rPr>
              <w:t>$</w:t>
            </w:r>
            <w:r w:rsidR="00EE7112">
              <w:rPr>
                <w:rFonts w:ascii="Arial" w:hAnsi="Arial" w:cs="Arial"/>
                <w:sz w:val="16"/>
                <w:szCs w:val="16"/>
              </w:rPr>
              <w:t>4</w:t>
            </w:r>
            <w:r w:rsidRPr="008C2224">
              <w:rPr>
                <w:rFonts w:ascii="Arial" w:hAnsi="Arial" w:cs="Arial"/>
                <w:sz w:val="16"/>
                <w:szCs w:val="16"/>
              </w:rPr>
              <w:t>5</w:t>
            </w:r>
            <w:r w:rsidR="00EE7112">
              <w:rPr>
                <w:rFonts w:ascii="Arial" w:hAnsi="Arial" w:cs="Arial"/>
                <w:sz w:val="16"/>
                <w:szCs w:val="16"/>
              </w:rPr>
              <w:t>2</w:t>
            </w:r>
            <w:r w:rsidRPr="008C2224">
              <w:rPr>
                <w:rFonts w:ascii="Arial" w:hAnsi="Arial" w:cs="Arial"/>
                <w:sz w:val="16"/>
                <w:szCs w:val="16"/>
              </w:rPr>
              <w:t>,</w:t>
            </w:r>
            <w:r w:rsidR="00EE7112">
              <w:rPr>
                <w:rFonts w:ascii="Arial" w:hAnsi="Arial" w:cs="Arial"/>
                <w:sz w:val="16"/>
                <w:szCs w:val="16"/>
              </w:rPr>
              <w:t>5</w:t>
            </w:r>
            <w:r w:rsidRPr="008C2224">
              <w:rPr>
                <w:rFonts w:ascii="Arial" w:hAnsi="Arial" w:cs="Arial"/>
                <w:sz w:val="16"/>
                <w:szCs w:val="16"/>
              </w:rPr>
              <w:t>7</w:t>
            </w:r>
            <w:r w:rsidR="00EE7112">
              <w:rPr>
                <w:rFonts w:ascii="Arial" w:hAnsi="Arial" w:cs="Arial"/>
                <w:sz w:val="16"/>
                <w:szCs w:val="16"/>
              </w:rPr>
              <w:t>1</w:t>
            </w:r>
            <w:r w:rsidRPr="008C2224">
              <w:rPr>
                <w:rFonts w:ascii="Arial" w:hAnsi="Arial" w:cs="Arial"/>
                <w:sz w:val="16"/>
                <w:szCs w:val="16"/>
              </w:rPr>
              <w:t>.</w:t>
            </w:r>
            <w:r w:rsidR="00EE7112">
              <w:rPr>
                <w:rFonts w:ascii="Arial" w:hAnsi="Arial" w:cs="Arial"/>
                <w:sz w:val="16"/>
                <w:szCs w:val="16"/>
              </w:rPr>
              <w:t>67</w:t>
            </w:r>
          </w:p>
        </w:tc>
      </w:tr>
      <w:tr w:rsidR="008C2224" w:rsidRPr="00523DF5" w:rsidTr="00AB0986">
        <w:trPr>
          <w:trHeight w:val="112"/>
        </w:trPr>
        <w:tc>
          <w:tcPr>
            <w:tcW w:w="1707" w:type="dxa"/>
            <w:shd w:val="clear" w:color="auto" w:fill="auto"/>
            <w:noWrap/>
          </w:tcPr>
          <w:p w:rsidR="008C2224" w:rsidRPr="00F96418" w:rsidRDefault="008C2224" w:rsidP="003B7629">
            <w:pPr>
              <w:pStyle w:val="Sinespaciado"/>
              <w:rPr>
                <w:rFonts w:ascii="Arial" w:hAnsi="Arial" w:cs="Arial"/>
                <w:sz w:val="16"/>
                <w:szCs w:val="16"/>
              </w:rPr>
            </w:pPr>
            <w:r>
              <w:rPr>
                <w:rFonts w:ascii="Arial" w:hAnsi="Arial" w:cs="Arial"/>
                <w:sz w:val="16"/>
                <w:szCs w:val="16"/>
              </w:rPr>
              <w:t>CTA 33030875</w:t>
            </w:r>
          </w:p>
        </w:tc>
        <w:tc>
          <w:tcPr>
            <w:tcW w:w="1275" w:type="dxa"/>
            <w:shd w:val="clear" w:color="auto" w:fill="auto"/>
            <w:noWrap/>
          </w:tcPr>
          <w:p w:rsidR="008C2224" w:rsidRPr="00FB0322" w:rsidRDefault="008C2224" w:rsidP="00FB0322">
            <w:pPr>
              <w:pStyle w:val="Sinespaciado"/>
              <w:rPr>
                <w:rFonts w:ascii="Arial" w:hAnsi="Arial" w:cs="Arial"/>
                <w:sz w:val="16"/>
                <w:szCs w:val="16"/>
              </w:rPr>
            </w:pPr>
            <w:r w:rsidRPr="00FB0322">
              <w:rPr>
                <w:rFonts w:ascii="Arial" w:hAnsi="Arial" w:cs="Arial"/>
                <w:sz w:val="16"/>
                <w:szCs w:val="16"/>
              </w:rPr>
              <w:t>BAJÍO</w:t>
            </w:r>
          </w:p>
        </w:tc>
        <w:tc>
          <w:tcPr>
            <w:tcW w:w="1418" w:type="dxa"/>
            <w:shd w:val="clear" w:color="auto" w:fill="auto"/>
            <w:noWrap/>
          </w:tcPr>
          <w:p w:rsidR="008C2224" w:rsidRPr="008C2224" w:rsidRDefault="00EE7112" w:rsidP="00624844">
            <w:pPr>
              <w:pStyle w:val="Sinespaciado"/>
              <w:jc w:val="right"/>
              <w:rPr>
                <w:rFonts w:ascii="Arial" w:hAnsi="Arial" w:cs="Arial"/>
                <w:sz w:val="16"/>
                <w:szCs w:val="16"/>
              </w:rPr>
            </w:pPr>
            <w:r>
              <w:rPr>
                <w:rFonts w:ascii="Arial" w:hAnsi="Arial" w:cs="Arial"/>
                <w:sz w:val="16"/>
                <w:szCs w:val="16"/>
              </w:rPr>
              <w:t>$415.57</w:t>
            </w:r>
          </w:p>
        </w:tc>
      </w:tr>
      <w:tr w:rsidR="00EE7112" w:rsidRPr="00523DF5" w:rsidTr="00AB0986">
        <w:trPr>
          <w:trHeight w:val="112"/>
        </w:trPr>
        <w:tc>
          <w:tcPr>
            <w:tcW w:w="1707" w:type="dxa"/>
            <w:shd w:val="clear" w:color="auto" w:fill="auto"/>
            <w:noWrap/>
          </w:tcPr>
          <w:p w:rsidR="00EE7112" w:rsidRDefault="00EE7112" w:rsidP="008D44A2">
            <w:pPr>
              <w:pStyle w:val="Sinespaciado"/>
              <w:rPr>
                <w:rFonts w:ascii="Arial" w:hAnsi="Arial" w:cs="Arial"/>
                <w:sz w:val="16"/>
                <w:szCs w:val="16"/>
              </w:rPr>
            </w:pPr>
            <w:r>
              <w:rPr>
                <w:rFonts w:ascii="Arial" w:hAnsi="Arial" w:cs="Arial"/>
                <w:sz w:val="16"/>
                <w:szCs w:val="16"/>
              </w:rPr>
              <w:t>CTA 3482</w:t>
            </w:r>
            <w:r w:rsidR="003B7629">
              <w:rPr>
                <w:rFonts w:ascii="Arial" w:hAnsi="Arial" w:cs="Arial"/>
                <w:sz w:val="16"/>
                <w:szCs w:val="16"/>
              </w:rPr>
              <w:t>8830</w:t>
            </w:r>
          </w:p>
        </w:tc>
        <w:tc>
          <w:tcPr>
            <w:tcW w:w="1275" w:type="dxa"/>
            <w:shd w:val="clear" w:color="auto" w:fill="auto"/>
            <w:noWrap/>
          </w:tcPr>
          <w:p w:rsidR="00EE7112" w:rsidRPr="00FB0322" w:rsidRDefault="003B7629" w:rsidP="00FB0322">
            <w:pPr>
              <w:pStyle w:val="Sinespaciado"/>
              <w:rPr>
                <w:rFonts w:ascii="Arial" w:hAnsi="Arial" w:cs="Arial"/>
                <w:sz w:val="16"/>
                <w:szCs w:val="16"/>
              </w:rPr>
            </w:pPr>
            <w:r>
              <w:rPr>
                <w:rFonts w:ascii="Arial" w:hAnsi="Arial" w:cs="Arial"/>
                <w:sz w:val="16"/>
                <w:szCs w:val="16"/>
              </w:rPr>
              <w:t>BAJIO</w:t>
            </w:r>
          </w:p>
        </w:tc>
        <w:tc>
          <w:tcPr>
            <w:tcW w:w="1418" w:type="dxa"/>
            <w:shd w:val="clear" w:color="auto" w:fill="auto"/>
            <w:noWrap/>
          </w:tcPr>
          <w:p w:rsidR="00EE7112" w:rsidRDefault="003B7629" w:rsidP="00624844">
            <w:pPr>
              <w:pStyle w:val="Sinespaciado"/>
              <w:jc w:val="right"/>
              <w:rPr>
                <w:rFonts w:ascii="Arial" w:hAnsi="Arial" w:cs="Arial"/>
                <w:sz w:val="16"/>
                <w:szCs w:val="16"/>
              </w:rPr>
            </w:pPr>
            <w:r>
              <w:rPr>
                <w:rFonts w:ascii="Arial" w:hAnsi="Arial" w:cs="Arial"/>
                <w:sz w:val="16"/>
                <w:szCs w:val="16"/>
              </w:rPr>
              <w:t>$138.30</w:t>
            </w:r>
          </w:p>
        </w:tc>
      </w:tr>
      <w:tr w:rsidR="00FB0322" w:rsidRPr="003D592F" w:rsidTr="00AB0986">
        <w:trPr>
          <w:trHeight w:val="147"/>
        </w:trPr>
        <w:tc>
          <w:tcPr>
            <w:tcW w:w="2982" w:type="dxa"/>
            <w:gridSpan w:val="2"/>
            <w:shd w:val="clear" w:color="auto" w:fill="auto"/>
            <w:noWrap/>
          </w:tcPr>
          <w:p w:rsidR="00FB0322" w:rsidRPr="003D592F" w:rsidRDefault="00FB0322" w:rsidP="00783A95">
            <w:pPr>
              <w:pStyle w:val="Sinespaciado"/>
              <w:jc w:val="center"/>
              <w:rPr>
                <w:rFonts w:ascii="Arial" w:hAnsi="Arial" w:cs="Arial"/>
                <w:b/>
                <w:sz w:val="16"/>
                <w:szCs w:val="16"/>
              </w:rPr>
            </w:pPr>
            <w:r w:rsidRPr="003D592F">
              <w:rPr>
                <w:rFonts w:ascii="Arial" w:hAnsi="Arial" w:cs="Arial"/>
                <w:b/>
                <w:sz w:val="16"/>
                <w:szCs w:val="16"/>
              </w:rPr>
              <w:t>Total</w:t>
            </w:r>
          </w:p>
        </w:tc>
        <w:tc>
          <w:tcPr>
            <w:tcW w:w="1418" w:type="dxa"/>
            <w:shd w:val="clear" w:color="auto" w:fill="auto"/>
            <w:noWrap/>
          </w:tcPr>
          <w:p w:rsidR="00FB0322" w:rsidRPr="003D592F" w:rsidRDefault="005E0655" w:rsidP="007F7E5A">
            <w:pPr>
              <w:pStyle w:val="Sinespaciado"/>
              <w:jc w:val="right"/>
              <w:rPr>
                <w:rFonts w:ascii="Arial" w:hAnsi="Arial" w:cs="Arial"/>
                <w:b/>
                <w:sz w:val="16"/>
                <w:szCs w:val="16"/>
              </w:rPr>
            </w:pPr>
            <w:r w:rsidRPr="003D592F">
              <w:rPr>
                <w:rFonts w:ascii="Arial" w:hAnsi="Arial" w:cs="Arial"/>
                <w:b/>
                <w:sz w:val="16"/>
                <w:szCs w:val="16"/>
              </w:rPr>
              <w:t>$</w:t>
            </w:r>
            <w:r w:rsidR="005F52B7">
              <w:rPr>
                <w:rFonts w:ascii="Arial" w:hAnsi="Arial" w:cs="Arial"/>
                <w:b/>
                <w:sz w:val="16"/>
                <w:szCs w:val="16"/>
              </w:rPr>
              <w:t>4</w:t>
            </w:r>
            <w:r w:rsidRPr="003D592F">
              <w:rPr>
                <w:rFonts w:ascii="Arial" w:hAnsi="Arial" w:cs="Arial"/>
                <w:b/>
                <w:sz w:val="16"/>
                <w:szCs w:val="16"/>
              </w:rPr>
              <w:t>’</w:t>
            </w:r>
            <w:r w:rsidR="005F52B7">
              <w:rPr>
                <w:rFonts w:ascii="Arial" w:hAnsi="Arial" w:cs="Arial"/>
                <w:b/>
                <w:sz w:val="16"/>
                <w:szCs w:val="16"/>
              </w:rPr>
              <w:t>4</w:t>
            </w:r>
            <w:r w:rsidR="007F7E5A">
              <w:rPr>
                <w:rFonts w:ascii="Arial" w:hAnsi="Arial" w:cs="Arial"/>
                <w:b/>
                <w:sz w:val="16"/>
                <w:szCs w:val="16"/>
              </w:rPr>
              <w:t>70</w:t>
            </w:r>
            <w:r w:rsidR="00D366F5">
              <w:rPr>
                <w:rFonts w:ascii="Arial" w:hAnsi="Arial" w:cs="Arial"/>
                <w:b/>
                <w:sz w:val="16"/>
                <w:szCs w:val="16"/>
              </w:rPr>
              <w:t>,</w:t>
            </w:r>
            <w:r w:rsidR="007F7E5A">
              <w:rPr>
                <w:rFonts w:ascii="Arial" w:hAnsi="Arial" w:cs="Arial"/>
                <w:b/>
                <w:sz w:val="16"/>
                <w:szCs w:val="16"/>
              </w:rPr>
              <w:t>211</w:t>
            </w:r>
            <w:r w:rsidR="00D47A38" w:rsidRPr="003D592F">
              <w:rPr>
                <w:rFonts w:ascii="Arial" w:hAnsi="Arial" w:cs="Arial"/>
                <w:b/>
                <w:sz w:val="16"/>
                <w:szCs w:val="16"/>
              </w:rPr>
              <w:t>.</w:t>
            </w:r>
            <w:r w:rsidR="007F7E5A">
              <w:rPr>
                <w:rFonts w:ascii="Arial" w:hAnsi="Arial" w:cs="Arial"/>
                <w:b/>
                <w:sz w:val="16"/>
                <w:szCs w:val="16"/>
              </w:rPr>
              <w:t>50</w:t>
            </w:r>
          </w:p>
        </w:tc>
      </w:tr>
    </w:tbl>
    <w:p w:rsidR="009A38EA" w:rsidRDefault="009A38EA" w:rsidP="009A38EA">
      <w:pPr>
        <w:pStyle w:val="Sinespaciado"/>
        <w:ind w:left="708" w:firstLine="708"/>
        <w:jc w:val="both"/>
        <w:rPr>
          <w:rFonts w:ascii="Arial" w:hAnsi="Arial" w:cs="Arial"/>
          <w:sz w:val="20"/>
          <w:szCs w:val="20"/>
        </w:rPr>
      </w:pPr>
    </w:p>
    <w:p w:rsidR="009A38EA" w:rsidRPr="004A41AF" w:rsidRDefault="009A38EA" w:rsidP="009A38EA">
      <w:pPr>
        <w:pStyle w:val="Sinespaciado"/>
        <w:ind w:left="708" w:firstLine="708"/>
        <w:jc w:val="both"/>
        <w:rPr>
          <w:rFonts w:ascii="Arial" w:hAnsi="Arial" w:cs="Arial"/>
          <w:b/>
          <w:sz w:val="20"/>
          <w:szCs w:val="20"/>
        </w:rPr>
      </w:pPr>
      <w:bookmarkStart w:id="1" w:name="OLE_LINK4"/>
      <w:bookmarkEnd w:id="0"/>
      <w:r w:rsidRPr="004A41AF">
        <w:rPr>
          <w:rFonts w:ascii="Arial" w:hAnsi="Arial" w:cs="Arial"/>
          <w:b/>
          <w:sz w:val="20"/>
          <w:szCs w:val="20"/>
        </w:rPr>
        <w:t>Recursos Federal</w:t>
      </w:r>
      <w:r>
        <w:rPr>
          <w:rFonts w:ascii="Arial" w:hAnsi="Arial" w:cs="Arial"/>
          <w:b/>
          <w:sz w:val="20"/>
          <w:szCs w:val="20"/>
        </w:rPr>
        <w:t>:</w:t>
      </w:r>
    </w:p>
    <w:p w:rsidR="009A38EA" w:rsidRDefault="009A38EA" w:rsidP="009A38EA">
      <w:pPr>
        <w:pStyle w:val="Sinespaciado"/>
        <w:ind w:left="708" w:firstLine="708"/>
        <w:jc w:val="both"/>
        <w:rPr>
          <w:rFonts w:ascii="Arial" w:hAnsi="Arial" w:cs="Arial"/>
          <w:sz w:val="20"/>
          <w:szCs w:val="20"/>
        </w:rPr>
      </w:pPr>
    </w:p>
    <w:tbl>
      <w:tblPr>
        <w:tblW w:w="0" w:type="auto"/>
        <w:tblInd w:w="2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7"/>
        <w:gridCol w:w="1243"/>
        <w:gridCol w:w="1418"/>
      </w:tblGrid>
      <w:tr w:rsidR="009A38EA" w:rsidRPr="00EB4AD7" w:rsidTr="0074721B">
        <w:trPr>
          <w:trHeight w:val="99"/>
        </w:trPr>
        <w:tc>
          <w:tcPr>
            <w:tcW w:w="1717" w:type="dxa"/>
            <w:shd w:val="clear" w:color="auto" w:fill="000000" w:themeFill="text1"/>
            <w:noWrap/>
          </w:tcPr>
          <w:p w:rsidR="009A38EA" w:rsidRPr="00E42FE8" w:rsidRDefault="009A38EA" w:rsidP="009A38EA">
            <w:pPr>
              <w:pStyle w:val="Sinespaciado"/>
              <w:jc w:val="center"/>
              <w:rPr>
                <w:rFonts w:ascii="Arial" w:hAnsi="Arial" w:cs="Arial"/>
                <w:b/>
                <w:sz w:val="16"/>
                <w:szCs w:val="16"/>
              </w:rPr>
            </w:pPr>
            <w:r w:rsidRPr="00E42FE8">
              <w:rPr>
                <w:rFonts w:ascii="Arial" w:hAnsi="Arial" w:cs="Arial"/>
                <w:b/>
                <w:sz w:val="16"/>
                <w:szCs w:val="16"/>
              </w:rPr>
              <w:t>Número de Cuenta</w:t>
            </w:r>
          </w:p>
        </w:tc>
        <w:tc>
          <w:tcPr>
            <w:tcW w:w="1243" w:type="dxa"/>
            <w:shd w:val="clear" w:color="auto" w:fill="000000" w:themeFill="text1"/>
            <w:noWrap/>
          </w:tcPr>
          <w:p w:rsidR="009A38EA" w:rsidRPr="00E42FE8" w:rsidRDefault="009A38EA" w:rsidP="009A38EA">
            <w:pPr>
              <w:pStyle w:val="Sinespaciado"/>
              <w:jc w:val="center"/>
              <w:rPr>
                <w:rFonts w:ascii="Arial" w:hAnsi="Arial" w:cs="Arial"/>
                <w:b/>
                <w:sz w:val="16"/>
                <w:szCs w:val="16"/>
              </w:rPr>
            </w:pPr>
            <w:r w:rsidRPr="00E42FE8">
              <w:rPr>
                <w:rFonts w:ascii="Arial" w:hAnsi="Arial" w:cs="Arial"/>
                <w:b/>
                <w:sz w:val="16"/>
                <w:szCs w:val="16"/>
              </w:rPr>
              <w:t>Banco</w:t>
            </w:r>
          </w:p>
        </w:tc>
        <w:tc>
          <w:tcPr>
            <w:tcW w:w="1418" w:type="dxa"/>
            <w:shd w:val="clear" w:color="auto" w:fill="000000" w:themeFill="text1"/>
            <w:noWrap/>
          </w:tcPr>
          <w:p w:rsidR="009A38EA" w:rsidRPr="00E42FE8" w:rsidRDefault="009A38EA" w:rsidP="009A38EA">
            <w:pPr>
              <w:pStyle w:val="Sinespaciado"/>
              <w:jc w:val="center"/>
              <w:rPr>
                <w:rFonts w:ascii="Arial" w:hAnsi="Arial" w:cs="Arial"/>
                <w:b/>
                <w:sz w:val="16"/>
                <w:szCs w:val="16"/>
              </w:rPr>
            </w:pPr>
            <w:r w:rsidRPr="00E42FE8">
              <w:rPr>
                <w:rFonts w:ascii="Arial" w:hAnsi="Arial" w:cs="Arial"/>
                <w:b/>
                <w:sz w:val="16"/>
                <w:szCs w:val="16"/>
              </w:rPr>
              <w:t xml:space="preserve">Saldo </w:t>
            </w:r>
          </w:p>
        </w:tc>
      </w:tr>
      <w:tr w:rsidR="00BA3E1C" w:rsidRPr="00EB4AD7" w:rsidTr="0074721B">
        <w:trPr>
          <w:trHeight w:val="117"/>
        </w:trPr>
        <w:tc>
          <w:tcPr>
            <w:tcW w:w="1717" w:type="dxa"/>
            <w:shd w:val="clear" w:color="auto" w:fill="auto"/>
            <w:noWrap/>
            <w:hideMark/>
          </w:tcPr>
          <w:p w:rsidR="00BA3E1C" w:rsidRDefault="00BA3E1C" w:rsidP="00F866F0">
            <w:pPr>
              <w:pStyle w:val="Sinespaciado"/>
              <w:rPr>
                <w:rFonts w:ascii="Arial" w:hAnsi="Arial" w:cs="Arial"/>
                <w:sz w:val="16"/>
                <w:szCs w:val="16"/>
              </w:rPr>
            </w:pPr>
            <w:r>
              <w:rPr>
                <w:rFonts w:ascii="Arial" w:hAnsi="Arial" w:cs="Arial"/>
                <w:sz w:val="16"/>
                <w:szCs w:val="16"/>
              </w:rPr>
              <w:t>CTA 7012 6544292</w:t>
            </w:r>
          </w:p>
        </w:tc>
        <w:tc>
          <w:tcPr>
            <w:tcW w:w="1243" w:type="dxa"/>
            <w:shd w:val="clear" w:color="auto" w:fill="auto"/>
            <w:noWrap/>
            <w:hideMark/>
          </w:tcPr>
          <w:p w:rsidR="00BA3E1C" w:rsidRPr="00EB4AD7" w:rsidRDefault="00BA3E1C" w:rsidP="00F866F0">
            <w:pPr>
              <w:pStyle w:val="Sinespaciado"/>
              <w:rPr>
                <w:rFonts w:ascii="Arial" w:hAnsi="Arial" w:cs="Arial"/>
                <w:sz w:val="16"/>
                <w:szCs w:val="16"/>
              </w:rPr>
            </w:pPr>
            <w:r>
              <w:rPr>
                <w:rFonts w:ascii="Arial" w:hAnsi="Arial" w:cs="Arial"/>
                <w:sz w:val="16"/>
                <w:szCs w:val="16"/>
              </w:rPr>
              <w:t>BANAMEX</w:t>
            </w:r>
          </w:p>
        </w:tc>
        <w:tc>
          <w:tcPr>
            <w:tcW w:w="1418" w:type="dxa"/>
            <w:shd w:val="clear" w:color="auto" w:fill="auto"/>
            <w:noWrap/>
            <w:hideMark/>
          </w:tcPr>
          <w:p w:rsidR="00BA3E1C" w:rsidRPr="00691A5C" w:rsidRDefault="00691A5C" w:rsidP="003B7629">
            <w:pPr>
              <w:pStyle w:val="Sinespaciado"/>
              <w:jc w:val="right"/>
              <w:rPr>
                <w:rFonts w:ascii="Arial" w:hAnsi="Arial" w:cs="Arial"/>
                <w:sz w:val="16"/>
                <w:szCs w:val="16"/>
              </w:rPr>
            </w:pPr>
            <w:r w:rsidRPr="00691A5C">
              <w:rPr>
                <w:rFonts w:ascii="Arial" w:hAnsi="Arial" w:cs="Arial"/>
                <w:sz w:val="16"/>
                <w:szCs w:val="16"/>
              </w:rPr>
              <w:t>$</w:t>
            </w:r>
            <w:r w:rsidR="003B7629">
              <w:rPr>
                <w:rFonts w:ascii="Arial" w:hAnsi="Arial" w:cs="Arial"/>
                <w:sz w:val="16"/>
                <w:szCs w:val="16"/>
              </w:rPr>
              <w:t>14,</w:t>
            </w:r>
            <w:r w:rsidR="004D1197">
              <w:rPr>
                <w:rFonts w:ascii="Arial" w:hAnsi="Arial" w:cs="Arial"/>
                <w:sz w:val="16"/>
                <w:szCs w:val="16"/>
              </w:rPr>
              <w:t>5</w:t>
            </w:r>
            <w:r w:rsidR="003B7629">
              <w:rPr>
                <w:rFonts w:ascii="Arial" w:hAnsi="Arial" w:cs="Arial"/>
                <w:sz w:val="16"/>
                <w:szCs w:val="16"/>
              </w:rPr>
              <w:t>33</w:t>
            </w:r>
            <w:r w:rsidRPr="00691A5C">
              <w:rPr>
                <w:rFonts w:ascii="Arial" w:hAnsi="Arial" w:cs="Arial"/>
                <w:sz w:val="16"/>
                <w:szCs w:val="16"/>
              </w:rPr>
              <w:t>.</w:t>
            </w:r>
            <w:r w:rsidR="003B7629">
              <w:rPr>
                <w:rFonts w:ascii="Arial" w:hAnsi="Arial" w:cs="Arial"/>
                <w:sz w:val="16"/>
                <w:szCs w:val="16"/>
              </w:rPr>
              <w:t>55</w:t>
            </w:r>
          </w:p>
        </w:tc>
      </w:tr>
      <w:tr w:rsidR="00BA3E1C" w:rsidRPr="00EB4AD7" w:rsidTr="0074721B">
        <w:trPr>
          <w:trHeight w:val="45"/>
        </w:trPr>
        <w:tc>
          <w:tcPr>
            <w:tcW w:w="1717" w:type="dxa"/>
            <w:shd w:val="clear" w:color="auto" w:fill="auto"/>
            <w:noWrap/>
            <w:hideMark/>
          </w:tcPr>
          <w:p w:rsidR="00BA3E1C" w:rsidRDefault="003B7629" w:rsidP="00F866F0">
            <w:pPr>
              <w:pStyle w:val="Sinespaciado"/>
              <w:rPr>
                <w:rFonts w:ascii="Arial" w:hAnsi="Arial" w:cs="Arial"/>
                <w:sz w:val="16"/>
                <w:szCs w:val="16"/>
              </w:rPr>
            </w:pPr>
            <w:r>
              <w:rPr>
                <w:rFonts w:ascii="Arial" w:hAnsi="Arial" w:cs="Arial"/>
                <w:sz w:val="16"/>
                <w:szCs w:val="16"/>
              </w:rPr>
              <w:t>CTA 31023187</w:t>
            </w:r>
          </w:p>
        </w:tc>
        <w:tc>
          <w:tcPr>
            <w:tcW w:w="1243" w:type="dxa"/>
            <w:shd w:val="clear" w:color="auto" w:fill="auto"/>
            <w:noWrap/>
            <w:hideMark/>
          </w:tcPr>
          <w:p w:rsidR="00BA3E1C" w:rsidRPr="00EB4AD7" w:rsidRDefault="00BA3E1C" w:rsidP="00F866F0">
            <w:pPr>
              <w:pStyle w:val="Sinespaciado"/>
              <w:rPr>
                <w:rFonts w:ascii="Arial" w:hAnsi="Arial" w:cs="Arial"/>
                <w:sz w:val="16"/>
                <w:szCs w:val="16"/>
              </w:rPr>
            </w:pPr>
            <w:r>
              <w:rPr>
                <w:rFonts w:ascii="Arial" w:hAnsi="Arial" w:cs="Arial"/>
                <w:sz w:val="16"/>
                <w:szCs w:val="16"/>
              </w:rPr>
              <w:t>BANBAJIO</w:t>
            </w:r>
          </w:p>
        </w:tc>
        <w:tc>
          <w:tcPr>
            <w:tcW w:w="1418" w:type="dxa"/>
            <w:shd w:val="clear" w:color="auto" w:fill="auto"/>
            <w:noWrap/>
            <w:hideMark/>
          </w:tcPr>
          <w:p w:rsidR="00BA3E1C" w:rsidRPr="00BA3E1C" w:rsidRDefault="004D1197" w:rsidP="003B7629">
            <w:pPr>
              <w:pStyle w:val="Sinespaciado"/>
              <w:jc w:val="right"/>
              <w:rPr>
                <w:rFonts w:ascii="Arial" w:hAnsi="Arial" w:cs="Arial"/>
                <w:sz w:val="16"/>
                <w:szCs w:val="16"/>
              </w:rPr>
            </w:pPr>
            <w:r>
              <w:rPr>
                <w:rFonts w:ascii="Arial" w:hAnsi="Arial" w:cs="Arial"/>
                <w:sz w:val="16"/>
                <w:szCs w:val="16"/>
              </w:rPr>
              <w:t>$</w:t>
            </w:r>
            <w:r w:rsidR="003B7629">
              <w:rPr>
                <w:rFonts w:ascii="Arial" w:hAnsi="Arial" w:cs="Arial"/>
                <w:sz w:val="16"/>
                <w:szCs w:val="16"/>
              </w:rPr>
              <w:t>112</w:t>
            </w:r>
            <w:r>
              <w:rPr>
                <w:rFonts w:ascii="Arial" w:hAnsi="Arial" w:cs="Arial"/>
                <w:sz w:val="16"/>
                <w:szCs w:val="16"/>
              </w:rPr>
              <w:t>.</w:t>
            </w:r>
            <w:r w:rsidR="003B7629">
              <w:rPr>
                <w:rFonts w:ascii="Arial" w:hAnsi="Arial" w:cs="Arial"/>
                <w:sz w:val="16"/>
                <w:szCs w:val="16"/>
              </w:rPr>
              <w:t>10</w:t>
            </w:r>
          </w:p>
        </w:tc>
      </w:tr>
      <w:tr w:rsidR="009A38EA" w:rsidRPr="00935260" w:rsidTr="0074721B">
        <w:trPr>
          <w:trHeight w:val="45"/>
        </w:trPr>
        <w:tc>
          <w:tcPr>
            <w:tcW w:w="2960" w:type="dxa"/>
            <w:gridSpan w:val="2"/>
            <w:shd w:val="clear" w:color="auto" w:fill="auto"/>
            <w:noWrap/>
          </w:tcPr>
          <w:p w:rsidR="009A38EA" w:rsidRPr="003D6641" w:rsidRDefault="009A38EA" w:rsidP="009A38EA">
            <w:pPr>
              <w:pStyle w:val="Sinespaciado"/>
              <w:jc w:val="center"/>
              <w:rPr>
                <w:rFonts w:ascii="Arial" w:hAnsi="Arial" w:cs="Arial"/>
                <w:b/>
                <w:sz w:val="16"/>
                <w:szCs w:val="16"/>
              </w:rPr>
            </w:pPr>
            <w:r w:rsidRPr="003D6641">
              <w:rPr>
                <w:rFonts w:ascii="Arial" w:hAnsi="Arial" w:cs="Arial"/>
                <w:b/>
                <w:sz w:val="16"/>
                <w:szCs w:val="16"/>
              </w:rPr>
              <w:t>Total</w:t>
            </w:r>
          </w:p>
        </w:tc>
        <w:tc>
          <w:tcPr>
            <w:tcW w:w="1418" w:type="dxa"/>
            <w:shd w:val="clear" w:color="auto" w:fill="auto"/>
            <w:noWrap/>
          </w:tcPr>
          <w:p w:rsidR="009A38EA" w:rsidRPr="003D6641" w:rsidRDefault="009A38EA" w:rsidP="005F52B7">
            <w:pPr>
              <w:pStyle w:val="Sinespaciado"/>
              <w:jc w:val="right"/>
              <w:rPr>
                <w:rFonts w:ascii="Arial" w:hAnsi="Arial" w:cs="Arial"/>
                <w:b/>
                <w:sz w:val="16"/>
                <w:szCs w:val="16"/>
              </w:rPr>
            </w:pPr>
            <w:r w:rsidRPr="003D6641">
              <w:rPr>
                <w:rFonts w:ascii="Arial" w:hAnsi="Arial" w:cs="Arial"/>
                <w:b/>
                <w:sz w:val="16"/>
                <w:szCs w:val="16"/>
              </w:rPr>
              <w:t>$</w:t>
            </w:r>
            <w:r w:rsidR="005F52B7">
              <w:rPr>
                <w:rFonts w:ascii="Arial" w:hAnsi="Arial" w:cs="Arial"/>
                <w:b/>
                <w:sz w:val="16"/>
                <w:szCs w:val="16"/>
              </w:rPr>
              <w:t>14</w:t>
            </w:r>
            <w:r w:rsidRPr="003D6641">
              <w:rPr>
                <w:rFonts w:ascii="Arial" w:hAnsi="Arial" w:cs="Arial"/>
                <w:b/>
                <w:sz w:val="16"/>
                <w:szCs w:val="16"/>
              </w:rPr>
              <w:t>,</w:t>
            </w:r>
            <w:r w:rsidR="003B7629">
              <w:rPr>
                <w:rFonts w:ascii="Arial" w:hAnsi="Arial" w:cs="Arial"/>
                <w:b/>
                <w:sz w:val="16"/>
                <w:szCs w:val="16"/>
              </w:rPr>
              <w:t>6</w:t>
            </w:r>
            <w:r w:rsidR="005F52B7">
              <w:rPr>
                <w:rFonts w:ascii="Arial" w:hAnsi="Arial" w:cs="Arial"/>
                <w:b/>
                <w:sz w:val="16"/>
                <w:szCs w:val="16"/>
              </w:rPr>
              <w:t>45</w:t>
            </w:r>
            <w:r w:rsidRPr="003D6641">
              <w:rPr>
                <w:rFonts w:ascii="Arial" w:hAnsi="Arial" w:cs="Arial"/>
                <w:b/>
                <w:sz w:val="16"/>
                <w:szCs w:val="16"/>
              </w:rPr>
              <w:t>.</w:t>
            </w:r>
            <w:r w:rsidR="005F52B7">
              <w:rPr>
                <w:rFonts w:ascii="Arial" w:hAnsi="Arial" w:cs="Arial"/>
                <w:b/>
                <w:sz w:val="16"/>
                <w:szCs w:val="16"/>
              </w:rPr>
              <w:t>65</w:t>
            </w:r>
          </w:p>
        </w:tc>
      </w:tr>
    </w:tbl>
    <w:p w:rsidR="009A38EA" w:rsidRDefault="009A38EA" w:rsidP="009A38EA">
      <w:pPr>
        <w:pStyle w:val="Sinespaciado"/>
        <w:jc w:val="both"/>
        <w:rPr>
          <w:rFonts w:ascii="Arial" w:hAnsi="Arial" w:cs="Arial"/>
          <w:sz w:val="20"/>
          <w:szCs w:val="20"/>
        </w:rPr>
      </w:pPr>
    </w:p>
    <w:p w:rsidR="009A38EA" w:rsidRDefault="009A38EA" w:rsidP="009A38EA">
      <w:pPr>
        <w:pStyle w:val="Sinespaciado"/>
        <w:ind w:left="708" w:firstLine="708"/>
        <w:jc w:val="both"/>
        <w:rPr>
          <w:rFonts w:ascii="Arial" w:hAnsi="Arial" w:cs="Arial"/>
          <w:b/>
          <w:sz w:val="20"/>
          <w:szCs w:val="20"/>
        </w:rPr>
      </w:pPr>
    </w:p>
    <w:p w:rsidR="009A38EA" w:rsidRPr="00526547" w:rsidRDefault="009A38EA" w:rsidP="009A38EA">
      <w:pPr>
        <w:pStyle w:val="Sinespaciado"/>
        <w:ind w:left="708" w:firstLine="708"/>
        <w:jc w:val="both"/>
        <w:rPr>
          <w:rFonts w:ascii="Arial" w:hAnsi="Arial" w:cs="Arial"/>
          <w:b/>
          <w:sz w:val="20"/>
          <w:szCs w:val="20"/>
        </w:rPr>
      </w:pPr>
      <w:r w:rsidRPr="00526547">
        <w:rPr>
          <w:rFonts w:ascii="Arial" w:hAnsi="Arial" w:cs="Arial"/>
          <w:b/>
          <w:sz w:val="20"/>
          <w:szCs w:val="20"/>
        </w:rPr>
        <w:t xml:space="preserve">Recurso Propio:      </w:t>
      </w:r>
    </w:p>
    <w:p w:rsidR="009A38EA" w:rsidRDefault="009A38EA" w:rsidP="009A38EA">
      <w:pPr>
        <w:pStyle w:val="Sinespaciado"/>
        <w:ind w:left="708" w:firstLine="708"/>
        <w:jc w:val="both"/>
        <w:rPr>
          <w:rFonts w:ascii="Arial" w:hAnsi="Arial" w:cs="Arial"/>
          <w:sz w:val="24"/>
          <w:szCs w:val="24"/>
        </w:rPr>
      </w:pPr>
    </w:p>
    <w:tbl>
      <w:tblPr>
        <w:tblW w:w="0" w:type="auto"/>
        <w:tblInd w:w="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8"/>
        <w:gridCol w:w="1307"/>
        <w:gridCol w:w="1418"/>
      </w:tblGrid>
      <w:tr w:rsidR="009A38EA" w:rsidRPr="00EB4AD7" w:rsidTr="00410C31">
        <w:trPr>
          <w:trHeight w:val="45"/>
        </w:trPr>
        <w:tc>
          <w:tcPr>
            <w:tcW w:w="0" w:type="auto"/>
            <w:shd w:val="clear" w:color="auto" w:fill="000000" w:themeFill="text1"/>
            <w:noWrap/>
          </w:tcPr>
          <w:p w:rsidR="009A38EA" w:rsidRPr="00A21F2A" w:rsidRDefault="009A38EA" w:rsidP="009A38EA">
            <w:pPr>
              <w:pStyle w:val="Sinespaciado"/>
              <w:jc w:val="center"/>
              <w:rPr>
                <w:rFonts w:ascii="Arial" w:hAnsi="Arial" w:cs="Arial"/>
                <w:b/>
                <w:sz w:val="16"/>
                <w:szCs w:val="16"/>
              </w:rPr>
            </w:pPr>
            <w:r w:rsidRPr="00A21F2A">
              <w:rPr>
                <w:rFonts w:ascii="Arial" w:hAnsi="Arial" w:cs="Arial"/>
                <w:b/>
                <w:sz w:val="16"/>
                <w:szCs w:val="16"/>
              </w:rPr>
              <w:t>Número de Cuenta</w:t>
            </w:r>
          </w:p>
        </w:tc>
        <w:tc>
          <w:tcPr>
            <w:tcW w:w="1302" w:type="dxa"/>
            <w:shd w:val="clear" w:color="auto" w:fill="000000" w:themeFill="text1"/>
            <w:noWrap/>
          </w:tcPr>
          <w:p w:rsidR="009A38EA" w:rsidRPr="00A21F2A" w:rsidRDefault="009A38EA" w:rsidP="009A38EA">
            <w:pPr>
              <w:pStyle w:val="Sinespaciado"/>
              <w:jc w:val="center"/>
              <w:rPr>
                <w:rFonts w:ascii="Arial" w:hAnsi="Arial" w:cs="Arial"/>
                <w:b/>
                <w:sz w:val="16"/>
                <w:szCs w:val="16"/>
              </w:rPr>
            </w:pPr>
            <w:r w:rsidRPr="00A21F2A">
              <w:rPr>
                <w:rFonts w:ascii="Arial" w:hAnsi="Arial" w:cs="Arial"/>
                <w:b/>
                <w:sz w:val="16"/>
                <w:szCs w:val="16"/>
              </w:rPr>
              <w:t>Banco</w:t>
            </w:r>
          </w:p>
        </w:tc>
        <w:tc>
          <w:tcPr>
            <w:tcW w:w="1418" w:type="dxa"/>
            <w:shd w:val="clear" w:color="auto" w:fill="000000" w:themeFill="text1"/>
            <w:noWrap/>
          </w:tcPr>
          <w:p w:rsidR="009A38EA" w:rsidRPr="00A21F2A" w:rsidRDefault="009A38EA" w:rsidP="009A38EA">
            <w:pPr>
              <w:pStyle w:val="Sinespaciado"/>
              <w:jc w:val="center"/>
              <w:rPr>
                <w:rFonts w:ascii="Arial" w:hAnsi="Arial" w:cs="Arial"/>
                <w:b/>
                <w:sz w:val="16"/>
                <w:szCs w:val="16"/>
              </w:rPr>
            </w:pPr>
            <w:r w:rsidRPr="00A21F2A">
              <w:rPr>
                <w:rFonts w:ascii="Arial" w:hAnsi="Arial" w:cs="Arial"/>
                <w:b/>
                <w:sz w:val="16"/>
                <w:szCs w:val="16"/>
              </w:rPr>
              <w:t xml:space="preserve">Saldo </w:t>
            </w:r>
          </w:p>
        </w:tc>
      </w:tr>
      <w:tr w:rsidR="004D1197" w:rsidRPr="00EB4AD7" w:rsidTr="00410C31">
        <w:trPr>
          <w:trHeight w:val="45"/>
        </w:trPr>
        <w:tc>
          <w:tcPr>
            <w:tcW w:w="0" w:type="auto"/>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CTA 7004 6112294</w:t>
            </w:r>
          </w:p>
        </w:tc>
        <w:tc>
          <w:tcPr>
            <w:tcW w:w="1302" w:type="dxa"/>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BANAMEX</w:t>
            </w:r>
          </w:p>
        </w:tc>
        <w:tc>
          <w:tcPr>
            <w:tcW w:w="1418" w:type="dxa"/>
            <w:shd w:val="clear" w:color="auto" w:fill="auto"/>
            <w:noWrap/>
            <w:hideMark/>
          </w:tcPr>
          <w:p w:rsidR="004D1197" w:rsidRPr="004D1197" w:rsidRDefault="004D1197" w:rsidP="003B7629">
            <w:pPr>
              <w:pStyle w:val="Sinespaciado"/>
              <w:jc w:val="right"/>
              <w:rPr>
                <w:rFonts w:ascii="Arial" w:hAnsi="Arial" w:cs="Arial"/>
                <w:sz w:val="16"/>
                <w:szCs w:val="16"/>
              </w:rPr>
            </w:pPr>
            <w:r w:rsidRPr="004D1197">
              <w:rPr>
                <w:rFonts w:ascii="Arial" w:hAnsi="Arial" w:cs="Arial"/>
                <w:sz w:val="16"/>
                <w:szCs w:val="16"/>
              </w:rPr>
              <w:t>$</w:t>
            </w:r>
            <w:r w:rsidR="003B7629">
              <w:rPr>
                <w:rFonts w:ascii="Arial" w:hAnsi="Arial" w:cs="Arial"/>
                <w:sz w:val="16"/>
                <w:szCs w:val="16"/>
              </w:rPr>
              <w:t>23</w:t>
            </w:r>
            <w:r w:rsidRPr="004D1197">
              <w:rPr>
                <w:rFonts w:ascii="Arial" w:hAnsi="Arial" w:cs="Arial"/>
                <w:sz w:val="16"/>
                <w:szCs w:val="16"/>
              </w:rPr>
              <w:t>,</w:t>
            </w:r>
            <w:r w:rsidR="003B7629">
              <w:rPr>
                <w:rFonts w:ascii="Arial" w:hAnsi="Arial" w:cs="Arial"/>
                <w:sz w:val="16"/>
                <w:szCs w:val="16"/>
              </w:rPr>
              <w:t>488</w:t>
            </w:r>
            <w:r w:rsidRPr="004D1197">
              <w:rPr>
                <w:rFonts w:ascii="Arial" w:hAnsi="Arial" w:cs="Arial"/>
                <w:sz w:val="16"/>
                <w:szCs w:val="16"/>
              </w:rPr>
              <w:t>.</w:t>
            </w:r>
            <w:r w:rsidR="003B7629">
              <w:rPr>
                <w:rFonts w:ascii="Arial" w:hAnsi="Arial" w:cs="Arial"/>
                <w:sz w:val="16"/>
                <w:szCs w:val="16"/>
              </w:rPr>
              <w:t>92</w:t>
            </w:r>
          </w:p>
        </w:tc>
      </w:tr>
      <w:tr w:rsidR="004D1197" w:rsidRPr="00EB4AD7" w:rsidTr="00410C31">
        <w:trPr>
          <w:trHeight w:val="45"/>
        </w:trPr>
        <w:tc>
          <w:tcPr>
            <w:tcW w:w="0" w:type="auto"/>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CTA 7004 6183299</w:t>
            </w:r>
          </w:p>
        </w:tc>
        <w:tc>
          <w:tcPr>
            <w:tcW w:w="1302" w:type="dxa"/>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BANAMEX</w:t>
            </w:r>
          </w:p>
        </w:tc>
        <w:tc>
          <w:tcPr>
            <w:tcW w:w="1418" w:type="dxa"/>
            <w:shd w:val="clear" w:color="auto" w:fill="auto"/>
            <w:noWrap/>
            <w:hideMark/>
          </w:tcPr>
          <w:p w:rsidR="004D1197" w:rsidRPr="004D1197" w:rsidRDefault="004D1197" w:rsidP="003B7629">
            <w:pPr>
              <w:pStyle w:val="Sinespaciado"/>
              <w:jc w:val="right"/>
              <w:rPr>
                <w:rFonts w:ascii="Arial" w:hAnsi="Arial" w:cs="Arial"/>
                <w:sz w:val="16"/>
                <w:szCs w:val="16"/>
              </w:rPr>
            </w:pPr>
            <w:r w:rsidRPr="004D1197">
              <w:rPr>
                <w:rFonts w:ascii="Arial" w:hAnsi="Arial" w:cs="Arial"/>
                <w:sz w:val="16"/>
                <w:szCs w:val="16"/>
              </w:rPr>
              <w:t>$1,</w:t>
            </w:r>
            <w:r w:rsidR="003B7629">
              <w:rPr>
                <w:rFonts w:ascii="Arial" w:hAnsi="Arial" w:cs="Arial"/>
                <w:sz w:val="16"/>
                <w:szCs w:val="16"/>
              </w:rPr>
              <w:t>652</w:t>
            </w:r>
            <w:r w:rsidRPr="004D1197">
              <w:rPr>
                <w:rFonts w:ascii="Arial" w:hAnsi="Arial" w:cs="Arial"/>
                <w:sz w:val="16"/>
                <w:szCs w:val="16"/>
              </w:rPr>
              <w:t>,</w:t>
            </w:r>
            <w:r w:rsidR="003B7629">
              <w:rPr>
                <w:rFonts w:ascii="Arial" w:hAnsi="Arial" w:cs="Arial"/>
                <w:sz w:val="16"/>
                <w:szCs w:val="16"/>
              </w:rPr>
              <w:t>4</w:t>
            </w:r>
            <w:r w:rsidRPr="004D1197">
              <w:rPr>
                <w:rFonts w:ascii="Arial" w:hAnsi="Arial" w:cs="Arial"/>
                <w:sz w:val="16"/>
                <w:szCs w:val="16"/>
              </w:rPr>
              <w:t>7</w:t>
            </w:r>
            <w:r w:rsidR="003B7629">
              <w:rPr>
                <w:rFonts w:ascii="Arial" w:hAnsi="Arial" w:cs="Arial"/>
                <w:sz w:val="16"/>
                <w:szCs w:val="16"/>
              </w:rPr>
              <w:t>1</w:t>
            </w:r>
            <w:r w:rsidRPr="004D1197">
              <w:rPr>
                <w:rFonts w:ascii="Arial" w:hAnsi="Arial" w:cs="Arial"/>
                <w:sz w:val="16"/>
                <w:szCs w:val="16"/>
              </w:rPr>
              <w:t>.</w:t>
            </w:r>
            <w:r w:rsidR="003B7629">
              <w:rPr>
                <w:rFonts w:ascii="Arial" w:hAnsi="Arial" w:cs="Arial"/>
                <w:sz w:val="16"/>
                <w:szCs w:val="16"/>
              </w:rPr>
              <w:t>82</w:t>
            </w:r>
          </w:p>
        </w:tc>
      </w:tr>
      <w:tr w:rsidR="004D1197" w:rsidRPr="00EB4AD7" w:rsidTr="00410C31">
        <w:trPr>
          <w:trHeight w:val="53"/>
        </w:trPr>
        <w:tc>
          <w:tcPr>
            <w:tcW w:w="0" w:type="auto"/>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CTA 65502927388</w:t>
            </w:r>
          </w:p>
        </w:tc>
        <w:tc>
          <w:tcPr>
            <w:tcW w:w="1302" w:type="dxa"/>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SANTANDER</w:t>
            </w:r>
          </w:p>
        </w:tc>
        <w:tc>
          <w:tcPr>
            <w:tcW w:w="1418" w:type="dxa"/>
            <w:shd w:val="clear" w:color="auto" w:fill="auto"/>
            <w:noWrap/>
            <w:hideMark/>
          </w:tcPr>
          <w:p w:rsidR="004D1197" w:rsidRPr="004D1197" w:rsidRDefault="004D1197" w:rsidP="003B7629">
            <w:pPr>
              <w:pStyle w:val="Sinespaciado"/>
              <w:jc w:val="right"/>
              <w:rPr>
                <w:rFonts w:ascii="Arial" w:hAnsi="Arial" w:cs="Arial"/>
                <w:sz w:val="16"/>
                <w:szCs w:val="16"/>
              </w:rPr>
            </w:pPr>
            <w:r w:rsidRPr="004D1197">
              <w:rPr>
                <w:rFonts w:ascii="Arial" w:hAnsi="Arial" w:cs="Arial"/>
                <w:sz w:val="16"/>
                <w:szCs w:val="16"/>
              </w:rPr>
              <w:t>$</w:t>
            </w:r>
            <w:r w:rsidR="003B7629">
              <w:rPr>
                <w:rFonts w:ascii="Arial" w:hAnsi="Arial" w:cs="Arial"/>
                <w:sz w:val="16"/>
                <w:szCs w:val="16"/>
              </w:rPr>
              <w:t>62</w:t>
            </w:r>
            <w:r w:rsidRPr="004D1197">
              <w:rPr>
                <w:rFonts w:ascii="Arial" w:hAnsi="Arial" w:cs="Arial"/>
                <w:sz w:val="16"/>
                <w:szCs w:val="16"/>
              </w:rPr>
              <w:t>,</w:t>
            </w:r>
            <w:r w:rsidR="003B7629">
              <w:rPr>
                <w:rFonts w:ascii="Arial" w:hAnsi="Arial" w:cs="Arial"/>
                <w:sz w:val="16"/>
                <w:szCs w:val="16"/>
              </w:rPr>
              <w:t>323</w:t>
            </w:r>
            <w:r w:rsidRPr="004D1197">
              <w:rPr>
                <w:rFonts w:ascii="Arial" w:hAnsi="Arial" w:cs="Arial"/>
                <w:sz w:val="16"/>
                <w:szCs w:val="16"/>
              </w:rPr>
              <w:t>.</w:t>
            </w:r>
            <w:r w:rsidR="003B7629">
              <w:rPr>
                <w:rFonts w:ascii="Arial" w:hAnsi="Arial" w:cs="Arial"/>
                <w:sz w:val="16"/>
                <w:szCs w:val="16"/>
              </w:rPr>
              <w:t>90</w:t>
            </w:r>
          </w:p>
        </w:tc>
      </w:tr>
      <w:tr w:rsidR="004D1197" w:rsidRPr="00EB4AD7" w:rsidTr="00410C31">
        <w:trPr>
          <w:trHeight w:val="45"/>
        </w:trPr>
        <w:tc>
          <w:tcPr>
            <w:tcW w:w="0" w:type="auto"/>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CTA 65502046882</w:t>
            </w:r>
          </w:p>
        </w:tc>
        <w:tc>
          <w:tcPr>
            <w:tcW w:w="1302" w:type="dxa"/>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SANTANDER</w:t>
            </w:r>
          </w:p>
        </w:tc>
        <w:tc>
          <w:tcPr>
            <w:tcW w:w="1418" w:type="dxa"/>
            <w:shd w:val="clear" w:color="auto" w:fill="auto"/>
            <w:noWrap/>
            <w:hideMark/>
          </w:tcPr>
          <w:p w:rsidR="004D1197" w:rsidRPr="004D1197" w:rsidRDefault="004D1197" w:rsidP="003B7629">
            <w:pPr>
              <w:pStyle w:val="Sinespaciado"/>
              <w:jc w:val="right"/>
              <w:rPr>
                <w:rFonts w:ascii="Arial" w:hAnsi="Arial" w:cs="Arial"/>
                <w:sz w:val="16"/>
                <w:szCs w:val="16"/>
              </w:rPr>
            </w:pPr>
            <w:r w:rsidRPr="004D1197">
              <w:rPr>
                <w:rFonts w:ascii="Arial" w:hAnsi="Arial" w:cs="Arial"/>
                <w:sz w:val="16"/>
                <w:szCs w:val="16"/>
              </w:rPr>
              <w:t>$</w:t>
            </w:r>
            <w:r w:rsidR="003B7629">
              <w:rPr>
                <w:rFonts w:ascii="Arial" w:hAnsi="Arial" w:cs="Arial"/>
                <w:sz w:val="16"/>
                <w:szCs w:val="16"/>
              </w:rPr>
              <w:t>0</w:t>
            </w:r>
            <w:r w:rsidRPr="004D1197">
              <w:rPr>
                <w:rFonts w:ascii="Arial" w:hAnsi="Arial" w:cs="Arial"/>
                <w:sz w:val="16"/>
                <w:szCs w:val="16"/>
              </w:rPr>
              <w:t>.00</w:t>
            </w:r>
          </w:p>
        </w:tc>
      </w:tr>
      <w:tr w:rsidR="004D1197" w:rsidRPr="00EB4AD7" w:rsidTr="00410C31">
        <w:trPr>
          <w:trHeight w:val="45"/>
        </w:trPr>
        <w:tc>
          <w:tcPr>
            <w:tcW w:w="0" w:type="auto"/>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CTA 65502049020</w:t>
            </w:r>
          </w:p>
        </w:tc>
        <w:tc>
          <w:tcPr>
            <w:tcW w:w="1302" w:type="dxa"/>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SANTANDER</w:t>
            </w:r>
          </w:p>
        </w:tc>
        <w:tc>
          <w:tcPr>
            <w:tcW w:w="1418" w:type="dxa"/>
            <w:shd w:val="clear" w:color="auto" w:fill="auto"/>
            <w:noWrap/>
            <w:hideMark/>
          </w:tcPr>
          <w:p w:rsidR="004D1197" w:rsidRPr="004D1197" w:rsidRDefault="004D1197" w:rsidP="003B7629">
            <w:pPr>
              <w:pStyle w:val="Sinespaciado"/>
              <w:jc w:val="right"/>
              <w:rPr>
                <w:rFonts w:ascii="Arial" w:hAnsi="Arial" w:cs="Arial"/>
                <w:sz w:val="16"/>
                <w:szCs w:val="16"/>
              </w:rPr>
            </w:pPr>
            <w:r w:rsidRPr="004D1197">
              <w:rPr>
                <w:rFonts w:ascii="Arial" w:hAnsi="Arial" w:cs="Arial"/>
                <w:sz w:val="16"/>
                <w:szCs w:val="16"/>
              </w:rPr>
              <w:t>$</w:t>
            </w:r>
            <w:r w:rsidR="003B7629">
              <w:rPr>
                <w:rFonts w:ascii="Arial" w:hAnsi="Arial" w:cs="Arial"/>
                <w:sz w:val="16"/>
                <w:szCs w:val="16"/>
              </w:rPr>
              <w:t>227</w:t>
            </w:r>
            <w:r w:rsidRPr="004D1197">
              <w:rPr>
                <w:rFonts w:ascii="Arial" w:hAnsi="Arial" w:cs="Arial"/>
                <w:sz w:val="16"/>
                <w:szCs w:val="16"/>
              </w:rPr>
              <w:t>,</w:t>
            </w:r>
            <w:r w:rsidR="003B7629">
              <w:rPr>
                <w:rFonts w:ascii="Arial" w:hAnsi="Arial" w:cs="Arial"/>
                <w:sz w:val="16"/>
                <w:szCs w:val="16"/>
              </w:rPr>
              <w:t>902</w:t>
            </w:r>
            <w:r w:rsidRPr="004D1197">
              <w:rPr>
                <w:rFonts w:ascii="Arial" w:hAnsi="Arial" w:cs="Arial"/>
                <w:sz w:val="16"/>
                <w:szCs w:val="16"/>
              </w:rPr>
              <w:t>.</w:t>
            </w:r>
            <w:r w:rsidR="003B7629">
              <w:rPr>
                <w:rFonts w:ascii="Arial" w:hAnsi="Arial" w:cs="Arial"/>
                <w:sz w:val="16"/>
                <w:szCs w:val="16"/>
              </w:rPr>
              <w:t>8</w:t>
            </w:r>
            <w:r w:rsidRPr="004D1197">
              <w:rPr>
                <w:rFonts w:ascii="Arial" w:hAnsi="Arial" w:cs="Arial"/>
                <w:sz w:val="16"/>
                <w:szCs w:val="16"/>
              </w:rPr>
              <w:t>2</w:t>
            </w:r>
          </w:p>
        </w:tc>
      </w:tr>
      <w:tr w:rsidR="004D1197" w:rsidRPr="00EB4AD7" w:rsidTr="00410C31">
        <w:trPr>
          <w:trHeight w:val="45"/>
        </w:trPr>
        <w:tc>
          <w:tcPr>
            <w:tcW w:w="0" w:type="auto"/>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CTA 7005 4023276</w:t>
            </w:r>
          </w:p>
        </w:tc>
        <w:tc>
          <w:tcPr>
            <w:tcW w:w="1302" w:type="dxa"/>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BANAMEX</w:t>
            </w:r>
          </w:p>
        </w:tc>
        <w:tc>
          <w:tcPr>
            <w:tcW w:w="1418" w:type="dxa"/>
            <w:shd w:val="clear" w:color="auto" w:fill="auto"/>
            <w:noWrap/>
            <w:hideMark/>
          </w:tcPr>
          <w:p w:rsidR="004D1197" w:rsidRPr="004D1197" w:rsidRDefault="003B7629" w:rsidP="003B7629">
            <w:pPr>
              <w:pStyle w:val="Sinespaciado"/>
              <w:jc w:val="right"/>
              <w:rPr>
                <w:rFonts w:ascii="Arial" w:hAnsi="Arial" w:cs="Arial"/>
                <w:sz w:val="16"/>
                <w:szCs w:val="16"/>
              </w:rPr>
            </w:pPr>
            <w:r>
              <w:rPr>
                <w:rFonts w:ascii="Arial" w:hAnsi="Arial" w:cs="Arial"/>
                <w:sz w:val="16"/>
                <w:szCs w:val="16"/>
              </w:rPr>
              <w:t>$43</w:t>
            </w:r>
            <w:r w:rsidR="004D1197" w:rsidRPr="004D1197">
              <w:rPr>
                <w:rFonts w:ascii="Arial" w:hAnsi="Arial" w:cs="Arial"/>
                <w:sz w:val="16"/>
                <w:szCs w:val="16"/>
              </w:rPr>
              <w:t>,8</w:t>
            </w:r>
            <w:r>
              <w:rPr>
                <w:rFonts w:ascii="Arial" w:hAnsi="Arial" w:cs="Arial"/>
                <w:sz w:val="16"/>
                <w:szCs w:val="16"/>
              </w:rPr>
              <w:t>92</w:t>
            </w:r>
            <w:r w:rsidR="004D1197" w:rsidRPr="004D1197">
              <w:rPr>
                <w:rFonts w:ascii="Arial" w:hAnsi="Arial" w:cs="Arial"/>
                <w:sz w:val="16"/>
                <w:szCs w:val="16"/>
              </w:rPr>
              <w:t>.</w:t>
            </w:r>
            <w:r>
              <w:rPr>
                <w:rFonts w:ascii="Arial" w:hAnsi="Arial" w:cs="Arial"/>
                <w:sz w:val="16"/>
                <w:szCs w:val="16"/>
              </w:rPr>
              <w:t>79</w:t>
            </w:r>
          </w:p>
        </w:tc>
      </w:tr>
      <w:tr w:rsidR="004D1197" w:rsidRPr="00EB4AD7" w:rsidTr="00410C31">
        <w:trPr>
          <w:trHeight w:val="45"/>
        </w:trPr>
        <w:tc>
          <w:tcPr>
            <w:tcW w:w="0" w:type="auto"/>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CTA 7011 357247</w:t>
            </w:r>
          </w:p>
        </w:tc>
        <w:tc>
          <w:tcPr>
            <w:tcW w:w="1302" w:type="dxa"/>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BANAMEX</w:t>
            </w:r>
          </w:p>
        </w:tc>
        <w:tc>
          <w:tcPr>
            <w:tcW w:w="1418" w:type="dxa"/>
            <w:shd w:val="clear" w:color="auto" w:fill="auto"/>
            <w:noWrap/>
            <w:hideMark/>
          </w:tcPr>
          <w:p w:rsidR="004D1197" w:rsidRPr="004D1197" w:rsidRDefault="003B7629" w:rsidP="003B7629">
            <w:pPr>
              <w:pStyle w:val="Sinespaciado"/>
              <w:jc w:val="right"/>
              <w:rPr>
                <w:rFonts w:ascii="Arial" w:hAnsi="Arial" w:cs="Arial"/>
                <w:sz w:val="16"/>
                <w:szCs w:val="16"/>
              </w:rPr>
            </w:pPr>
            <w:r>
              <w:rPr>
                <w:rFonts w:ascii="Arial" w:hAnsi="Arial" w:cs="Arial"/>
                <w:sz w:val="16"/>
                <w:szCs w:val="16"/>
              </w:rPr>
              <w:t>$22</w:t>
            </w:r>
            <w:r w:rsidR="004D1197" w:rsidRPr="004D1197">
              <w:rPr>
                <w:rFonts w:ascii="Arial" w:hAnsi="Arial" w:cs="Arial"/>
                <w:sz w:val="16"/>
                <w:szCs w:val="16"/>
              </w:rPr>
              <w:t>,</w:t>
            </w:r>
            <w:r>
              <w:rPr>
                <w:rFonts w:ascii="Arial" w:hAnsi="Arial" w:cs="Arial"/>
                <w:sz w:val="16"/>
                <w:szCs w:val="16"/>
              </w:rPr>
              <w:t>742</w:t>
            </w:r>
            <w:r w:rsidR="004D1197" w:rsidRPr="004D1197">
              <w:rPr>
                <w:rFonts w:ascii="Arial" w:hAnsi="Arial" w:cs="Arial"/>
                <w:sz w:val="16"/>
                <w:szCs w:val="16"/>
              </w:rPr>
              <w:t>.0</w:t>
            </w:r>
            <w:r>
              <w:rPr>
                <w:rFonts w:ascii="Arial" w:hAnsi="Arial" w:cs="Arial"/>
                <w:sz w:val="16"/>
                <w:szCs w:val="16"/>
              </w:rPr>
              <w:t>5</w:t>
            </w:r>
          </w:p>
        </w:tc>
      </w:tr>
      <w:tr w:rsidR="004D1197" w:rsidRPr="00EB4AD7" w:rsidTr="00410C31">
        <w:trPr>
          <w:trHeight w:val="45"/>
        </w:trPr>
        <w:tc>
          <w:tcPr>
            <w:tcW w:w="0" w:type="auto"/>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CTA 7012 2944148</w:t>
            </w:r>
          </w:p>
        </w:tc>
        <w:tc>
          <w:tcPr>
            <w:tcW w:w="1302" w:type="dxa"/>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BANAMEX</w:t>
            </w:r>
          </w:p>
        </w:tc>
        <w:tc>
          <w:tcPr>
            <w:tcW w:w="1418" w:type="dxa"/>
            <w:shd w:val="clear" w:color="auto" w:fill="auto"/>
            <w:noWrap/>
            <w:hideMark/>
          </w:tcPr>
          <w:p w:rsidR="004D1197" w:rsidRPr="004D1197" w:rsidRDefault="004D1197" w:rsidP="003B7629">
            <w:pPr>
              <w:pStyle w:val="Sinespaciado"/>
              <w:jc w:val="right"/>
              <w:rPr>
                <w:rFonts w:ascii="Arial" w:hAnsi="Arial" w:cs="Arial"/>
                <w:sz w:val="16"/>
                <w:szCs w:val="16"/>
              </w:rPr>
            </w:pPr>
            <w:r w:rsidRPr="004D1197">
              <w:rPr>
                <w:rFonts w:ascii="Arial" w:hAnsi="Arial" w:cs="Arial"/>
                <w:sz w:val="16"/>
                <w:szCs w:val="16"/>
              </w:rPr>
              <w:t>$</w:t>
            </w:r>
            <w:r w:rsidR="003B7629">
              <w:rPr>
                <w:rFonts w:ascii="Arial" w:hAnsi="Arial" w:cs="Arial"/>
                <w:sz w:val="16"/>
                <w:szCs w:val="16"/>
              </w:rPr>
              <w:t>0.00</w:t>
            </w:r>
          </w:p>
        </w:tc>
      </w:tr>
      <w:tr w:rsidR="004D1197" w:rsidRPr="00EB4AD7" w:rsidTr="00410C31">
        <w:trPr>
          <w:trHeight w:val="45"/>
        </w:trPr>
        <w:tc>
          <w:tcPr>
            <w:tcW w:w="0" w:type="auto"/>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CTA 7012 4271884</w:t>
            </w:r>
          </w:p>
        </w:tc>
        <w:tc>
          <w:tcPr>
            <w:tcW w:w="1302" w:type="dxa"/>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BANAMEX</w:t>
            </w:r>
          </w:p>
        </w:tc>
        <w:tc>
          <w:tcPr>
            <w:tcW w:w="1418" w:type="dxa"/>
            <w:shd w:val="clear" w:color="auto" w:fill="auto"/>
            <w:noWrap/>
            <w:hideMark/>
          </w:tcPr>
          <w:p w:rsidR="004D1197" w:rsidRPr="004D1197" w:rsidRDefault="004D1197" w:rsidP="004D1197">
            <w:pPr>
              <w:pStyle w:val="Sinespaciado"/>
              <w:jc w:val="right"/>
              <w:rPr>
                <w:rFonts w:ascii="Arial" w:hAnsi="Arial" w:cs="Arial"/>
                <w:sz w:val="16"/>
                <w:szCs w:val="16"/>
              </w:rPr>
            </w:pPr>
            <w:r w:rsidRPr="004D1197">
              <w:rPr>
                <w:rFonts w:ascii="Arial" w:hAnsi="Arial" w:cs="Arial"/>
                <w:sz w:val="16"/>
                <w:szCs w:val="16"/>
              </w:rPr>
              <w:t>$301.12</w:t>
            </w:r>
          </w:p>
        </w:tc>
      </w:tr>
      <w:tr w:rsidR="004D1197" w:rsidRPr="00EB4AD7" w:rsidTr="00410C31">
        <w:trPr>
          <w:trHeight w:val="69"/>
        </w:trPr>
        <w:tc>
          <w:tcPr>
            <w:tcW w:w="0" w:type="auto"/>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CTA 7012 2684319</w:t>
            </w:r>
          </w:p>
        </w:tc>
        <w:tc>
          <w:tcPr>
            <w:tcW w:w="1302" w:type="dxa"/>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BANAMEX</w:t>
            </w:r>
          </w:p>
        </w:tc>
        <w:tc>
          <w:tcPr>
            <w:tcW w:w="1418" w:type="dxa"/>
            <w:shd w:val="clear" w:color="auto" w:fill="auto"/>
            <w:noWrap/>
            <w:hideMark/>
          </w:tcPr>
          <w:p w:rsidR="004D1197" w:rsidRPr="004D1197" w:rsidRDefault="004D1197" w:rsidP="003B7629">
            <w:pPr>
              <w:pStyle w:val="Sinespaciado"/>
              <w:jc w:val="right"/>
              <w:rPr>
                <w:rFonts w:ascii="Arial" w:hAnsi="Arial" w:cs="Arial"/>
                <w:sz w:val="16"/>
                <w:szCs w:val="16"/>
              </w:rPr>
            </w:pPr>
            <w:r w:rsidRPr="004D1197">
              <w:rPr>
                <w:rFonts w:ascii="Arial" w:hAnsi="Arial" w:cs="Arial"/>
                <w:sz w:val="16"/>
                <w:szCs w:val="16"/>
              </w:rPr>
              <w:t>$94,94</w:t>
            </w:r>
            <w:r w:rsidR="003B7629">
              <w:rPr>
                <w:rFonts w:ascii="Arial" w:hAnsi="Arial" w:cs="Arial"/>
                <w:sz w:val="16"/>
                <w:szCs w:val="16"/>
              </w:rPr>
              <w:t>5</w:t>
            </w:r>
            <w:r w:rsidRPr="004D1197">
              <w:rPr>
                <w:rFonts w:ascii="Arial" w:hAnsi="Arial" w:cs="Arial"/>
                <w:sz w:val="16"/>
                <w:szCs w:val="16"/>
              </w:rPr>
              <w:t>.</w:t>
            </w:r>
            <w:r w:rsidR="003B7629">
              <w:rPr>
                <w:rFonts w:ascii="Arial" w:hAnsi="Arial" w:cs="Arial"/>
                <w:sz w:val="16"/>
                <w:szCs w:val="16"/>
              </w:rPr>
              <w:t>8</w:t>
            </w:r>
            <w:r w:rsidRPr="004D1197">
              <w:rPr>
                <w:rFonts w:ascii="Arial" w:hAnsi="Arial" w:cs="Arial"/>
                <w:sz w:val="16"/>
                <w:szCs w:val="16"/>
              </w:rPr>
              <w:t>2</w:t>
            </w:r>
          </w:p>
        </w:tc>
      </w:tr>
      <w:tr w:rsidR="004D1197" w:rsidRPr="00EB4AD7" w:rsidTr="00410C31">
        <w:trPr>
          <w:trHeight w:val="45"/>
        </w:trPr>
        <w:tc>
          <w:tcPr>
            <w:tcW w:w="0" w:type="auto"/>
            <w:shd w:val="clear" w:color="auto" w:fill="auto"/>
            <w:noWrap/>
          </w:tcPr>
          <w:p w:rsidR="004D1197" w:rsidRPr="00AC66C9" w:rsidRDefault="004D1197" w:rsidP="009A38EA">
            <w:pPr>
              <w:pStyle w:val="Sinespaciado"/>
              <w:rPr>
                <w:rFonts w:ascii="Arial" w:hAnsi="Arial" w:cs="Arial"/>
                <w:sz w:val="16"/>
                <w:szCs w:val="16"/>
              </w:rPr>
            </w:pPr>
            <w:r>
              <w:rPr>
                <w:rFonts w:ascii="Arial" w:hAnsi="Arial" w:cs="Arial"/>
                <w:sz w:val="16"/>
                <w:szCs w:val="16"/>
              </w:rPr>
              <w:t>CTA 7013 1884735</w:t>
            </w:r>
          </w:p>
        </w:tc>
        <w:tc>
          <w:tcPr>
            <w:tcW w:w="1302" w:type="dxa"/>
            <w:shd w:val="clear" w:color="auto" w:fill="auto"/>
            <w:noWrap/>
          </w:tcPr>
          <w:p w:rsidR="004D1197" w:rsidRPr="00AC66C9" w:rsidRDefault="004D1197" w:rsidP="009A38EA">
            <w:pPr>
              <w:pStyle w:val="Sinespaciado"/>
              <w:rPr>
                <w:rFonts w:ascii="Arial" w:hAnsi="Arial" w:cs="Arial"/>
                <w:sz w:val="16"/>
                <w:szCs w:val="16"/>
              </w:rPr>
            </w:pPr>
            <w:r>
              <w:rPr>
                <w:rFonts w:ascii="Arial" w:hAnsi="Arial" w:cs="Arial"/>
                <w:sz w:val="16"/>
                <w:szCs w:val="16"/>
              </w:rPr>
              <w:t>BANAMEX</w:t>
            </w:r>
          </w:p>
        </w:tc>
        <w:tc>
          <w:tcPr>
            <w:tcW w:w="1418" w:type="dxa"/>
            <w:shd w:val="clear" w:color="auto" w:fill="auto"/>
            <w:noWrap/>
          </w:tcPr>
          <w:p w:rsidR="004D1197" w:rsidRPr="004D1197" w:rsidRDefault="004D1197" w:rsidP="003B7629">
            <w:pPr>
              <w:pStyle w:val="Sinespaciado"/>
              <w:jc w:val="right"/>
              <w:rPr>
                <w:rFonts w:ascii="Arial" w:hAnsi="Arial" w:cs="Arial"/>
                <w:sz w:val="16"/>
                <w:szCs w:val="16"/>
              </w:rPr>
            </w:pPr>
            <w:r w:rsidRPr="004D1197">
              <w:rPr>
                <w:rFonts w:ascii="Arial" w:hAnsi="Arial" w:cs="Arial"/>
                <w:sz w:val="16"/>
                <w:szCs w:val="16"/>
              </w:rPr>
              <w:t>$</w:t>
            </w:r>
            <w:r w:rsidR="003B7629">
              <w:rPr>
                <w:rFonts w:ascii="Arial" w:hAnsi="Arial" w:cs="Arial"/>
                <w:sz w:val="16"/>
                <w:szCs w:val="16"/>
              </w:rPr>
              <w:t>113</w:t>
            </w:r>
            <w:r w:rsidRPr="004D1197">
              <w:rPr>
                <w:rFonts w:ascii="Arial" w:hAnsi="Arial" w:cs="Arial"/>
                <w:sz w:val="16"/>
                <w:szCs w:val="16"/>
              </w:rPr>
              <w:t>.</w:t>
            </w:r>
            <w:r w:rsidR="003B7629">
              <w:rPr>
                <w:rFonts w:ascii="Arial" w:hAnsi="Arial" w:cs="Arial"/>
                <w:sz w:val="16"/>
                <w:szCs w:val="16"/>
              </w:rPr>
              <w:t>74</w:t>
            </w:r>
          </w:p>
        </w:tc>
      </w:tr>
      <w:tr w:rsidR="004D1197" w:rsidRPr="00EB4AD7" w:rsidTr="00410C31">
        <w:trPr>
          <w:trHeight w:val="45"/>
        </w:trPr>
        <w:tc>
          <w:tcPr>
            <w:tcW w:w="0" w:type="auto"/>
            <w:shd w:val="clear" w:color="auto" w:fill="auto"/>
            <w:noWrap/>
          </w:tcPr>
          <w:p w:rsidR="004D1197" w:rsidRDefault="004D1197" w:rsidP="009A38EA">
            <w:pPr>
              <w:pStyle w:val="Sinespaciado"/>
              <w:rPr>
                <w:rFonts w:ascii="Arial" w:hAnsi="Arial" w:cs="Arial"/>
                <w:sz w:val="16"/>
                <w:szCs w:val="16"/>
              </w:rPr>
            </w:pPr>
            <w:r>
              <w:rPr>
                <w:rFonts w:ascii="Arial" w:hAnsi="Arial" w:cs="Arial"/>
                <w:sz w:val="16"/>
                <w:szCs w:val="16"/>
              </w:rPr>
              <w:t>CTA 7013 1838539</w:t>
            </w:r>
          </w:p>
        </w:tc>
        <w:tc>
          <w:tcPr>
            <w:tcW w:w="1302" w:type="dxa"/>
            <w:shd w:val="clear" w:color="auto" w:fill="auto"/>
            <w:noWrap/>
          </w:tcPr>
          <w:p w:rsidR="004D1197" w:rsidRPr="00AC66C9" w:rsidRDefault="004D1197" w:rsidP="009A38EA">
            <w:pPr>
              <w:pStyle w:val="Sinespaciado"/>
              <w:rPr>
                <w:rFonts w:ascii="Arial" w:hAnsi="Arial" w:cs="Arial"/>
                <w:sz w:val="16"/>
                <w:szCs w:val="16"/>
              </w:rPr>
            </w:pPr>
            <w:r>
              <w:rPr>
                <w:rFonts w:ascii="Arial" w:hAnsi="Arial" w:cs="Arial"/>
                <w:sz w:val="16"/>
                <w:szCs w:val="16"/>
              </w:rPr>
              <w:t>BANAMEX</w:t>
            </w:r>
          </w:p>
        </w:tc>
        <w:tc>
          <w:tcPr>
            <w:tcW w:w="1418" w:type="dxa"/>
            <w:shd w:val="clear" w:color="auto" w:fill="auto"/>
            <w:noWrap/>
          </w:tcPr>
          <w:p w:rsidR="004D1197" w:rsidRPr="004D1197" w:rsidRDefault="004D1197" w:rsidP="003B7629">
            <w:pPr>
              <w:pStyle w:val="Sinespaciado"/>
              <w:jc w:val="right"/>
              <w:rPr>
                <w:rFonts w:ascii="Arial" w:hAnsi="Arial" w:cs="Arial"/>
                <w:sz w:val="16"/>
                <w:szCs w:val="16"/>
              </w:rPr>
            </w:pPr>
            <w:r w:rsidRPr="004D1197">
              <w:rPr>
                <w:rFonts w:ascii="Arial" w:hAnsi="Arial" w:cs="Arial"/>
                <w:sz w:val="16"/>
                <w:szCs w:val="16"/>
              </w:rPr>
              <w:t>$</w:t>
            </w:r>
            <w:r w:rsidR="003B7629">
              <w:rPr>
                <w:rFonts w:ascii="Arial" w:hAnsi="Arial" w:cs="Arial"/>
                <w:sz w:val="16"/>
                <w:szCs w:val="16"/>
              </w:rPr>
              <w:t>0.00</w:t>
            </w:r>
          </w:p>
        </w:tc>
      </w:tr>
      <w:tr w:rsidR="004D1197" w:rsidRPr="00EB4AD7" w:rsidTr="00410C31">
        <w:trPr>
          <w:trHeight w:val="45"/>
        </w:trPr>
        <w:tc>
          <w:tcPr>
            <w:tcW w:w="0" w:type="auto"/>
            <w:shd w:val="clear" w:color="auto" w:fill="auto"/>
            <w:noWrap/>
          </w:tcPr>
          <w:p w:rsidR="004D1197" w:rsidRDefault="004D1197" w:rsidP="009A38EA">
            <w:pPr>
              <w:pStyle w:val="Sinespaciado"/>
              <w:rPr>
                <w:rFonts w:ascii="Arial" w:hAnsi="Arial" w:cs="Arial"/>
                <w:sz w:val="16"/>
                <w:szCs w:val="16"/>
              </w:rPr>
            </w:pPr>
            <w:r>
              <w:rPr>
                <w:rFonts w:ascii="Arial" w:hAnsi="Arial" w:cs="Arial"/>
                <w:sz w:val="16"/>
                <w:szCs w:val="16"/>
              </w:rPr>
              <w:t>CTA 7013 3635821</w:t>
            </w:r>
          </w:p>
        </w:tc>
        <w:tc>
          <w:tcPr>
            <w:tcW w:w="1302" w:type="dxa"/>
            <w:shd w:val="clear" w:color="auto" w:fill="auto"/>
            <w:noWrap/>
          </w:tcPr>
          <w:p w:rsidR="004D1197" w:rsidRPr="00AC66C9" w:rsidRDefault="004D1197" w:rsidP="009A38EA">
            <w:pPr>
              <w:pStyle w:val="Sinespaciado"/>
              <w:rPr>
                <w:rFonts w:ascii="Arial" w:hAnsi="Arial" w:cs="Arial"/>
                <w:sz w:val="16"/>
                <w:szCs w:val="16"/>
              </w:rPr>
            </w:pPr>
            <w:r>
              <w:rPr>
                <w:rFonts w:ascii="Arial" w:hAnsi="Arial" w:cs="Arial"/>
                <w:sz w:val="16"/>
                <w:szCs w:val="16"/>
              </w:rPr>
              <w:t>BANAMEX</w:t>
            </w:r>
          </w:p>
        </w:tc>
        <w:tc>
          <w:tcPr>
            <w:tcW w:w="1418" w:type="dxa"/>
            <w:shd w:val="clear" w:color="auto" w:fill="auto"/>
            <w:noWrap/>
          </w:tcPr>
          <w:p w:rsidR="004D1197" w:rsidRPr="004D1197" w:rsidRDefault="004D1197" w:rsidP="00680EE9">
            <w:pPr>
              <w:pStyle w:val="Sinespaciado"/>
              <w:jc w:val="right"/>
              <w:rPr>
                <w:rFonts w:ascii="Arial" w:hAnsi="Arial" w:cs="Arial"/>
                <w:sz w:val="16"/>
                <w:szCs w:val="16"/>
              </w:rPr>
            </w:pPr>
            <w:r w:rsidRPr="004D1197">
              <w:rPr>
                <w:rFonts w:ascii="Arial" w:hAnsi="Arial" w:cs="Arial"/>
                <w:sz w:val="16"/>
                <w:szCs w:val="16"/>
              </w:rPr>
              <w:t>$</w:t>
            </w:r>
            <w:r w:rsidR="00680EE9">
              <w:rPr>
                <w:rFonts w:ascii="Arial" w:hAnsi="Arial" w:cs="Arial"/>
                <w:sz w:val="16"/>
                <w:szCs w:val="16"/>
              </w:rPr>
              <w:t>2,053</w:t>
            </w:r>
            <w:r w:rsidRPr="004D1197">
              <w:rPr>
                <w:rFonts w:ascii="Arial" w:hAnsi="Arial" w:cs="Arial"/>
                <w:sz w:val="16"/>
                <w:szCs w:val="16"/>
              </w:rPr>
              <w:t>.</w:t>
            </w:r>
            <w:r w:rsidR="00680EE9">
              <w:rPr>
                <w:rFonts w:ascii="Arial" w:hAnsi="Arial" w:cs="Arial"/>
                <w:sz w:val="16"/>
                <w:szCs w:val="16"/>
              </w:rPr>
              <w:t>90</w:t>
            </w:r>
          </w:p>
        </w:tc>
      </w:tr>
      <w:tr w:rsidR="004D1197" w:rsidRPr="00EB4AD7" w:rsidTr="00410C31">
        <w:trPr>
          <w:trHeight w:val="45"/>
        </w:trPr>
        <w:tc>
          <w:tcPr>
            <w:tcW w:w="0" w:type="auto"/>
            <w:shd w:val="clear" w:color="auto" w:fill="auto"/>
            <w:noWrap/>
            <w:hideMark/>
          </w:tcPr>
          <w:p w:rsidR="004D1197" w:rsidRPr="00AC66C9" w:rsidRDefault="004D1197" w:rsidP="009A38EA">
            <w:pPr>
              <w:pStyle w:val="Sinespaciado"/>
              <w:rPr>
                <w:rFonts w:ascii="Arial" w:hAnsi="Arial" w:cs="Arial"/>
                <w:sz w:val="16"/>
                <w:szCs w:val="16"/>
              </w:rPr>
            </w:pPr>
            <w:r>
              <w:rPr>
                <w:rFonts w:ascii="Arial" w:hAnsi="Arial" w:cs="Arial"/>
                <w:sz w:val="16"/>
                <w:szCs w:val="16"/>
              </w:rPr>
              <w:t xml:space="preserve">CTA </w:t>
            </w:r>
            <w:r w:rsidR="00680EE9">
              <w:rPr>
                <w:rFonts w:ascii="Arial" w:hAnsi="Arial" w:cs="Arial"/>
                <w:sz w:val="16"/>
                <w:szCs w:val="16"/>
              </w:rPr>
              <w:t>27580091</w:t>
            </w:r>
          </w:p>
        </w:tc>
        <w:tc>
          <w:tcPr>
            <w:tcW w:w="1302" w:type="dxa"/>
            <w:shd w:val="clear" w:color="auto" w:fill="auto"/>
            <w:noWrap/>
            <w:hideMark/>
          </w:tcPr>
          <w:p w:rsidR="004D1197" w:rsidRPr="00AC66C9" w:rsidRDefault="004D1197" w:rsidP="009A38EA">
            <w:pPr>
              <w:pStyle w:val="Sinespaciado"/>
              <w:rPr>
                <w:rFonts w:ascii="Arial" w:hAnsi="Arial" w:cs="Arial"/>
                <w:sz w:val="16"/>
                <w:szCs w:val="16"/>
              </w:rPr>
            </w:pPr>
            <w:r w:rsidRPr="00AC66C9">
              <w:rPr>
                <w:rFonts w:ascii="Arial" w:hAnsi="Arial" w:cs="Arial"/>
                <w:sz w:val="16"/>
                <w:szCs w:val="16"/>
              </w:rPr>
              <w:t>BAJIO</w:t>
            </w:r>
          </w:p>
        </w:tc>
        <w:tc>
          <w:tcPr>
            <w:tcW w:w="1418" w:type="dxa"/>
            <w:shd w:val="clear" w:color="auto" w:fill="auto"/>
            <w:noWrap/>
            <w:hideMark/>
          </w:tcPr>
          <w:p w:rsidR="004D1197" w:rsidRPr="004D1197" w:rsidRDefault="004D1197" w:rsidP="00680EE9">
            <w:pPr>
              <w:pStyle w:val="Sinespaciado"/>
              <w:jc w:val="right"/>
              <w:rPr>
                <w:rFonts w:ascii="Arial" w:hAnsi="Arial" w:cs="Arial"/>
                <w:sz w:val="16"/>
                <w:szCs w:val="16"/>
              </w:rPr>
            </w:pPr>
            <w:r w:rsidRPr="004D1197">
              <w:rPr>
                <w:rFonts w:ascii="Arial" w:hAnsi="Arial" w:cs="Arial"/>
                <w:sz w:val="16"/>
                <w:szCs w:val="16"/>
              </w:rPr>
              <w:t>$</w:t>
            </w:r>
            <w:r w:rsidR="00680EE9">
              <w:rPr>
                <w:rFonts w:ascii="Arial" w:hAnsi="Arial" w:cs="Arial"/>
                <w:sz w:val="16"/>
                <w:szCs w:val="16"/>
              </w:rPr>
              <w:t>383</w:t>
            </w:r>
            <w:r w:rsidRPr="004D1197">
              <w:rPr>
                <w:rFonts w:ascii="Arial" w:hAnsi="Arial" w:cs="Arial"/>
                <w:sz w:val="16"/>
                <w:szCs w:val="16"/>
              </w:rPr>
              <w:t>,</w:t>
            </w:r>
            <w:r w:rsidR="00680EE9">
              <w:rPr>
                <w:rFonts w:ascii="Arial" w:hAnsi="Arial" w:cs="Arial"/>
                <w:sz w:val="16"/>
                <w:szCs w:val="16"/>
              </w:rPr>
              <w:t>290</w:t>
            </w:r>
            <w:r w:rsidRPr="004D1197">
              <w:rPr>
                <w:rFonts w:ascii="Arial" w:hAnsi="Arial" w:cs="Arial"/>
                <w:sz w:val="16"/>
                <w:szCs w:val="16"/>
              </w:rPr>
              <w:t>.</w:t>
            </w:r>
            <w:r w:rsidR="00680EE9">
              <w:rPr>
                <w:rFonts w:ascii="Arial" w:hAnsi="Arial" w:cs="Arial"/>
                <w:sz w:val="16"/>
                <w:szCs w:val="16"/>
              </w:rPr>
              <w:t>07</w:t>
            </w:r>
          </w:p>
        </w:tc>
      </w:tr>
      <w:tr w:rsidR="004D1197" w:rsidRPr="00EB4AD7" w:rsidTr="00410C31">
        <w:trPr>
          <w:trHeight w:val="45"/>
        </w:trPr>
        <w:tc>
          <w:tcPr>
            <w:tcW w:w="0" w:type="auto"/>
            <w:shd w:val="clear" w:color="auto" w:fill="auto"/>
            <w:noWrap/>
          </w:tcPr>
          <w:p w:rsidR="004D1197" w:rsidRPr="00AC66C9" w:rsidRDefault="00680EE9" w:rsidP="009A38EA">
            <w:pPr>
              <w:pStyle w:val="Sinespaciado"/>
              <w:rPr>
                <w:rFonts w:ascii="Arial" w:hAnsi="Arial" w:cs="Arial"/>
                <w:sz w:val="16"/>
                <w:szCs w:val="16"/>
              </w:rPr>
            </w:pPr>
            <w:r>
              <w:rPr>
                <w:rFonts w:ascii="Arial" w:hAnsi="Arial" w:cs="Arial"/>
                <w:sz w:val="16"/>
                <w:szCs w:val="16"/>
              </w:rPr>
              <w:t>CTA 33623182</w:t>
            </w:r>
          </w:p>
        </w:tc>
        <w:tc>
          <w:tcPr>
            <w:tcW w:w="1302" w:type="dxa"/>
            <w:shd w:val="clear" w:color="auto" w:fill="auto"/>
            <w:noWrap/>
          </w:tcPr>
          <w:p w:rsidR="004D1197" w:rsidRPr="00AC66C9" w:rsidRDefault="004D1197" w:rsidP="009A38EA">
            <w:pPr>
              <w:pStyle w:val="Sinespaciado"/>
              <w:rPr>
                <w:rFonts w:ascii="Arial" w:hAnsi="Arial" w:cs="Arial"/>
                <w:sz w:val="16"/>
                <w:szCs w:val="16"/>
              </w:rPr>
            </w:pPr>
            <w:r>
              <w:rPr>
                <w:rFonts w:ascii="Arial" w:hAnsi="Arial" w:cs="Arial"/>
                <w:sz w:val="16"/>
                <w:szCs w:val="16"/>
              </w:rPr>
              <w:t>BAJIO</w:t>
            </w:r>
          </w:p>
        </w:tc>
        <w:tc>
          <w:tcPr>
            <w:tcW w:w="1418" w:type="dxa"/>
            <w:shd w:val="clear" w:color="auto" w:fill="auto"/>
            <w:noWrap/>
          </w:tcPr>
          <w:p w:rsidR="004D1197" w:rsidRPr="004D1197" w:rsidRDefault="00680EE9" w:rsidP="00680EE9">
            <w:pPr>
              <w:pStyle w:val="Sinespaciado"/>
              <w:jc w:val="right"/>
              <w:rPr>
                <w:rFonts w:ascii="Arial" w:hAnsi="Arial" w:cs="Arial"/>
                <w:sz w:val="16"/>
                <w:szCs w:val="16"/>
              </w:rPr>
            </w:pPr>
            <w:r>
              <w:rPr>
                <w:rFonts w:ascii="Arial" w:hAnsi="Arial" w:cs="Arial"/>
                <w:sz w:val="16"/>
                <w:szCs w:val="16"/>
              </w:rPr>
              <w:t>$1</w:t>
            </w:r>
            <w:r w:rsidR="004D1197" w:rsidRPr="004D1197">
              <w:rPr>
                <w:rFonts w:ascii="Arial" w:hAnsi="Arial" w:cs="Arial"/>
                <w:sz w:val="16"/>
                <w:szCs w:val="16"/>
              </w:rPr>
              <w:t>,5</w:t>
            </w:r>
            <w:r>
              <w:rPr>
                <w:rFonts w:ascii="Arial" w:hAnsi="Arial" w:cs="Arial"/>
                <w:sz w:val="16"/>
                <w:szCs w:val="16"/>
              </w:rPr>
              <w:t>73</w:t>
            </w:r>
            <w:r w:rsidR="004D1197" w:rsidRPr="004D1197">
              <w:rPr>
                <w:rFonts w:ascii="Arial" w:hAnsi="Arial" w:cs="Arial"/>
                <w:sz w:val="16"/>
                <w:szCs w:val="16"/>
              </w:rPr>
              <w:t>.6</w:t>
            </w:r>
            <w:r>
              <w:rPr>
                <w:rFonts w:ascii="Arial" w:hAnsi="Arial" w:cs="Arial"/>
                <w:sz w:val="16"/>
                <w:szCs w:val="16"/>
              </w:rPr>
              <w:t>4</w:t>
            </w:r>
          </w:p>
        </w:tc>
      </w:tr>
      <w:tr w:rsidR="00734702" w:rsidRPr="00EB4AD7" w:rsidTr="00410C31">
        <w:trPr>
          <w:trHeight w:val="45"/>
        </w:trPr>
        <w:tc>
          <w:tcPr>
            <w:tcW w:w="2875" w:type="dxa"/>
            <w:gridSpan w:val="2"/>
            <w:shd w:val="clear" w:color="auto" w:fill="auto"/>
            <w:noWrap/>
          </w:tcPr>
          <w:p w:rsidR="00734702" w:rsidRPr="00AC66C9" w:rsidRDefault="00734702" w:rsidP="009A38EA">
            <w:pPr>
              <w:pStyle w:val="Sinespaciado"/>
              <w:jc w:val="center"/>
              <w:rPr>
                <w:rFonts w:ascii="Arial" w:hAnsi="Arial" w:cs="Arial"/>
                <w:sz w:val="16"/>
                <w:szCs w:val="16"/>
              </w:rPr>
            </w:pPr>
            <w:r w:rsidRPr="00497430">
              <w:rPr>
                <w:rFonts w:ascii="Arial" w:hAnsi="Arial" w:cs="Arial"/>
                <w:b/>
                <w:sz w:val="16"/>
                <w:szCs w:val="16"/>
              </w:rPr>
              <w:t>Total</w:t>
            </w:r>
          </w:p>
        </w:tc>
        <w:tc>
          <w:tcPr>
            <w:tcW w:w="1418" w:type="dxa"/>
            <w:shd w:val="clear" w:color="auto" w:fill="auto"/>
            <w:noWrap/>
          </w:tcPr>
          <w:p w:rsidR="00734702" w:rsidRPr="00734702" w:rsidRDefault="00680EE9" w:rsidP="00680EE9">
            <w:pPr>
              <w:pStyle w:val="Sinespaciado"/>
              <w:jc w:val="right"/>
              <w:rPr>
                <w:rFonts w:ascii="Arial" w:hAnsi="Arial" w:cs="Arial"/>
                <w:b/>
                <w:sz w:val="16"/>
                <w:szCs w:val="16"/>
              </w:rPr>
            </w:pPr>
            <w:r>
              <w:rPr>
                <w:rFonts w:ascii="Arial" w:hAnsi="Arial" w:cs="Arial"/>
                <w:b/>
                <w:sz w:val="16"/>
                <w:szCs w:val="16"/>
              </w:rPr>
              <w:t>$2</w:t>
            </w:r>
            <w:r w:rsidR="00734702" w:rsidRPr="00734702">
              <w:rPr>
                <w:rFonts w:ascii="Arial" w:hAnsi="Arial" w:cs="Arial"/>
                <w:b/>
                <w:sz w:val="16"/>
                <w:szCs w:val="16"/>
              </w:rPr>
              <w:t>´</w:t>
            </w:r>
            <w:r w:rsidR="00A578D8">
              <w:rPr>
                <w:rFonts w:ascii="Arial" w:hAnsi="Arial" w:cs="Arial"/>
                <w:b/>
                <w:sz w:val="16"/>
                <w:szCs w:val="16"/>
              </w:rPr>
              <w:t>5</w:t>
            </w:r>
            <w:r>
              <w:rPr>
                <w:rFonts w:ascii="Arial" w:hAnsi="Arial" w:cs="Arial"/>
                <w:b/>
                <w:sz w:val="16"/>
                <w:szCs w:val="16"/>
              </w:rPr>
              <w:t>15</w:t>
            </w:r>
            <w:r w:rsidR="00734702" w:rsidRPr="00734702">
              <w:rPr>
                <w:rFonts w:ascii="Arial" w:hAnsi="Arial" w:cs="Arial"/>
                <w:b/>
                <w:sz w:val="16"/>
                <w:szCs w:val="16"/>
              </w:rPr>
              <w:t>,</w:t>
            </w:r>
            <w:r>
              <w:rPr>
                <w:rFonts w:ascii="Arial" w:hAnsi="Arial" w:cs="Arial"/>
                <w:b/>
                <w:sz w:val="16"/>
                <w:szCs w:val="16"/>
              </w:rPr>
              <w:t>10</w:t>
            </w:r>
            <w:r w:rsidR="00A578D8">
              <w:rPr>
                <w:rFonts w:ascii="Arial" w:hAnsi="Arial" w:cs="Arial"/>
                <w:b/>
                <w:sz w:val="16"/>
                <w:szCs w:val="16"/>
              </w:rPr>
              <w:t>0</w:t>
            </w:r>
            <w:r w:rsidR="00734702" w:rsidRPr="00734702">
              <w:rPr>
                <w:rFonts w:ascii="Arial" w:hAnsi="Arial" w:cs="Arial"/>
                <w:b/>
                <w:sz w:val="16"/>
                <w:szCs w:val="16"/>
              </w:rPr>
              <w:t>.</w:t>
            </w:r>
            <w:r w:rsidR="00731869">
              <w:rPr>
                <w:rFonts w:ascii="Arial" w:hAnsi="Arial" w:cs="Arial"/>
                <w:b/>
                <w:sz w:val="16"/>
                <w:szCs w:val="16"/>
              </w:rPr>
              <w:t>5</w:t>
            </w:r>
            <w:r>
              <w:rPr>
                <w:rFonts w:ascii="Arial" w:hAnsi="Arial" w:cs="Arial"/>
                <w:b/>
                <w:sz w:val="16"/>
                <w:szCs w:val="16"/>
              </w:rPr>
              <w:t>9</w:t>
            </w:r>
          </w:p>
        </w:tc>
      </w:tr>
    </w:tbl>
    <w:p w:rsidR="009A38EA" w:rsidRDefault="009A38EA" w:rsidP="009A38EA">
      <w:pPr>
        <w:pStyle w:val="Sinespaciado"/>
        <w:ind w:left="851"/>
        <w:jc w:val="both"/>
        <w:rPr>
          <w:rFonts w:ascii="Arial" w:hAnsi="Arial" w:cs="Arial"/>
          <w:sz w:val="24"/>
          <w:szCs w:val="24"/>
        </w:rPr>
      </w:pPr>
    </w:p>
    <w:p w:rsidR="00410C31" w:rsidRDefault="00410C31"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 xml:space="preserve">La cuenta Inversiones Temporales (hasta 3 meses), está integrada por los saldos que presentan las cuentas de inversión en Bancos vigentes al </w:t>
      </w:r>
      <w:r w:rsidR="00A178CA">
        <w:rPr>
          <w:rFonts w:ascii="Arial" w:hAnsi="Arial" w:cs="Arial"/>
          <w:sz w:val="24"/>
          <w:szCs w:val="24"/>
        </w:rPr>
        <w:t>31 Enero de 2022</w:t>
      </w:r>
      <w:r>
        <w:rPr>
          <w:rFonts w:ascii="Arial" w:hAnsi="Arial" w:cs="Arial"/>
          <w:sz w:val="24"/>
          <w:szCs w:val="24"/>
        </w:rPr>
        <w:t>, los cuales de agrupan por su origen como sigue:</w:t>
      </w:r>
    </w:p>
    <w:p w:rsidR="009A38EA" w:rsidRDefault="009A38EA" w:rsidP="009A38EA">
      <w:pPr>
        <w:pStyle w:val="Sinespaciado"/>
        <w:ind w:left="426"/>
        <w:jc w:val="both"/>
        <w:rPr>
          <w:rFonts w:ascii="Arial" w:hAnsi="Arial" w:cs="Arial"/>
          <w:sz w:val="20"/>
          <w:szCs w:val="20"/>
          <w:highlight w:val="lightGray"/>
        </w:rPr>
      </w:pPr>
    </w:p>
    <w:p w:rsidR="009A38EA" w:rsidRDefault="00767E7F" w:rsidP="009A38EA">
      <w:pPr>
        <w:pStyle w:val="Sinespaciado"/>
        <w:numPr>
          <w:ilvl w:val="0"/>
          <w:numId w:val="3"/>
        </w:numPr>
        <w:ind w:left="3257" w:hanging="425"/>
        <w:jc w:val="both"/>
        <w:rPr>
          <w:rFonts w:ascii="Arial" w:hAnsi="Arial" w:cs="Arial"/>
          <w:sz w:val="20"/>
          <w:szCs w:val="20"/>
        </w:rPr>
      </w:pPr>
      <w:r>
        <w:rPr>
          <w:rFonts w:ascii="Arial" w:hAnsi="Arial" w:cs="Arial"/>
          <w:sz w:val="20"/>
          <w:szCs w:val="20"/>
        </w:rPr>
        <w:t>Recursos Estatales    $</w:t>
      </w:r>
      <w:r w:rsidR="006C25BC">
        <w:rPr>
          <w:rFonts w:ascii="Arial" w:hAnsi="Arial" w:cs="Arial"/>
          <w:sz w:val="20"/>
          <w:szCs w:val="20"/>
        </w:rPr>
        <w:t>5</w:t>
      </w:r>
      <w:r w:rsidR="00636821">
        <w:rPr>
          <w:rFonts w:ascii="Arial" w:hAnsi="Arial" w:cs="Arial"/>
          <w:sz w:val="20"/>
          <w:szCs w:val="20"/>
        </w:rPr>
        <w:t>6</w:t>
      </w:r>
      <w:r w:rsidR="009A38EA">
        <w:rPr>
          <w:rFonts w:ascii="Arial" w:hAnsi="Arial" w:cs="Arial"/>
          <w:sz w:val="20"/>
          <w:szCs w:val="20"/>
        </w:rPr>
        <w:t>’</w:t>
      </w:r>
      <w:r w:rsidR="006C25BC">
        <w:rPr>
          <w:rFonts w:ascii="Arial" w:hAnsi="Arial" w:cs="Arial"/>
          <w:sz w:val="20"/>
          <w:szCs w:val="20"/>
        </w:rPr>
        <w:t>481</w:t>
      </w:r>
      <w:r w:rsidR="009A38EA">
        <w:rPr>
          <w:rFonts w:ascii="Arial" w:hAnsi="Arial" w:cs="Arial"/>
          <w:sz w:val="20"/>
          <w:szCs w:val="20"/>
        </w:rPr>
        <w:t>,</w:t>
      </w:r>
      <w:r w:rsidR="006C25BC">
        <w:rPr>
          <w:rFonts w:ascii="Arial" w:hAnsi="Arial" w:cs="Arial"/>
          <w:sz w:val="20"/>
          <w:szCs w:val="20"/>
        </w:rPr>
        <w:t>117</w:t>
      </w:r>
      <w:r w:rsidR="009A38EA">
        <w:rPr>
          <w:rFonts w:ascii="Arial" w:hAnsi="Arial" w:cs="Arial"/>
          <w:sz w:val="20"/>
          <w:szCs w:val="20"/>
        </w:rPr>
        <w:t>.</w:t>
      </w:r>
      <w:r w:rsidR="006C25BC">
        <w:rPr>
          <w:rFonts w:ascii="Arial" w:hAnsi="Arial" w:cs="Arial"/>
          <w:sz w:val="20"/>
          <w:szCs w:val="20"/>
        </w:rPr>
        <w:t>14</w:t>
      </w:r>
    </w:p>
    <w:p w:rsidR="009A38EA" w:rsidRDefault="009A38EA" w:rsidP="009A38EA">
      <w:pPr>
        <w:pStyle w:val="Sinespaciado"/>
        <w:numPr>
          <w:ilvl w:val="0"/>
          <w:numId w:val="3"/>
        </w:numPr>
        <w:ind w:left="3257" w:hanging="425"/>
        <w:jc w:val="both"/>
        <w:rPr>
          <w:rFonts w:ascii="Arial" w:hAnsi="Arial" w:cs="Arial"/>
          <w:sz w:val="20"/>
          <w:szCs w:val="20"/>
        </w:rPr>
      </w:pPr>
      <w:r>
        <w:rPr>
          <w:rFonts w:ascii="Arial" w:hAnsi="Arial" w:cs="Arial"/>
          <w:sz w:val="20"/>
          <w:szCs w:val="20"/>
        </w:rPr>
        <w:t>Recurs</w:t>
      </w:r>
      <w:r w:rsidR="00BD5685">
        <w:rPr>
          <w:rFonts w:ascii="Arial" w:hAnsi="Arial" w:cs="Arial"/>
          <w:sz w:val="20"/>
          <w:szCs w:val="20"/>
        </w:rPr>
        <w:t xml:space="preserve">os Federales   </w:t>
      </w:r>
      <w:r w:rsidR="006C25BC">
        <w:rPr>
          <w:rFonts w:ascii="Arial" w:hAnsi="Arial" w:cs="Arial"/>
          <w:sz w:val="20"/>
          <w:szCs w:val="20"/>
        </w:rPr>
        <w:t xml:space="preserve">  </w:t>
      </w:r>
      <w:r w:rsidR="00BD5685">
        <w:rPr>
          <w:rFonts w:ascii="Arial" w:hAnsi="Arial" w:cs="Arial"/>
          <w:sz w:val="20"/>
          <w:szCs w:val="20"/>
        </w:rPr>
        <w:t>$</w:t>
      </w:r>
      <w:r w:rsidR="006C25BC">
        <w:rPr>
          <w:rFonts w:ascii="Arial" w:hAnsi="Arial" w:cs="Arial"/>
          <w:sz w:val="20"/>
          <w:szCs w:val="20"/>
        </w:rPr>
        <w:t>2</w:t>
      </w:r>
      <w:r w:rsidR="00BD5685">
        <w:rPr>
          <w:rFonts w:ascii="Arial" w:hAnsi="Arial" w:cs="Arial"/>
          <w:sz w:val="20"/>
          <w:szCs w:val="20"/>
        </w:rPr>
        <w:t>’</w:t>
      </w:r>
      <w:r w:rsidR="006C25BC">
        <w:rPr>
          <w:rFonts w:ascii="Arial" w:hAnsi="Arial" w:cs="Arial"/>
          <w:sz w:val="20"/>
          <w:szCs w:val="20"/>
        </w:rPr>
        <w:t>068</w:t>
      </w:r>
      <w:r w:rsidR="00BD5685">
        <w:rPr>
          <w:rFonts w:ascii="Arial" w:hAnsi="Arial" w:cs="Arial"/>
          <w:sz w:val="20"/>
          <w:szCs w:val="20"/>
        </w:rPr>
        <w:t>,</w:t>
      </w:r>
      <w:r w:rsidR="006C25BC">
        <w:rPr>
          <w:rFonts w:ascii="Arial" w:hAnsi="Arial" w:cs="Arial"/>
          <w:sz w:val="20"/>
          <w:szCs w:val="20"/>
        </w:rPr>
        <w:t>671</w:t>
      </w:r>
      <w:r w:rsidR="00BD5685">
        <w:rPr>
          <w:rFonts w:ascii="Arial" w:hAnsi="Arial" w:cs="Arial"/>
          <w:sz w:val="20"/>
          <w:szCs w:val="20"/>
        </w:rPr>
        <w:t>.</w:t>
      </w:r>
      <w:r w:rsidR="006C25BC">
        <w:rPr>
          <w:rFonts w:ascii="Arial" w:hAnsi="Arial" w:cs="Arial"/>
          <w:sz w:val="20"/>
          <w:szCs w:val="20"/>
        </w:rPr>
        <w:t>67</w:t>
      </w:r>
    </w:p>
    <w:p w:rsidR="009A38EA" w:rsidRDefault="009A38EA" w:rsidP="009A38EA">
      <w:pPr>
        <w:pStyle w:val="Sinespaciado"/>
        <w:numPr>
          <w:ilvl w:val="0"/>
          <w:numId w:val="3"/>
        </w:numPr>
        <w:ind w:left="3257" w:hanging="425"/>
        <w:jc w:val="both"/>
        <w:rPr>
          <w:rFonts w:ascii="Arial" w:hAnsi="Arial" w:cs="Arial"/>
          <w:sz w:val="20"/>
          <w:szCs w:val="20"/>
        </w:rPr>
      </w:pPr>
      <w:r>
        <w:rPr>
          <w:rFonts w:ascii="Arial" w:hAnsi="Arial" w:cs="Arial"/>
          <w:sz w:val="20"/>
          <w:szCs w:val="20"/>
        </w:rPr>
        <w:t xml:space="preserve">Recursos Propios       </w:t>
      </w:r>
      <w:r w:rsidR="00767E7F">
        <w:rPr>
          <w:rFonts w:ascii="Arial" w:hAnsi="Arial" w:cs="Arial"/>
          <w:sz w:val="20"/>
          <w:szCs w:val="20"/>
          <w:u w:val="single"/>
        </w:rPr>
        <w:t>$</w:t>
      </w:r>
      <w:r w:rsidR="006C25BC">
        <w:rPr>
          <w:rFonts w:ascii="Arial" w:hAnsi="Arial" w:cs="Arial"/>
          <w:sz w:val="20"/>
          <w:szCs w:val="20"/>
          <w:u w:val="single"/>
        </w:rPr>
        <w:t>35</w:t>
      </w:r>
      <w:r>
        <w:rPr>
          <w:rFonts w:ascii="Arial" w:hAnsi="Arial" w:cs="Arial"/>
          <w:sz w:val="20"/>
          <w:szCs w:val="20"/>
          <w:u w:val="single"/>
        </w:rPr>
        <w:t>’</w:t>
      </w:r>
      <w:r w:rsidR="006C25BC">
        <w:rPr>
          <w:rFonts w:ascii="Arial" w:hAnsi="Arial" w:cs="Arial"/>
          <w:sz w:val="20"/>
          <w:szCs w:val="20"/>
          <w:u w:val="single"/>
        </w:rPr>
        <w:t>105</w:t>
      </w:r>
      <w:r>
        <w:rPr>
          <w:rFonts w:ascii="Arial" w:hAnsi="Arial" w:cs="Arial"/>
          <w:sz w:val="20"/>
          <w:szCs w:val="20"/>
          <w:u w:val="single"/>
        </w:rPr>
        <w:t>,</w:t>
      </w:r>
      <w:r w:rsidR="006C25BC">
        <w:rPr>
          <w:rFonts w:ascii="Arial" w:hAnsi="Arial" w:cs="Arial"/>
          <w:sz w:val="20"/>
          <w:szCs w:val="20"/>
          <w:u w:val="single"/>
        </w:rPr>
        <w:t>333</w:t>
      </w:r>
      <w:r>
        <w:rPr>
          <w:rFonts w:ascii="Arial" w:hAnsi="Arial" w:cs="Arial"/>
          <w:sz w:val="20"/>
          <w:szCs w:val="20"/>
          <w:u w:val="single"/>
        </w:rPr>
        <w:t>.</w:t>
      </w:r>
      <w:r w:rsidR="006C25BC">
        <w:rPr>
          <w:rFonts w:ascii="Arial" w:hAnsi="Arial" w:cs="Arial"/>
          <w:sz w:val="20"/>
          <w:szCs w:val="20"/>
          <w:u w:val="single"/>
        </w:rPr>
        <w:t>17</w:t>
      </w:r>
    </w:p>
    <w:p w:rsidR="009A38EA" w:rsidRDefault="007854FD" w:rsidP="009A38EA">
      <w:pPr>
        <w:pStyle w:val="Sinespaciado"/>
        <w:ind w:left="4836"/>
        <w:jc w:val="both"/>
        <w:rPr>
          <w:rFonts w:ascii="Arial" w:hAnsi="Arial" w:cs="Arial"/>
          <w:sz w:val="20"/>
          <w:szCs w:val="20"/>
          <w:u w:val="single"/>
        </w:rPr>
      </w:pPr>
      <w:r>
        <w:rPr>
          <w:rFonts w:ascii="Arial" w:hAnsi="Arial" w:cs="Arial"/>
          <w:sz w:val="20"/>
          <w:szCs w:val="20"/>
        </w:rPr>
        <w:t xml:space="preserve">     </w:t>
      </w:r>
      <w:r w:rsidR="006C25BC">
        <w:rPr>
          <w:rFonts w:ascii="Arial" w:hAnsi="Arial" w:cs="Arial"/>
          <w:sz w:val="20"/>
          <w:szCs w:val="20"/>
        </w:rPr>
        <w:t xml:space="preserve">  </w:t>
      </w:r>
      <w:r w:rsidR="00767E7F">
        <w:rPr>
          <w:rFonts w:ascii="Arial" w:hAnsi="Arial" w:cs="Arial"/>
          <w:sz w:val="20"/>
          <w:szCs w:val="20"/>
          <w:u w:val="single"/>
        </w:rPr>
        <w:t>$</w:t>
      </w:r>
      <w:r w:rsidR="006C25BC">
        <w:rPr>
          <w:rFonts w:ascii="Arial" w:hAnsi="Arial" w:cs="Arial"/>
          <w:sz w:val="20"/>
          <w:szCs w:val="20"/>
          <w:u w:val="single"/>
        </w:rPr>
        <w:t>93</w:t>
      </w:r>
      <w:r w:rsidR="009A38EA">
        <w:rPr>
          <w:rFonts w:ascii="Arial" w:hAnsi="Arial" w:cs="Arial"/>
          <w:sz w:val="20"/>
          <w:szCs w:val="20"/>
          <w:u w:val="single"/>
        </w:rPr>
        <w:t>’</w:t>
      </w:r>
      <w:r w:rsidR="00636821">
        <w:rPr>
          <w:rFonts w:ascii="Arial" w:hAnsi="Arial" w:cs="Arial"/>
          <w:sz w:val="20"/>
          <w:szCs w:val="20"/>
          <w:u w:val="single"/>
        </w:rPr>
        <w:t>6</w:t>
      </w:r>
      <w:r w:rsidR="006C25BC">
        <w:rPr>
          <w:rFonts w:ascii="Arial" w:hAnsi="Arial" w:cs="Arial"/>
          <w:sz w:val="20"/>
          <w:szCs w:val="20"/>
          <w:u w:val="single"/>
        </w:rPr>
        <w:t>55</w:t>
      </w:r>
      <w:r w:rsidR="009A38EA">
        <w:rPr>
          <w:rFonts w:ascii="Arial" w:hAnsi="Arial" w:cs="Arial"/>
          <w:sz w:val="20"/>
          <w:szCs w:val="20"/>
          <w:u w:val="single"/>
        </w:rPr>
        <w:t>,</w:t>
      </w:r>
      <w:r w:rsidR="006C25BC">
        <w:rPr>
          <w:rFonts w:ascii="Arial" w:hAnsi="Arial" w:cs="Arial"/>
          <w:sz w:val="20"/>
          <w:szCs w:val="20"/>
          <w:u w:val="single"/>
        </w:rPr>
        <w:t>12</w:t>
      </w:r>
      <w:r w:rsidR="00636821">
        <w:rPr>
          <w:rFonts w:ascii="Arial" w:hAnsi="Arial" w:cs="Arial"/>
          <w:sz w:val="20"/>
          <w:szCs w:val="20"/>
          <w:u w:val="single"/>
        </w:rPr>
        <w:t>1</w:t>
      </w:r>
      <w:r w:rsidR="009A38EA">
        <w:rPr>
          <w:rFonts w:ascii="Arial" w:hAnsi="Arial" w:cs="Arial"/>
          <w:sz w:val="20"/>
          <w:szCs w:val="20"/>
          <w:u w:val="single"/>
        </w:rPr>
        <w:t>.</w:t>
      </w:r>
      <w:r w:rsidR="00636821">
        <w:rPr>
          <w:rFonts w:ascii="Arial" w:hAnsi="Arial" w:cs="Arial"/>
          <w:sz w:val="20"/>
          <w:szCs w:val="20"/>
          <w:u w:val="single"/>
        </w:rPr>
        <w:t>9</w:t>
      </w:r>
      <w:r w:rsidR="006C25BC">
        <w:rPr>
          <w:rFonts w:ascii="Arial" w:hAnsi="Arial" w:cs="Arial"/>
          <w:sz w:val="20"/>
          <w:szCs w:val="20"/>
          <w:u w:val="single"/>
        </w:rPr>
        <w:t>8</w:t>
      </w:r>
    </w:p>
    <w:p w:rsidR="009A38EA" w:rsidRDefault="009A38EA" w:rsidP="009A38EA">
      <w:pPr>
        <w:pStyle w:val="Sinespaciado"/>
        <w:ind w:left="4836"/>
        <w:jc w:val="both"/>
        <w:rPr>
          <w:rFonts w:ascii="Arial" w:hAnsi="Arial" w:cs="Arial"/>
          <w:sz w:val="20"/>
          <w:szCs w:val="20"/>
          <w:u w:val="single"/>
        </w:rPr>
      </w:pPr>
    </w:p>
    <w:p w:rsidR="00410C31" w:rsidRDefault="00410C31" w:rsidP="009A38EA">
      <w:pPr>
        <w:pStyle w:val="Sinespaciado"/>
        <w:ind w:left="4836"/>
        <w:jc w:val="both"/>
        <w:rPr>
          <w:rFonts w:ascii="Arial" w:hAnsi="Arial" w:cs="Arial"/>
          <w:sz w:val="20"/>
          <w:szCs w:val="20"/>
          <w:u w:val="single"/>
        </w:rPr>
      </w:pPr>
    </w:p>
    <w:p w:rsidR="009A38EA" w:rsidRDefault="009A38EA" w:rsidP="009A38EA">
      <w:pPr>
        <w:pStyle w:val="Sinespaciado"/>
        <w:ind w:left="708" w:firstLine="708"/>
        <w:jc w:val="both"/>
        <w:rPr>
          <w:rFonts w:ascii="Arial" w:hAnsi="Arial" w:cs="Arial"/>
          <w:sz w:val="20"/>
          <w:szCs w:val="20"/>
        </w:rPr>
      </w:pPr>
      <w:r w:rsidRPr="00526547">
        <w:rPr>
          <w:rFonts w:ascii="Arial" w:hAnsi="Arial" w:cs="Arial"/>
          <w:b/>
          <w:sz w:val="20"/>
          <w:szCs w:val="20"/>
        </w:rPr>
        <w:t>Recurso Estatal:</w:t>
      </w:r>
      <w:r>
        <w:rPr>
          <w:rFonts w:ascii="Arial" w:hAnsi="Arial" w:cs="Arial"/>
          <w:sz w:val="20"/>
          <w:szCs w:val="20"/>
        </w:rPr>
        <w:t xml:space="preserve">   </w:t>
      </w:r>
    </w:p>
    <w:p w:rsidR="009A38EA" w:rsidRPr="00526547" w:rsidRDefault="009A38EA" w:rsidP="009A38EA">
      <w:pPr>
        <w:pStyle w:val="Sinespaciado"/>
        <w:ind w:left="708" w:firstLine="708"/>
        <w:jc w:val="both"/>
        <w:rPr>
          <w:rFonts w:ascii="Arial" w:hAnsi="Arial" w:cs="Arial"/>
          <w:b/>
          <w:sz w:val="20"/>
          <w:szCs w:val="20"/>
        </w:rPr>
      </w:pP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4"/>
        <w:gridCol w:w="1129"/>
        <w:gridCol w:w="1494"/>
      </w:tblGrid>
      <w:tr w:rsidR="009A38EA" w:rsidRPr="006F6F90" w:rsidTr="00410C31">
        <w:trPr>
          <w:trHeight w:val="55"/>
        </w:trPr>
        <w:tc>
          <w:tcPr>
            <w:tcW w:w="2064" w:type="dxa"/>
            <w:shd w:val="clear" w:color="auto" w:fill="000000" w:themeFill="text1"/>
            <w:noWrap/>
          </w:tcPr>
          <w:p w:rsidR="009A38EA" w:rsidRPr="00A21F2A" w:rsidRDefault="009A38EA" w:rsidP="009A38EA">
            <w:pPr>
              <w:pStyle w:val="Sinespaciado"/>
              <w:rPr>
                <w:rFonts w:ascii="Arial" w:hAnsi="Arial" w:cs="Arial"/>
                <w:b/>
                <w:sz w:val="16"/>
                <w:szCs w:val="16"/>
              </w:rPr>
            </w:pPr>
            <w:r w:rsidRPr="00A21F2A">
              <w:rPr>
                <w:rFonts w:ascii="Arial" w:hAnsi="Arial" w:cs="Arial"/>
                <w:b/>
                <w:sz w:val="16"/>
                <w:szCs w:val="16"/>
              </w:rPr>
              <w:t>Número de Contrato</w:t>
            </w:r>
          </w:p>
        </w:tc>
        <w:tc>
          <w:tcPr>
            <w:tcW w:w="1129" w:type="dxa"/>
            <w:shd w:val="clear" w:color="auto" w:fill="000000" w:themeFill="text1"/>
            <w:noWrap/>
          </w:tcPr>
          <w:p w:rsidR="009A38EA" w:rsidRPr="00A21F2A" w:rsidRDefault="009A38EA" w:rsidP="009A38EA">
            <w:pPr>
              <w:pStyle w:val="Sinespaciado"/>
              <w:rPr>
                <w:rFonts w:ascii="Arial" w:hAnsi="Arial" w:cs="Arial"/>
                <w:b/>
                <w:sz w:val="16"/>
                <w:szCs w:val="16"/>
              </w:rPr>
            </w:pPr>
            <w:r w:rsidRPr="00A21F2A">
              <w:rPr>
                <w:rFonts w:ascii="Arial" w:hAnsi="Arial" w:cs="Arial"/>
                <w:b/>
                <w:sz w:val="16"/>
                <w:szCs w:val="16"/>
              </w:rPr>
              <w:t>Banco</w:t>
            </w:r>
          </w:p>
        </w:tc>
        <w:tc>
          <w:tcPr>
            <w:tcW w:w="1494" w:type="dxa"/>
            <w:shd w:val="clear" w:color="auto" w:fill="000000" w:themeFill="text1"/>
            <w:noWrap/>
          </w:tcPr>
          <w:p w:rsidR="009A38EA" w:rsidRPr="00A21F2A" w:rsidRDefault="009A38EA" w:rsidP="009A38EA">
            <w:pPr>
              <w:pStyle w:val="Sinespaciado"/>
              <w:rPr>
                <w:rFonts w:ascii="Arial" w:hAnsi="Arial" w:cs="Arial"/>
                <w:b/>
                <w:sz w:val="16"/>
                <w:szCs w:val="16"/>
              </w:rPr>
            </w:pPr>
            <w:r>
              <w:rPr>
                <w:rFonts w:ascii="Arial" w:hAnsi="Arial" w:cs="Arial"/>
                <w:b/>
                <w:sz w:val="16"/>
                <w:szCs w:val="16"/>
              </w:rPr>
              <w:t xml:space="preserve">            </w:t>
            </w:r>
            <w:r w:rsidRPr="00A21F2A">
              <w:rPr>
                <w:rFonts w:ascii="Arial" w:hAnsi="Arial" w:cs="Arial"/>
                <w:b/>
                <w:sz w:val="16"/>
                <w:szCs w:val="16"/>
              </w:rPr>
              <w:t xml:space="preserve">Saldo </w:t>
            </w:r>
          </w:p>
        </w:tc>
      </w:tr>
      <w:tr w:rsidR="00432B35" w:rsidRPr="006F6F90" w:rsidTr="00410C31">
        <w:trPr>
          <w:trHeight w:val="73"/>
        </w:trPr>
        <w:tc>
          <w:tcPr>
            <w:tcW w:w="2064" w:type="dxa"/>
            <w:shd w:val="clear" w:color="auto" w:fill="auto"/>
            <w:noWrap/>
            <w:hideMark/>
          </w:tcPr>
          <w:p w:rsidR="00432B35" w:rsidRPr="006F6F90" w:rsidRDefault="00432B35" w:rsidP="009A38EA">
            <w:pPr>
              <w:pStyle w:val="Sinespaciado"/>
              <w:rPr>
                <w:rFonts w:ascii="Arial" w:hAnsi="Arial" w:cs="Arial"/>
                <w:sz w:val="16"/>
                <w:szCs w:val="16"/>
              </w:rPr>
            </w:pPr>
            <w:r w:rsidRPr="006F6F90">
              <w:rPr>
                <w:rFonts w:ascii="Arial" w:hAnsi="Arial" w:cs="Arial"/>
                <w:sz w:val="16"/>
                <w:szCs w:val="16"/>
              </w:rPr>
              <w:t xml:space="preserve">CONTRATO 8070936147 </w:t>
            </w:r>
          </w:p>
        </w:tc>
        <w:tc>
          <w:tcPr>
            <w:tcW w:w="1129" w:type="dxa"/>
            <w:shd w:val="clear" w:color="auto" w:fill="auto"/>
            <w:noWrap/>
            <w:hideMark/>
          </w:tcPr>
          <w:p w:rsidR="00432B35" w:rsidRPr="006F6F90" w:rsidRDefault="00432B35" w:rsidP="009A38EA">
            <w:pPr>
              <w:pStyle w:val="Sinespaciado"/>
              <w:rPr>
                <w:rFonts w:ascii="Arial" w:hAnsi="Arial" w:cs="Arial"/>
                <w:sz w:val="16"/>
                <w:szCs w:val="16"/>
              </w:rPr>
            </w:pPr>
            <w:r w:rsidRPr="006F6F90">
              <w:rPr>
                <w:rFonts w:ascii="Arial" w:hAnsi="Arial" w:cs="Arial"/>
                <w:sz w:val="16"/>
                <w:szCs w:val="16"/>
              </w:rPr>
              <w:t>BANAMEX</w:t>
            </w:r>
          </w:p>
        </w:tc>
        <w:tc>
          <w:tcPr>
            <w:tcW w:w="1494" w:type="dxa"/>
            <w:shd w:val="clear" w:color="auto" w:fill="auto"/>
            <w:noWrap/>
            <w:hideMark/>
          </w:tcPr>
          <w:p w:rsidR="00432B35" w:rsidRPr="00432B35" w:rsidRDefault="00432B35" w:rsidP="006C25BC">
            <w:pPr>
              <w:pStyle w:val="Sinespaciado"/>
              <w:jc w:val="right"/>
              <w:rPr>
                <w:rFonts w:ascii="Arial" w:hAnsi="Arial" w:cs="Arial"/>
                <w:sz w:val="16"/>
                <w:szCs w:val="16"/>
              </w:rPr>
            </w:pPr>
            <w:r w:rsidRPr="00432B35">
              <w:rPr>
                <w:rFonts w:ascii="Arial" w:hAnsi="Arial" w:cs="Arial"/>
                <w:sz w:val="16"/>
                <w:szCs w:val="16"/>
              </w:rPr>
              <w:t>$18</w:t>
            </w:r>
            <w:r w:rsidR="0093192F">
              <w:rPr>
                <w:rFonts w:ascii="Arial" w:hAnsi="Arial" w:cs="Arial"/>
                <w:sz w:val="16"/>
                <w:szCs w:val="16"/>
              </w:rPr>
              <w:t>4</w:t>
            </w:r>
            <w:r w:rsidRPr="00432B35">
              <w:rPr>
                <w:rFonts w:ascii="Arial" w:hAnsi="Arial" w:cs="Arial"/>
                <w:sz w:val="16"/>
                <w:szCs w:val="16"/>
              </w:rPr>
              <w:t>,</w:t>
            </w:r>
            <w:r w:rsidR="006C25BC">
              <w:rPr>
                <w:rFonts w:ascii="Arial" w:hAnsi="Arial" w:cs="Arial"/>
                <w:sz w:val="16"/>
                <w:szCs w:val="16"/>
              </w:rPr>
              <w:t>672</w:t>
            </w:r>
            <w:r w:rsidRPr="00432B35">
              <w:rPr>
                <w:rFonts w:ascii="Arial" w:hAnsi="Arial" w:cs="Arial"/>
                <w:sz w:val="16"/>
                <w:szCs w:val="16"/>
              </w:rPr>
              <w:t>.</w:t>
            </w:r>
            <w:r w:rsidR="006C25BC">
              <w:rPr>
                <w:rFonts w:ascii="Arial" w:hAnsi="Arial" w:cs="Arial"/>
                <w:sz w:val="16"/>
                <w:szCs w:val="16"/>
              </w:rPr>
              <w:t>79</w:t>
            </w:r>
          </w:p>
        </w:tc>
      </w:tr>
      <w:tr w:rsidR="00432B35" w:rsidRPr="006F6F90" w:rsidTr="00410C31">
        <w:trPr>
          <w:trHeight w:val="45"/>
        </w:trPr>
        <w:tc>
          <w:tcPr>
            <w:tcW w:w="2064" w:type="dxa"/>
            <w:shd w:val="clear" w:color="auto" w:fill="auto"/>
            <w:noWrap/>
            <w:hideMark/>
          </w:tcPr>
          <w:p w:rsidR="00432B35" w:rsidRPr="006F6F90" w:rsidRDefault="00432B35" w:rsidP="009A38EA">
            <w:pPr>
              <w:pStyle w:val="Sinespaciado"/>
              <w:rPr>
                <w:rFonts w:ascii="Arial" w:hAnsi="Arial" w:cs="Arial"/>
                <w:sz w:val="16"/>
                <w:szCs w:val="16"/>
              </w:rPr>
            </w:pPr>
            <w:r w:rsidRPr="006F6F90">
              <w:rPr>
                <w:rFonts w:ascii="Arial" w:hAnsi="Arial" w:cs="Arial"/>
                <w:sz w:val="16"/>
                <w:szCs w:val="16"/>
              </w:rPr>
              <w:t>CONTRATO 8112761099</w:t>
            </w:r>
          </w:p>
        </w:tc>
        <w:tc>
          <w:tcPr>
            <w:tcW w:w="1129" w:type="dxa"/>
            <w:shd w:val="clear" w:color="auto" w:fill="auto"/>
            <w:noWrap/>
            <w:hideMark/>
          </w:tcPr>
          <w:p w:rsidR="00432B35" w:rsidRPr="006F6F90" w:rsidRDefault="00432B35" w:rsidP="009A38EA">
            <w:pPr>
              <w:pStyle w:val="Sinespaciado"/>
              <w:rPr>
                <w:rFonts w:ascii="Arial" w:hAnsi="Arial" w:cs="Arial"/>
                <w:sz w:val="16"/>
                <w:szCs w:val="16"/>
              </w:rPr>
            </w:pPr>
            <w:r w:rsidRPr="006F6F90">
              <w:rPr>
                <w:rFonts w:ascii="Arial" w:hAnsi="Arial" w:cs="Arial"/>
                <w:sz w:val="16"/>
                <w:szCs w:val="16"/>
              </w:rPr>
              <w:t>BANAMEX</w:t>
            </w:r>
          </w:p>
        </w:tc>
        <w:tc>
          <w:tcPr>
            <w:tcW w:w="1494" w:type="dxa"/>
            <w:shd w:val="clear" w:color="auto" w:fill="auto"/>
            <w:noWrap/>
            <w:hideMark/>
          </w:tcPr>
          <w:p w:rsidR="00432B35" w:rsidRPr="00432B35" w:rsidRDefault="00B669B5" w:rsidP="006C25BC">
            <w:pPr>
              <w:pStyle w:val="Sinespaciado"/>
              <w:jc w:val="right"/>
              <w:rPr>
                <w:rFonts w:ascii="Arial" w:hAnsi="Arial" w:cs="Arial"/>
                <w:sz w:val="16"/>
                <w:szCs w:val="16"/>
              </w:rPr>
            </w:pPr>
            <w:r>
              <w:rPr>
                <w:rFonts w:ascii="Arial" w:hAnsi="Arial" w:cs="Arial"/>
                <w:sz w:val="16"/>
                <w:szCs w:val="16"/>
              </w:rPr>
              <w:t>$271,</w:t>
            </w:r>
            <w:r w:rsidR="006C25BC">
              <w:rPr>
                <w:rFonts w:ascii="Arial" w:hAnsi="Arial" w:cs="Arial"/>
                <w:sz w:val="16"/>
                <w:szCs w:val="16"/>
              </w:rPr>
              <w:t>447</w:t>
            </w:r>
            <w:r w:rsidR="00432B35" w:rsidRPr="00432B35">
              <w:rPr>
                <w:rFonts w:ascii="Arial" w:hAnsi="Arial" w:cs="Arial"/>
                <w:sz w:val="16"/>
                <w:szCs w:val="16"/>
              </w:rPr>
              <w:t>.</w:t>
            </w:r>
            <w:r w:rsidR="006C25BC">
              <w:rPr>
                <w:rFonts w:ascii="Arial" w:hAnsi="Arial" w:cs="Arial"/>
                <w:sz w:val="16"/>
                <w:szCs w:val="16"/>
              </w:rPr>
              <w:t>6</w:t>
            </w:r>
            <w:r w:rsidR="00335454">
              <w:rPr>
                <w:rFonts w:ascii="Arial" w:hAnsi="Arial" w:cs="Arial"/>
                <w:sz w:val="16"/>
                <w:szCs w:val="16"/>
              </w:rPr>
              <w:t>4</w:t>
            </w:r>
          </w:p>
        </w:tc>
      </w:tr>
      <w:tr w:rsidR="00432B35" w:rsidRPr="006F6F90" w:rsidTr="00410C31">
        <w:trPr>
          <w:trHeight w:val="45"/>
        </w:trPr>
        <w:tc>
          <w:tcPr>
            <w:tcW w:w="2064" w:type="dxa"/>
            <w:shd w:val="clear" w:color="auto" w:fill="auto"/>
            <w:noWrap/>
            <w:hideMark/>
          </w:tcPr>
          <w:p w:rsidR="00432B35" w:rsidRPr="006F6F90" w:rsidRDefault="00432B35" w:rsidP="009A38EA">
            <w:pPr>
              <w:pStyle w:val="Sinespaciado"/>
              <w:rPr>
                <w:rFonts w:ascii="Arial" w:hAnsi="Arial" w:cs="Arial"/>
                <w:sz w:val="16"/>
                <w:szCs w:val="16"/>
              </w:rPr>
            </w:pPr>
            <w:r w:rsidRPr="006F6F90">
              <w:rPr>
                <w:rFonts w:ascii="Arial" w:hAnsi="Arial" w:cs="Arial"/>
                <w:sz w:val="16"/>
                <w:szCs w:val="16"/>
              </w:rPr>
              <w:t>CONTRATO 8158561445</w:t>
            </w:r>
          </w:p>
        </w:tc>
        <w:tc>
          <w:tcPr>
            <w:tcW w:w="1129" w:type="dxa"/>
            <w:shd w:val="clear" w:color="auto" w:fill="auto"/>
            <w:noWrap/>
            <w:hideMark/>
          </w:tcPr>
          <w:p w:rsidR="00432B35" w:rsidRPr="006F6F90" w:rsidRDefault="00432B35" w:rsidP="009A38EA">
            <w:pPr>
              <w:pStyle w:val="Sinespaciado"/>
              <w:rPr>
                <w:rFonts w:ascii="Arial" w:hAnsi="Arial" w:cs="Arial"/>
                <w:sz w:val="16"/>
                <w:szCs w:val="16"/>
              </w:rPr>
            </w:pPr>
            <w:r w:rsidRPr="006F6F90">
              <w:rPr>
                <w:rFonts w:ascii="Arial" w:hAnsi="Arial" w:cs="Arial"/>
                <w:sz w:val="16"/>
                <w:szCs w:val="16"/>
              </w:rPr>
              <w:t>BANAMEX</w:t>
            </w:r>
          </w:p>
        </w:tc>
        <w:tc>
          <w:tcPr>
            <w:tcW w:w="1494" w:type="dxa"/>
            <w:shd w:val="clear" w:color="auto" w:fill="auto"/>
            <w:noWrap/>
            <w:hideMark/>
          </w:tcPr>
          <w:p w:rsidR="00432B35" w:rsidRPr="00432B35" w:rsidRDefault="00B669B5" w:rsidP="006C25BC">
            <w:pPr>
              <w:pStyle w:val="Sinespaciado"/>
              <w:jc w:val="right"/>
              <w:rPr>
                <w:rFonts w:ascii="Arial" w:hAnsi="Arial" w:cs="Arial"/>
                <w:sz w:val="16"/>
                <w:szCs w:val="16"/>
              </w:rPr>
            </w:pPr>
            <w:r>
              <w:rPr>
                <w:rFonts w:ascii="Arial" w:hAnsi="Arial" w:cs="Arial"/>
                <w:sz w:val="16"/>
                <w:szCs w:val="16"/>
              </w:rPr>
              <w:t>$1</w:t>
            </w:r>
            <w:r w:rsidR="00410C31">
              <w:rPr>
                <w:rFonts w:ascii="Arial" w:hAnsi="Arial" w:cs="Arial"/>
                <w:sz w:val="16"/>
                <w:szCs w:val="16"/>
              </w:rPr>
              <w:t>´</w:t>
            </w:r>
            <w:r>
              <w:rPr>
                <w:rFonts w:ascii="Arial" w:hAnsi="Arial" w:cs="Arial"/>
                <w:sz w:val="16"/>
                <w:szCs w:val="16"/>
              </w:rPr>
              <w:t>00</w:t>
            </w:r>
            <w:r w:rsidR="006C25BC">
              <w:rPr>
                <w:rFonts w:ascii="Arial" w:hAnsi="Arial" w:cs="Arial"/>
                <w:sz w:val="16"/>
                <w:szCs w:val="16"/>
              </w:rPr>
              <w:t>5</w:t>
            </w:r>
            <w:r>
              <w:rPr>
                <w:rFonts w:ascii="Arial" w:hAnsi="Arial" w:cs="Arial"/>
                <w:sz w:val="16"/>
                <w:szCs w:val="16"/>
              </w:rPr>
              <w:t>,</w:t>
            </w:r>
            <w:r w:rsidR="006C25BC">
              <w:rPr>
                <w:rFonts w:ascii="Arial" w:hAnsi="Arial" w:cs="Arial"/>
                <w:sz w:val="16"/>
                <w:szCs w:val="16"/>
              </w:rPr>
              <w:t>414</w:t>
            </w:r>
            <w:r w:rsidR="00432B35" w:rsidRPr="00432B35">
              <w:rPr>
                <w:rFonts w:ascii="Arial" w:hAnsi="Arial" w:cs="Arial"/>
                <w:sz w:val="16"/>
                <w:szCs w:val="16"/>
              </w:rPr>
              <w:t>.</w:t>
            </w:r>
            <w:r w:rsidR="006C25BC">
              <w:rPr>
                <w:rFonts w:ascii="Arial" w:hAnsi="Arial" w:cs="Arial"/>
                <w:sz w:val="16"/>
                <w:szCs w:val="16"/>
              </w:rPr>
              <w:t>88</w:t>
            </w:r>
          </w:p>
        </w:tc>
      </w:tr>
      <w:tr w:rsidR="00432B35" w:rsidRPr="006F6F90" w:rsidTr="00410C31">
        <w:trPr>
          <w:trHeight w:val="126"/>
        </w:trPr>
        <w:tc>
          <w:tcPr>
            <w:tcW w:w="2064" w:type="dxa"/>
            <w:shd w:val="clear" w:color="auto" w:fill="auto"/>
            <w:noWrap/>
            <w:hideMark/>
          </w:tcPr>
          <w:p w:rsidR="00432B35" w:rsidRPr="006F6F90" w:rsidRDefault="00432B35" w:rsidP="009A38EA">
            <w:pPr>
              <w:pStyle w:val="Sinespaciado"/>
              <w:rPr>
                <w:rFonts w:ascii="Arial" w:hAnsi="Arial" w:cs="Arial"/>
                <w:sz w:val="16"/>
                <w:szCs w:val="16"/>
              </w:rPr>
            </w:pPr>
            <w:r w:rsidRPr="006F6F90">
              <w:rPr>
                <w:rFonts w:ascii="Arial" w:hAnsi="Arial" w:cs="Arial"/>
                <w:sz w:val="16"/>
                <w:szCs w:val="16"/>
              </w:rPr>
              <w:t>CONTRATO 8180299204</w:t>
            </w:r>
          </w:p>
        </w:tc>
        <w:tc>
          <w:tcPr>
            <w:tcW w:w="1129" w:type="dxa"/>
            <w:shd w:val="clear" w:color="auto" w:fill="auto"/>
            <w:noWrap/>
            <w:hideMark/>
          </w:tcPr>
          <w:p w:rsidR="00432B35" w:rsidRPr="006F6F90" w:rsidRDefault="00432B35" w:rsidP="009A38EA">
            <w:pPr>
              <w:pStyle w:val="Sinespaciado"/>
              <w:rPr>
                <w:rFonts w:ascii="Arial" w:hAnsi="Arial" w:cs="Arial"/>
                <w:sz w:val="16"/>
                <w:szCs w:val="16"/>
              </w:rPr>
            </w:pPr>
            <w:r w:rsidRPr="006F6F90">
              <w:rPr>
                <w:rFonts w:ascii="Arial" w:hAnsi="Arial" w:cs="Arial"/>
                <w:sz w:val="16"/>
                <w:szCs w:val="16"/>
              </w:rPr>
              <w:t>BANAMEX</w:t>
            </w:r>
          </w:p>
        </w:tc>
        <w:tc>
          <w:tcPr>
            <w:tcW w:w="1494" w:type="dxa"/>
            <w:shd w:val="clear" w:color="auto" w:fill="auto"/>
            <w:noWrap/>
            <w:hideMark/>
          </w:tcPr>
          <w:p w:rsidR="00432B35" w:rsidRPr="00432B35" w:rsidRDefault="00B669B5" w:rsidP="006C25BC">
            <w:pPr>
              <w:pStyle w:val="Sinespaciado"/>
              <w:jc w:val="right"/>
              <w:rPr>
                <w:rFonts w:ascii="Arial" w:hAnsi="Arial" w:cs="Arial"/>
                <w:sz w:val="16"/>
                <w:szCs w:val="16"/>
              </w:rPr>
            </w:pPr>
            <w:r>
              <w:rPr>
                <w:rFonts w:ascii="Arial" w:hAnsi="Arial" w:cs="Arial"/>
                <w:sz w:val="16"/>
                <w:szCs w:val="16"/>
              </w:rPr>
              <w:t>$</w:t>
            </w:r>
            <w:r w:rsidR="0093192F">
              <w:rPr>
                <w:rFonts w:ascii="Arial" w:hAnsi="Arial" w:cs="Arial"/>
                <w:sz w:val="16"/>
                <w:szCs w:val="16"/>
              </w:rPr>
              <w:t>5</w:t>
            </w:r>
            <w:r w:rsidR="006C25BC">
              <w:rPr>
                <w:rFonts w:ascii="Arial" w:hAnsi="Arial" w:cs="Arial"/>
                <w:sz w:val="16"/>
                <w:szCs w:val="16"/>
              </w:rPr>
              <w:t>93</w:t>
            </w:r>
            <w:r w:rsidR="00432B35" w:rsidRPr="00432B35">
              <w:rPr>
                <w:rFonts w:ascii="Arial" w:hAnsi="Arial" w:cs="Arial"/>
                <w:sz w:val="16"/>
                <w:szCs w:val="16"/>
              </w:rPr>
              <w:t>,</w:t>
            </w:r>
            <w:r w:rsidR="006C25BC">
              <w:rPr>
                <w:rFonts w:ascii="Arial" w:hAnsi="Arial" w:cs="Arial"/>
                <w:sz w:val="16"/>
                <w:szCs w:val="16"/>
              </w:rPr>
              <w:t>459</w:t>
            </w:r>
            <w:r w:rsidR="00432B35" w:rsidRPr="00432B35">
              <w:rPr>
                <w:rFonts w:ascii="Arial" w:hAnsi="Arial" w:cs="Arial"/>
                <w:sz w:val="16"/>
                <w:szCs w:val="16"/>
              </w:rPr>
              <w:t>.</w:t>
            </w:r>
            <w:r w:rsidR="006C25BC">
              <w:rPr>
                <w:rFonts w:ascii="Arial" w:hAnsi="Arial" w:cs="Arial"/>
                <w:sz w:val="16"/>
                <w:szCs w:val="16"/>
              </w:rPr>
              <w:t>46</w:t>
            </w:r>
          </w:p>
        </w:tc>
      </w:tr>
      <w:tr w:rsidR="00432B35" w:rsidRPr="006F6F90" w:rsidTr="00410C31">
        <w:trPr>
          <w:trHeight w:val="45"/>
        </w:trPr>
        <w:tc>
          <w:tcPr>
            <w:tcW w:w="2064" w:type="dxa"/>
            <w:shd w:val="clear" w:color="auto" w:fill="auto"/>
            <w:noWrap/>
          </w:tcPr>
          <w:p w:rsidR="00432B35" w:rsidRPr="006F6F90" w:rsidRDefault="00432B35" w:rsidP="009A38EA">
            <w:pPr>
              <w:pStyle w:val="Sinespaciado"/>
              <w:rPr>
                <w:rFonts w:ascii="Arial" w:hAnsi="Arial" w:cs="Arial"/>
                <w:sz w:val="16"/>
                <w:szCs w:val="16"/>
              </w:rPr>
            </w:pPr>
            <w:r>
              <w:rPr>
                <w:rFonts w:ascii="Arial" w:hAnsi="Arial" w:cs="Arial"/>
                <w:sz w:val="16"/>
                <w:szCs w:val="16"/>
              </w:rPr>
              <w:t>CONTRATO 8189057637</w:t>
            </w:r>
          </w:p>
        </w:tc>
        <w:tc>
          <w:tcPr>
            <w:tcW w:w="1129" w:type="dxa"/>
            <w:shd w:val="clear" w:color="auto" w:fill="auto"/>
            <w:noWrap/>
          </w:tcPr>
          <w:p w:rsidR="00432B35" w:rsidRPr="006F6F90" w:rsidRDefault="00432B35" w:rsidP="009A38EA">
            <w:pPr>
              <w:pStyle w:val="Sinespaciado"/>
              <w:rPr>
                <w:rFonts w:ascii="Arial" w:hAnsi="Arial" w:cs="Arial"/>
                <w:sz w:val="16"/>
                <w:szCs w:val="16"/>
              </w:rPr>
            </w:pPr>
            <w:r>
              <w:rPr>
                <w:rFonts w:ascii="Arial" w:hAnsi="Arial" w:cs="Arial"/>
                <w:sz w:val="16"/>
                <w:szCs w:val="16"/>
              </w:rPr>
              <w:t>BANAMEX</w:t>
            </w:r>
          </w:p>
        </w:tc>
        <w:tc>
          <w:tcPr>
            <w:tcW w:w="1494" w:type="dxa"/>
            <w:shd w:val="clear" w:color="auto" w:fill="auto"/>
            <w:noWrap/>
          </w:tcPr>
          <w:p w:rsidR="00432B35" w:rsidRPr="00432B35" w:rsidRDefault="00B669B5" w:rsidP="006C25BC">
            <w:pPr>
              <w:pStyle w:val="Sinespaciado"/>
              <w:jc w:val="right"/>
              <w:rPr>
                <w:rFonts w:ascii="Arial" w:hAnsi="Arial" w:cs="Arial"/>
                <w:sz w:val="16"/>
                <w:szCs w:val="16"/>
              </w:rPr>
            </w:pPr>
            <w:r>
              <w:rPr>
                <w:rFonts w:ascii="Arial" w:hAnsi="Arial" w:cs="Arial"/>
                <w:sz w:val="16"/>
                <w:szCs w:val="16"/>
              </w:rPr>
              <w:t>$</w:t>
            </w:r>
            <w:r w:rsidR="006C25BC">
              <w:rPr>
                <w:rFonts w:ascii="Arial" w:hAnsi="Arial" w:cs="Arial"/>
                <w:sz w:val="16"/>
                <w:szCs w:val="16"/>
              </w:rPr>
              <w:t>15</w:t>
            </w:r>
            <w:r w:rsidR="00410C31">
              <w:rPr>
                <w:rFonts w:ascii="Arial" w:hAnsi="Arial" w:cs="Arial"/>
                <w:sz w:val="16"/>
                <w:szCs w:val="16"/>
              </w:rPr>
              <w:t>´</w:t>
            </w:r>
            <w:r w:rsidR="006C25BC">
              <w:rPr>
                <w:rFonts w:ascii="Arial" w:hAnsi="Arial" w:cs="Arial"/>
                <w:sz w:val="16"/>
                <w:szCs w:val="16"/>
              </w:rPr>
              <w:t>433</w:t>
            </w:r>
            <w:r w:rsidR="00432B35" w:rsidRPr="00432B35">
              <w:rPr>
                <w:rFonts w:ascii="Arial" w:hAnsi="Arial" w:cs="Arial"/>
                <w:sz w:val="16"/>
                <w:szCs w:val="16"/>
              </w:rPr>
              <w:t>,</w:t>
            </w:r>
            <w:r w:rsidR="006C25BC">
              <w:rPr>
                <w:rFonts w:ascii="Arial" w:hAnsi="Arial" w:cs="Arial"/>
                <w:sz w:val="16"/>
                <w:szCs w:val="16"/>
              </w:rPr>
              <w:t>341</w:t>
            </w:r>
            <w:r w:rsidR="00432B35" w:rsidRPr="00432B35">
              <w:rPr>
                <w:rFonts w:ascii="Arial" w:hAnsi="Arial" w:cs="Arial"/>
                <w:sz w:val="16"/>
                <w:szCs w:val="16"/>
              </w:rPr>
              <w:t>.</w:t>
            </w:r>
            <w:r w:rsidR="00335454">
              <w:rPr>
                <w:rFonts w:ascii="Arial" w:hAnsi="Arial" w:cs="Arial"/>
                <w:sz w:val="16"/>
                <w:szCs w:val="16"/>
              </w:rPr>
              <w:t>3</w:t>
            </w:r>
            <w:r w:rsidR="006C25BC">
              <w:rPr>
                <w:rFonts w:ascii="Arial" w:hAnsi="Arial" w:cs="Arial"/>
                <w:sz w:val="16"/>
                <w:szCs w:val="16"/>
              </w:rPr>
              <w:t>3</w:t>
            </w:r>
          </w:p>
        </w:tc>
      </w:tr>
      <w:tr w:rsidR="00FE3F2B" w:rsidRPr="006F6F90" w:rsidTr="00410C31">
        <w:trPr>
          <w:trHeight w:val="45"/>
        </w:trPr>
        <w:tc>
          <w:tcPr>
            <w:tcW w:w="2064" w:type="dxa"/>
            <w:shd w:val="clear" w:color="auto" w:fill="auto"/>
            <w:noWrap/>
          </w:tcPr>
          <w:p w:rsidR="00FE3F2B" w:rsidRDefault="0082449D" w:rsidP="009346F3">
            <w:pPr>
              <w:pStyle w:val="Sinespaciado"/>
              <w:rPr>
                <w:rFonts w:ascii="Arial" w:hAnsi="Arial" w:cs="Arial"/>
                <w:sz w:val="16"/>
                <w:szCs w:val="16"/>
              </w:rPr>
            </w:pPr>
            <w:r>
              <w:rPr>
                <w:rFonts w:ascii="Arial" w:hAnsi="Arial" w:cs="Arial"/>
                <w:sz w:val="16"/>
                <w:szCs w:val="16"/>
              </w:rPr>
              <w:t>CONTRATO 8196513598</w:t>
            </w:r>
          </w:p>
        </w:tc>
        <w:tc>
          <w:tcPr>
            <w:tcW w:w="1129" w:type="dxa"/>
            <w:shd w:val="clear" w:color="auto" w:fill="auto"/>
            <w:noWrap/>
          </w:tcPr>
          <w:p w:rsidR="00FE3F2B" w:rsidRDefault="0082449D" w:rsidP="009A38EA">
            <w:pPr>
              <w:pStyle w:val="Sinespaciado"/>
              <w:rPr>
                <w:rFonts w:ascii="Arial" w:hAnsi="Arial" w:cs="Arial"/>
                <w:sz w:val="16"/>
                <w:szCs w:val="16"/>
              </w:rPr>
            </w:pPr>
            <w:r>
              <w:rPr>
                <w:rFonts w:ascii="Arial" w:hAnsi="Arial" w:cs="Arial"/>
                <w:sz w:val="16"/>
                <w:szCs w:val="16"/>
              </w:rPr>
              <w:t>BANAMEX</w:t>
            </w:r>
          </w:p>
        </w:tc>
        <w:tc>
          <w:tcPr>
            <w:tcW w:w="1494" w:type="dxa"/>
            <w:shd w:val="clear" w:color="auto" w:fill="auto"/>
            <w:noWrap/>
          </w:tcPr>
          <w:p w:rsidR="00FE3F2B" w:rsidRPr="00432B35" w:rsidRDefault="0082449D" w:rsidP="00432B35">
            <w:pPr>
              <w:pStyle w:val="Sinespaciado"/>
              <w:jc w:val="right"/>
              <w:rPr>
                <w:rFonts w:ascii="Arial" w:hAnsi="Arial" w:cs="Arial"/>
                <w:sz w:val="16"/>
                <w:szCs w:val="16"/>
              </w:rPr>
            </w:pPr>
            <w:r>
              <w:rPr>
                <w:rFonts w:ascii="Arial" w:hAnsi="Arial" w:cs="Arial"/>
                <w:sz w:val="16"/>
                <w:szCs w:val="16"/>
              </w:rPr>
              <w:t>$11’570,741.34</w:t>
            </w:r>
          </w:p>
        </w:tc>
      </w:tr>
      <w:tr w:rsidR="00432B35" w:rsidRPr="006F6F90" w:rsidTr="00410C31">
        <w:trPr>
          <w:trHeight w:val="45"/>
        </w:trPr>
        <w:tc>
          <w:tcPr>
            <w:tcW w:w="2064" w:type="dxa"/>
            <w:shd w:val="clear" w:color="auto" w:fill="auto"/>
            <w:noWrap/>
          </w:tcPr>
          <w:p w:rsidR="00432B35" w:rsidRDefault="00432B35" w:rsidP="009346F3">
            <w:pPr>
              <w:pStyle w:val="Sinespaciado"/>
              <w:rPr>
                <w:rFonts w:ascii="Arial" w:hAnsi="Arial" w:cs="Arial"/>
                <w:sz w:val="16"/>
                <w:szCs w:val="16"/>
              </w:rPr>
            </w:pPr>
            <w:r>
              <w:rPr>
                <w:rFonts w:ascii="Arial" w:hAnsi="Arial" w:cs="Arial"/>
                <w:sz w:val="16"/>
                <w:szCs w:val="16"/>
              </w:rPr>
              <w:t>CTA 30806681</w:t>
            </w:r>
          </w:p>
        </w:tc>
        <w:tc>
          <w:tcPr>
            <w:tcW w:w="1129" w:type="dxa"/>
            <w:shd w:val="clear" w:color="auto" w:fill="auto"/>
            <w:noWrap/>
          </w:tcPr>
          <w:p w:rsidR="00432B35" w:rsidRDefault="00432B35" w:rsidP="009A38EA">
            <w:pPr>
              <w:pStyle w:val="Sinespaciado"/>
              <w:rPr>
                <w:rFonts w:ascii="Arial" w:hAnsi="Arial" w:cs="Arial"/>
                <w:sz w:val="16"/>
                <w:szCs w:val="16"/>
              </w:rPr>
            </w:pPr>
            <w:r>
              <w:rPr>
                <w:rFonts w:ascii="Arial" w:hAnsi="Arial" w:cs="Arial"/>
                <w:sz w:val="16"/>
                <w:szCs w:val="16"/>
              </w:rPr>
              <w:t>BANBAJÍO</w:t>
            </w:r>
          </w:p>
        </w:tc>
        <w:tc>
          <w:tcPr>
            <w:tcW w:w="1494" w:type="dxa"/>
            <w:shd w:val="clear" w:color="auto" w:fill="auto"/>
            <w:noWrap/>
          </w:tcPr>
          <w:p w:rsidR="00432B35" w:rsidRPr="00432B35" w:rsidRDefault="00432B35" w:rsidP="00432B35">
            <w:pPr>
              <w:pStyle w:val="Sinespaciado"/>
              <w:jc w:val="right"/>
              <w:rPr>
                <w:rFonts w:ascii="Arial" w:hAnsi="Arial" w:cs="Arial"/>
                <w:sz w:val="16"/>
                <w:szCs w:val="16"/>
              </w:rPr>
            </w:pPr>
            <w:r w:rsidRPr="00432B35">
              <w:rPr>
                <w:rFonts w:ascii="Arial" w:hAnsi="Arial" w:cs="Arial"/>
                <w:sz w:val="16"/>
                <w:szCs w:val="16"/>
              </w:rPr>
              <w:t>$0.00</w:t>
            </w:r>
          </w:p>
        </w:tc>
      </w:tr>
      <w:tr w:rsidR="00432B35" w:rsidRPr="006F6F90" w:rsidTr="00410C31">
        <w:trPr>
          <w:trHeight w:val="45"/>
        </w:trPr>
        <w:tc>
          <w:tcPr>
            <w:tcW w:w="2064" w:type="dxa"/>
            <w:shd w:val="clear" w:color="auto" w:fill="auto"/>
            <w:noWrap/>
          </w:tcPr>
          <w:p w:rsidR="00432B35" w:rsidRDefault="00432B35" w:rsidP="00F779BA">
            <w:pPr>
              <w:pStyle w:val="Sinespaciado"/>
              <w:rPr>
                <w:rFonts w:ascii="Arial" w:hAnsi="Arial" w:cs="Arial"/>
                <w:sz w:val="16"/>
                <w:szCs w:val="16"/>
              </w:rPr>
            </w:pPr>
            <w:r>
              <w:rPr>
                <w:rFonts w:ascii="Arial" w:hAnsi="Arial" w:cs="Arial"/>
                <w:sz w:val="16"/>
                <w:szCs w:val="16"/>
              </w:rPr>
              <w:t>CTA 32680415</w:t>
            </w:r>
          </w:p>
        </w:tc>
        <w:tc>
          <w:tcPr>
            <w:tcW w:w="1129" w:type="dxa"/>
            <w:shd w:val="clear" w:color="auto" w:fill="auto"/>
            <w:noWrap/>
          </w:tcPr>
          <w:p w:rsidR="00432B35" w:rsidRDefault="00432B35" w:rsidP="00F779BA">
            <w:pPr>
              <w:pStyle w:val="Sinespaciado"/>
              <w:rPr>
                <w:rFonts w:ascii="Arial" w:hAnsi="Arial" w:cs="Arial"/>
                <w:sz w:val="16"/>
                <w:szCs w:val="16"/>
              </w:rPr>
            </w:pPr>
            <w:r>
              <w:rPr>
                <w:rFonts w:ascii="Arial" w:hAnsi="Arial" w:cs="Arial"/>
                <w:sz w:val="16"/>
                <w:szCs w:val="16"/>
              </w:rPr>
              <w:t>BANBAJÍO</w:t>
            </w:r>
          </w:p>
        </w:tc>
        <w:tc>
          <w:tcPr>
            <w:tcW w:w="1494" w:type="dxa"/>
            <w:shd w:val="clear" w:color="auto" w:fill="auto"/>
            <w:noWrap/>
          </w:tcPr>
          <w:p w:rsidR="00432B35" w:rsidRPr="00432B35" w:rsidRDefault="00DB129C" w:rsidP="0082449D">
            <w:pPr>
              <w:pStyle w:val="Sinespaciado"/>
              <w:jc w:val="right"/>
              <w:rPr>
                <w:rFonts w:ascii="Arial" w:hAnsi="Arial" w:cs="Arial"/>
                <w:sz w:val="16"/>
                <w:szCs w:val="16"/>
              </w:rPr>
            </w:pPr>
            <w:r>
              <w:rPr>
                <w:rFonts w:ascii="Arial" w:hAnsi="Arial" w:cs="Arial"/>
                <w:sz w:val="16"/>
                <w:szCs w:val="16"/>
              </w:rPr>
              <w:t>$</w:t>
            </w:r>
            <w:r w:rsidR="0082449D">
              <w:rPr>
                <w:rFonts w:ascii="Arial" w:hAnsi="Arial" w:cs="Arial"/>
                <w:sz w:val="16"/>
                <w:szCs w:val="16"/>
              </w:rPr>
              <w:t>9</w:t>
            </w:r>
            <w:r w:rsidR="00410C31">
              <w:rPr>
                <w:rFonts w:ascii="Arial" w:hAnsi="Arial" w:cs="Arial"/>
                <w:sz w:val="16"/>
                <w:szCs w:val="16"/>
              </w:rPr>
              <w:t>´</w:t>
            </w:r>
            <w:r w:rsidR="0082449D">
              <w:rPr>
                <w:rFonts w:ascii="Arial" w:hAnsi="Arial" w:cs="Arial"/>
                <w:sz w:val="16"/>
                <w:szCs w:val="16"/>
              </w:rPr>
              <w:t>704</w:t>
            </w:r>
            <w:r w:rsidR="00432B35" w:rsidRPr="00432B35">
              <w:rPr>
                <w:rFonts w:ascii="Arial" w:hAnsi="Arial" w:cs="Arial"/>
                <w:sz w:val="16"/>
                <w:szCs w:val="16"/>
              </w:rPr>
              <w:t>,</w:t>
            </w:r>
            <w:r w:rsidR="0082449D">
              <w:rPr>
                <w:rFonts w:ascii="Arial" w:hAnsi="Arial" w:cs="Arial"/>
                <w:sz w:val="16"/>
                <w:szCs w:val="16"/>
              </w:rPr>
              <w:t>37</w:t>
            </w:r>
            <w:r w:rsidR="00335454">
              <w:rPr>
                <w:rFonts w:ascii="Arial" w:hAnsi="Arial" w:cs="Arial"/>
                <w:sz w:val="16"/>
                <w:szCs w:val="16"/>
              </w:rPr>
              <w:t>8</w:t>
            </w:r>
            <w:r w:rsidR="00432B35" w:rsidRPr="00432B35">
              <w:rPr>
                <w:rFonts w:ascii="Arial" w:hAnsi="Arial" w:cs="Arial"/>
                <w:sz w:val="16"/>
                <w:szCs w:val="16"/>
              </w:rPr>
              <w:t>.</w:t>
            </w:r>
            <w:r w:rsidR="0082449D">
              <w:rPr>
                <w:rFonts w:ascii="Arial" w:hAnsi="Arial" w:cs="Arial"/>
                <w:sz w:val="16"/>
                <w:szCs w:val="16"/>
              </w:rPr>
              <w:t>52</w:t>
            </w:r>
          </w:p>
        </w:tc>
      </w:tr>
      <w:tr w:rsidR="00432B35" w:rsidRPr="006F6F90" w:rsidTr="00410C31">
        <w:trPr>
          <w:trHeight w:val="45"/>
        </w:trPr>
        <w:tc>
          <w:tcPr>
            <w:tcW w:w="2064" w:type="dxa"/>
            <w:shd w:val="clear" w:color="auto" w:fill="auto"/>
            <w:noWrap/>
          </w:tcPr>
          <w:p w:rsidR="00432B35" w:rsidRDefault="00432B35" w:rsidP="009346F3">
            <w:pPr>
              <w:pStyle w:val="Sinespaciado"/>
              <w:rPr>
                <w:rFonts w:ascii="Arial" w:hAnsi="Arial" w:cs="Arial"/>
                <w:sz w:val="16"/>
                <w:szCs w:val="16"/>
              </w:rPr>
            </w:pPr>
            <w:r>
              <w:rPr>
                <w:rFonts w:ascii="Arial" w:hAnsi="Arial" w:cs="Arial"/>
                <w:sz w:val="16"/>
                <w:szCs w:val="16"/>
              </w:rPr>
              <w:t>CTA 33030875</w:t>
            </w:r>
          </w:p>
        </w:tc>
        <w:tc>
          <w:tcPr>
            <w:tcW w:w="1129" w:type="dxa"/>
            <w:shd w:val="clear" w:color="auto" w:fill="auto"/>
            <w:noWrap/>
          </w:tcPr>
          <w:p w:rsidR="00432B35" w:rsidRDefault="00432B35" w:rsidP="009A38EA">
            <w:pPr>
              <w:pStyle w:val="Sinespaciado"/>
              <w:rPr>
                <w:rFonts w:ascii="Arial" w:hAnsi="Arial" w:cs="Arial"/>
                <w:sz w:val="16"/>
                <w:szCs w:val="16"/>
              </w:rPr>
            </w:pPr>
            <w:r>
              <w:rPr>
                <w:rFonts w:ascii="Arial" w:hAnsi="Arial" w:cs="Arial"/>
                <w:sz w:val="16"/>
                <w:szCs w:val="16"/>
              </w:rPr>
              <w:t>BANBAJÍO</w:t>
            </w:r>
          </w:p>
        </w:tc>
        <w:tc>
          <w:tcPr>
            <w:tcW w:w="1494" w:type="dxa"/>
            <w:shd w:val="clear" w:color="auto" w:fill="auto"/>
            <w:noWrap/>
          </w:tcPr>
          <w:p w:rsidR="00432B35" w:rsidRPr="00432B35" w:rsidRDefault="00335454" w:rsidP="0082449D">
            <w:pPr>
              <w:pStyle w:val="Sinespaciado"/>
              <w:jc w:val="right"/>
              <w:rPr>
                <w:rFonts w:ascii="Arial" w:hAnsi="Arial" w:cs="Arial"/>
                <w:sz w:val="16"/>
                <w:szCs w:val="16"/>
              </w:rPr>
            </w:pPr>
            <w:r>
              <w:rPr>
                <w:rFonts w:ascii="Arial" w:hAnsi="Arial" w:cs="Arial"/>
                <w:sz w:val="16"/>
                <w:szCs w:val="16"/>
              </w:rPr>
              <w:t>$</w:t>
            </w:r>
            <w:r w:rsidR="0082449D">
              <w:rPr>
                <w:rFonts w:ascii="Arial" w:hAnsi="Arial" w:cs="Arial"/>
                <w:sz w:val="16"/>
                <w:szCs w:val="16"/>
              </w:rPr>
              <w:t>2</w:t>
            </w:r>
            <w:r w:rsidR="00410C31">
              <w:rPr>
                <w:rFonts w:ascii="Arial" w:hAnsi="Arial" w:cs="Arial"/>
                <w:sz w:val="16"/>
                <w:szCs w:val="16"/>
              </w:rPr>
              <w:t>´</w:t>
            </w:r>
            <w:r w:rsidR="0082449D">
              <w:rPr>
                <w:rFonts w:ascii="Arial" w:hAnsi="Arial" w:cs="Arial"/>
                <w:sz w:val="16"/>
                <w:szCs w:val="16"/>
              </w:rPr>
              <w:t>096</w:t>
            </w:r>
            <w:r w:rsidR="00432B35" w:rsidRPr="00432B35">
              <w:rPr>
                <w:rFonts w:ascii="Arial" w:hAnsi="Arial" w:cs="Arial"/>
                <w:sz w:val="16"/>
                <w:szCs w:val="16"/>
              </w:rPr>
              <w:t>,</w:t>
            </w:r>
            <w:r w:rsidR="0082449D">
              <w:rPr>
                <w:rFonts w:ascii="Arial" w:hAnsi="Arial" w:cs="Arial"/>
                <w:sz w:val="16"/>
                <w:szCs w:val="16"/>
              </w:rPr>
              <w:t>178</w:t>
            </w:r>
            <w:r w:rsidR="00432B35" w:rsidRPr="00432B35">
              <w:rPr>
                <w:rFonts w:ascii="Arial" w:hAnsi="Arial" w:cs="Arial"/>
                <w:sz w:val="16"/>
                <w:szCs w:val="16"/>
              </w:rPr>
              <w:t>.</w:t>
            </w:r>
            <w:r w:rsidR="0082449D">
              <w:rPr>
                <w:rFonts w:ascii="Arial" w:hAnsi="Arial" w:cs="Arial"/>
                <w:sz w:val="16"/>
                <w:szCs w:val="16"/>
              </w:rPr>
              <w:t>5</w:t>
            </w:r>
            <w:r>
              <w:rPr>
                <w:rFonts w:ascii="Arial" w:hAnsi="Arial" w:cs="Arial"/>
                <w:sz w:val="16"/>
                <w:szCs w:val="16"/>
              </w:rPr>
              <w:t>9</w:t>
            </w:r>
          </w:p>
        </w:tc>
      </w:tr>
      <w:tr w:rsidR="0082449D" w:rsidRPr="006F6F90" w:rsidTr="00410C31">
        <w:trPr>
          <w:trHeight w:val="45"/>
        </w:trPr>
        <w:tc>
          <w:tcPr>
            <w:tcW w:w="2064" w:type="dxa"/>
            <w:shd w:val="clear" w:color="auto" w:fill="auto"/>
            <w:noWrap/>
          </w:tcPr>
          <w:p w:rsidR="0082449D" w:rsidRDefault="0082449D" w:rsidP="009346F3">
            <w:pPr>
              <w:pStyle w:val="Sinespaciado"/>
              <w:rPr>
                <w:rFonts w:ascii="Arial" w:hAnsi="Arial" w:cs="Arial"/>
                <w:sz w:val="16"/>
                <w:szCs w:val="16"/>
              </w:rPr>
            </w:pPr>
            <w:r>
              <w:rPr>
                <w:rFonts w:ascii="Arial" w:hAnsi="Arial" w:cs="Arial"/>
                <w:sz w:val="16"/>
                <w:szCs w:val="16"/>
              </w:rPr>
              <w:t>CTA 34828830</w:t>
            </w:r>
          </w:p>
        </w:tc>
        <w:tc>
          <w:tcPr>
            <w:tcW w:w="1129" w:type="dxa"/>
            <w:shd w:val="clear" w:color="auto" w:fill="auto"/>
            <w:noWrap/>
          </w:tcPr>
          <w:p w:rsidR="0082449D" w:rsidRDefault="0082449D" w:rsidP="009A38EA">
            <w:pPr>
              <w:pStyle w:val="Sinespaciado"/>
              <w:rPr>
                <w:rFonts w:ascii="Arial" w:hAnsi="Arial" w:cs="Arial"/>
                <w:sz w:val="16"/>
                <w:szCs w:val="16"/>
              </w:rPr>
            </w:pPr>
            <w:r>
              <w:rPr>
                <w:rFonts w:ascii="Arial" w:hAnsi="Arial" w:cs="Arial"/>
                <w:sz w:val="16"/>
                <w:szCs w:val="16"/>
              </w:rPr>
              <w:t>BANBAJÍO</w:t>
            </w:r>
          </w:p>
        </w:tc>
        <w:tc>
          <w:tcPr>
            <w:tcW w:w="1494" w:type="dxa"/>
            <w:shd w:val="clear" w:color="auto" w:fill="auto"/>
            <w:noWrap/>
          </w:tcPr>
          <w:p w:rsidR="0082449D" w:rsidRDefault="0082449D" w:rsidP="0082449D">
            <w:pPr>
              <w:pStyle w:val="Sinespaciado"/>
              <w:jc w:val="right"/>
              <w:rPr>
                <w:rFonts w:ascii="Arial" w:hAnsi="Arial" w:cs="Arial"/>
                <w:sz w:val="16"/>
                <w:szCs w:val="16"/>
              </w:rPr>
            </w:pPr>
            <w:r>
              <w:rPr>
                <w:rFonts w:ascii="Arial" w:hAnsi="Arial" w:cs="Arial"/>
                <w:sz w:val="16"/>
                <w:szCs w:val="16"/>
              </w:rPr>
              <w:t>$15’621,482.69</w:t>
            </w:r>
          </w:p>
        </w:tc>
      </w:tr>
      <w:tr w:rsidR="00840532" w:rsidRPr="00526547" w:rsidTr="00410C31">
        <w:trPr>
          <w:trHeight w:val="45"/>
        </w:trPr>
        <w:tc>
          <w:tcPr>
            <w:tcW w:w="3193" w:type="dxa"/>
            <w:gridSpan w:val="2"/>
            <w:shd w:val="clear" w:color="auto" w:fill="auto"/>
            <w:noWrap/>
          </w:tcPr>
          <w:p w:rsidR="00840532" w:rsidRPr="006F6F90" w:rsidRDefault="00840532" w:rsidP="009A38EA">
            <w:pPr>
              <w:pStyle w:val="Sinespaciado"/>
              <w:jc w:val="center"/>
              <w:rPr>
                <w:rFonts w:ascii="Arial" w:hAnsi="Arial" w:cs="Arial"/>
                <w:sz w:val="16"/>
                <w:szCs w:val="16"/>
              </w:rPr>
            </w:pPr>
            <w:r w:rsidRPr="00497430">
              <w:rPr>
                <w:rFonts w:ascii="Arial" w:hAnsi="Arial" w:cs="Arial"/>
                <w:b/>
                <w:sz w:val="16"/>
                <w:szCs w:val="16"/>
              </w:rPr>
              <w:t>Total</w:t>
            </w:r>
          </w:p>
        </w:tc>
        <w:tc>
          <w:tcPr>
            <w:tcW w:w="1494" w:type="dxa"/>
            <w:shd w:val="clear" w:color="auto" w:fill="auto"/>
            <w:noWrap/>
          </w:tcPr>
          <w:p w:rsidR="00840532" w:rsidRPr="00526547" w:rsidRDefault="00840532" w:rsidP="0082449D">
            <w:pPr>
              <w:pStyle w:val="Sinespaciado"/>
              <w:jc w:val="right"/>
              <w:rPr>
                <w:rFonts w:ascii="Arial" w:hAnsi="Arial" w:cs="Arial"/>
                <w:b/>
                <w:sz w:val="16"/>
                <w:szCs w:val="16"/>
              </w:rPr>
            </w:pPr>
            <w:r w:rsidRPr="00526547">
              <w:rPr>
                <w:rFonts w:ascii="Arial" w:hAnsi="Arial" w:cs="Arial"/>
                <w:b/>
                <w:sz w:val="16"/>
                <w:szCs w:val="16"/>
              </w:rPr>
              <w:t>$</w:t>
            </w:r>
            <w:r w:rsidR="0082449D">
              <w:rPr>
                <w:rFonts w:ascii="Arial" w:hAnsi="Arial" w:cs="Arial"/>
                <w:b/>
                <w:sz w:val="16"/>
                <w:szCs w:val="16"/>
              </w:rPr>
              <w:t>5</w:t>
            </w:r>
            <w:r w:rsidR="00335454">
              <w:rPr>
                <w:rFonts w:ascii="Arial" w:hAnsi="Arial" w:cs="Arial"/>
                <w:b/>
                <w:sz w:val="16"/>
                <w:szCs w:val="16"/>
              </w:rPr>
              <w:t>6</w:t>
            </w:r>
            <w:r w:rsidR="0093192F">
              <w:rPr>
                <w:rFonts w:ascii="Arial" w:hAnsi="Arial" w:cs="Arial"/>
                <w:b/>
                <w:sz w:val="16"/>
                <w:szCs w:val="16"/>
              </w:rPr>
              <w:t>’</w:t>
            </w:r>
            <w:r w:rsidR="0082449D">
              <w:rPr>
                <w:rFonts w:ascii="Arial" w:hAnsi="Arial" w:cs="Arial"/>
                <w:b/>
                <w:sz w:val="16"/>
                <w:szCs w:val="16"/>
              </w:rPr>
              <w:t>481</w:t>
            </w:r>
            <w:r w:rsidR="00167EAA">
              <w:rPr>
                <w:rFonts w:ascii="Arial" w:hAnsi="Arial" w:cs="Arial"/>
                <w:b/>
                <w:sz w:val="16"/>
                <w:szCs w:val="16"/>
              </w:rPr>
              <w:t>,</w:t>
            </w:r>
            <w:r w:rsidR="0082449D">
              <w:rPr>
                <w:rFonts w:ascii="Arial" w:hAnsi="Arial" w:cs="Arial"/>
                <w:b/>
                <w:sz w:val="16"/>
                <w:szCs w:val="16"/>
              </w:rPr>
              <w:t>117</w:t>
            </w:r>
            <w:r w:rsidRPr="00526547">
              <w:rPr>
                <w:rFonts w:ascii="Arial" w:hAnsi="Arial" w:cs="Arial"/>
                <w:b/>
                <w:sz w:val="16"/>
                <w:szCs w:val="16"/>
              </w:rPr>
              <w:t>.</w:t>
            </w:r>
            <w:r w:rsidR="0082449D">
              <w:rPr>
                <w:rFonts w:ascii="Arial" w:hAnsi="Arial" w:cs="Arial"/>
                <w:b/>
                <w:sz w:val="16"/>
                <w:szCs w:val="16"/>
              </w:rPr>
              <w:t>14</w:t>
            </w:r>
          </w:p>
        </w:tc>
      </w:tr>
    </w:tbl>
    <w:p w:rsidR="009A38EA" w:rsidRDefault="009A38EA" w:rsidP="009A38EA">
      <w:pPr>
        <w:pStyle w:val="Sinespaciado"/>
        <w:ind w:left="426"/>
        <w:rPr>
          <w:rFonts w:ascii="Arial" w:hAnsi="Arial" w:cs="Arial"/>
          <w:sz w:val="20"/>
          <w:szCs w:val="20"/>
        </w:rPr>
      </w:pPr>
      <w:r>
        <w:rPr>
          <w:rFonts w:ascii="Arial" w:hAnsi="Arial" w:cs="Arial"/>
          <w:sz w:val="20"/>
          <w:szCs w:val="20"/>
        </w:rPr>
        <w:tab/>
      </w:r>
      <w:r>
        <w:rPr>
          <w:rFonts w:ascii="Arial" w:hAnsi="Arial" w:cs="Arial"/>
          <w:sz w:val="20"/>
          <w:szCs w:val="20"/>
        </w:rPr>
        <w:tab/>
      </w:r>
    </w:p>
    <w:p w:rsidR="009A38EA" w:rsidRDefault="009A38EA" w:rsidP="009A38EA">
      <w:pPr>
        <w:pStyle w:val="Sinespaciado"/>
        <w:ind w:left="1134" w:firstLine="282"/>
        <w:rPr>
          <w:rFonts w:ascii="Arial" w:hAnsi="Arial" w:cs="Arial"/>
          <w:b/>
          <w:sz w:val="20"/>
          <w:szCs w:val="20"/>
        </w:rPr>
      </w:pPr>
    </w:p>
    <w:p w:rsidR="009A38EA" w:rsidRDefault="009A38EA" w:rsidP="009A38EA">
      <w:pPr>
        <w:pStyle w:val="Sinespaciado"/>
        <w:ind w:left="1134" w:firstLine="282"/>
        <w:rPr>
          <w:rFonts w:ascii="Arial" w:hAnsi="Arial" w:cs="Arial"/>
          <w:sz w:val="20"/>
          <w:szCs w:val="20"/>
        </w:rPr>
      </w:pPr>
      <w:r w:rsidRPr="00526547">
        <w:rPr>
          <w:rFonts w:ascii="Arial" w:hAnsi="Arial" w:cs="Arial"/>
          <w:b/>
          <w:sz w:val="20"/>
          <w:szCs w:val="20"/>
        </w:rPr>
        <w:lastRenderedPageBreak/>
        <w:t>Recurso Federal</w:t>
      </w:r>
      <w:r>
        <w:rPr>
          <w:rFonts w:ascii="Arial" w:hAnsi="Arial" w:cs="Arial"/>
          <w:b/>
          <w:sz w:val="20"/>
          <w:szCs w:val="20"/>
        </w:rPr>
        <w:t>:</w:t>
      </w:r>
      <w:r>
        <w:rPr>
          <w:rFonts w:ascii="Arial" w:hAnsi="Arial" w:cs="Arial"/>
          <w:sz w:val="20"/>
          <w:szCs w:val="20"/>
        </w:rPr>
        <w:t xml:space="preserve"> </w:t>
      </w:r>
      <w:r>
        <w:rPr>
          <w:rFonts w:ascii="Arial" w:hAnsi="Arial" w:cs="Arial"/>
          <w:sz w:val="20"/>
          <w:szCs w:val="20"/>
        </w:rPr>
        <w:tab/>
      </w:r>
    </w:p>
    <w:p w:rsidR="009A38EA" w:rsidRDefault="009A38EA" w:rsidP="009A38EA">
      <w:pPr>
        <w:pStyle w:val="Sinespaciado"/>
        <w:ind w:left="1134" w:firstLine="282"/>
        <w:rPr>
          <w:rFonts w:ascii="Arial" w:hAnsi="Arial" w:cs="Arial"/>
          <w:sz w:val="20"/>
          <w:szCs w:val="20"/>
        </w:rPr>
      </w:pPr>
    </w:p>
    <w:tbl>
      <w:tblPr>
        <w:tblW w:w="0" w:type="auto"/>
        <w:tblInd w:w="2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3"/>
        <w:gridCol w:w="1036"/>
        <w:gridCol w:w="1648"/>
      </w:tblGrid>
      <w:tr w:rsidR="009A38EA" w:rsidRPr="003542C8" w:rsidTr="00410C31">
        <w:trPr>
          <w:trHeight w:val="120"/>
        </w:trPr>
        <w:tc>
          <w:tcPr>
            <w:tcW w:w="1973" w:type="dxa"/>
            <w:shd w:val="clear" w:color="auto" w:fill="000000" w:themeFill="text1"/>
            <w:noWrap/>
          </w:tcPr>
          <w:p w:rsidR="009A38EA" w:rsidRPr="00A21F2A" w:rsidRDefault="009A38EA" w:rsidP="009A38EA">
            <w:pPr>
              <w:pStyle w:val="Sinespaciado"/>
              <w:jc w:val="center"/>
              <w:rPr>
                <w:rFonts w:ascii="Arial" w:hAnsi="Arial" w:cs="Arial"/>
                <w:b/>
                <w:sz w:val="16"/>
                <w:szCs w:val="16"/>
              </w:rPr>
            </w:pPr>
            <w:r w:rsidRPr="00A21F2A">
              <w:rPr>
                <w:rFonts w:ascii="Arial" w:hAnsi="Arial" w:cs="Arial"/>
                <w:b/>
                <w:sz w:val="16"/>
                <w:szCs w:val="16"/>
              </w:rPr>
              <w:t>Número de Contrato</w:t>
            </w:r>
          </w:p>
        </w:tc>
        <w:tc>
          <w:tcPr>
            <w:tcW w:w="1036" w:type="dxa"/>
            <w:shd w:val="clear" w:color="auto" w:fill="000000" w:themeFill="text1"/>
            <w:noWrap/>
          </w:tcPr>
          <w:p w:rsidR="009A38EA" w:rsidRPr="00A21F2A" w:rsidRDefault="009A38EA" w:rsidP="009A38EA">
            <w:pPr>
              <w:pStyle w:val="Sinespaciado"/>
              <w:jc w:val="center"/>
              <w:rPr>
                <w:rFonts w:ascii="Arial" w:hAnsi="Arial" w:cs="Arial"/>
                <w:b/>
                <w:sz w:val="16"/>
                <w:szCs w:val="16"/>
              </w:rPr>
            </w:pPr>
            <w:r w:rsidRPr="00A21F2A">
              <w:rPr>
                <w:rFonts w:ascii="Arial" w:hAnsi="Arial" w:cs="Arial"/>
                <w:b/>
                <w:sz w:val="16"/>
                <w:szCs w:val="16"/>
              </w:rPr>
              <w:t>Banco</w:t>
            </w:r>
          </w:p>
        </w:tc>
        <w:tc>
          <w:tcPr>
            <w:tcW w:w="1648" w:type="dxa"/>
            <w:shd w:val="clear" w:color="auto" w:fill="000000" w:themeFill="text1"/>
          </w:tcPr>
          <w:p w:rsidR="009A38EA" w:rsidRPr="00A21F2A" w:rsidRDefault="009A38EA" w:rsidP="009A38EA">
            <w:pPr>
              <w:pStyle w:val="Sinespaciado"/>
              <w:jc w:val="center"/>
              <w:rPr>
                <w:rFonts w:ascii="Arial" w:hAnsi="Arial" w:cs="Arial"/>
                <w:b/>
                <w:sz w:val="16"/>
                <w:szCs w:val="16"/>
              </w:rPr>
            </w:pPr>
            <w:r w:rsidRPr="00A21F2A">
              <w:rPr>
                <w:rFonts w:ascii="Arial" w:hAnsi="Arial" w:cs="Arial"/>
                <w:b/>
                <w:sz w:val="16"/>
                <w:szCs w:val="16"/>
              </w:rPr>
              <w:t xml:space="preserve">Saldo </w:t>
            </w:r>
          </w:p>
        </w:tc>
      </w:tr>
      <w:tr w:rsidR="009A38EA" w:rsidRPr="003542C8" w:rsidTr="00410C31">
        <w:trPr>
          <w:trHeight w:val="45"/>
        </w:trPr>
        <w:tc>
          <w:tcPr>
            <w:tcW w:w="1973" w:type="dxa"/>
            <w:shd w:val="clear" w:color="auto" w:fill="auto"/>
            <w:noWrap/>
          </w:tcPr>
          <w:p w:rsidR="009A38EA" w:rsidRPr="003542C8" w:rsidRDefault="009A38EA" w:rsidP="009A38EA">
            <w:pPr>
              <w:pStyle w:val="Sinespaciado"/>
              <w:rPr>
                <w:rFonts w:ascii="Arial" w:hAnsi="Arial" w:cs="Arial"/>
                <w:sz w:val="16"/>
                <w:szCs w:val="16"/>
              </w:rPr>
            </w:pPr>
            <w:r>
              <w:rPr>
                <w:rFonts w:ascii="Arial" w:hAnsi="Arial" w:cs="Arial"/>
                <w:sz w:val="16"/>
                <w:szCs w:val="16"/>
              </w:rPr>
              <w:t>CONTRATO 8189057678</w:t>
            </w:r>
          </w:p>
        </w:tc>
        <w:tc>
          <w:tcPr>
            <w:tcW w:w="1036" w:type="dxa"/>
            <w:shd w:val="clear" w:color="auto" w:fill="auto"/>
            <w:noWrap/>
          </w:tcPr>
          <w:p w:rsidR="009A38EA" w:rsidRPr="003542C8" w:rsidRDefault="009A38EA" w:rsidP="009A38EA">
            <w:pPr>
              <w:pStyle w:val="Sinespaciado"/>
              <w:rPr>
                <w:rFonts w:ascii="Arial" w:hAnsi="Arial" w:cs="Arial"/>
                <w:sz w:val="16"/>
                <w:szCs w:val="16"/>
              </w:rPr>
            </w:pPr>
            <w:r>
              <w:rPr>
                <w:rFonts w:ascii="Arial" w:hAnsi="Arial" w:cs="Arial"/>
                <w:sz w:val="16"/>
                <w:szCs w:val="16"/>
              </w:rPr>
              <w:t>BANAMEX</w:t>
            </w:r>
          </w:p>
        </w:tc>
        <w:tc>
          <w:tcPr>
            <w:tcW w:w="1648" w:type="dxa"/>
            <w:shd w:val="clear" w:color="auto" w:fill="auto"/>
            <w:noWrap/>
          </w:tcPr>
          <w:p w:rsidR="009A38EA" w:rsidRDefault="00915A85" w:rsidP="0082449D">
            <w:pPr>
              <w:pStyle w:val="Sinespaciado"/>
              <w:jc w:val="right"/>
              <w:rPr>
                <w:rFonts w:ascii="Arial" w:hAnsi="Arial" w:cs="Arial"/>
                <w:sz w:val="16"/>
                <w:szCs w:val="16"/>
              </w:rPr>
            </w:pPr>
            <w:r>
              <w:rPr>
                <w:rFonts w:ascii="Arial" w:hAnsi="Arial" w:cs="Arial"/>
                <w:sz w:val="16"/>
                <w:szCs w:val="16"/>
              </w:rPr>
              <w:t>$</w:t>
            </w:r>
            <w:r w:rsidR="0082449D">
              <w:rPr>
                <w:rFonts w:ascii="Arial" w:hAnsi="Arial" w:cs="Arial"/>
                <w:sz w:val="16"/>
                <w:szCs w:val="16"/>
              </w:rPr>
              <w:t>2</w:t>
            </w:r>
            <w:r w:rsidR="009A38EA">
              <w:rPr>
                <w:rFonts w:ascii="Arial" w:hAnsi="Arial" w:cs="Arial"/>
                <w:sz w:val="16"/>
                <w:szCs w:val="16"/>
              </w:rPr>
              <w:t>’</w:t>
            </w:r>
            <w:r w:rsidR="0082449D">
              <w:rPr>
                <w:rFonts w:ascii="Arial" w:hAnsi="Arial" w:cs="Arial"/>
                <w:sz w:val="16"/>
                <w:szCs w:val="16"/>
              </w:rPr>
              <w:t>0</w:t>
            </w:r>
            <w:r w:rsidR="00335454">
              <w:rPr>
                <w:rFonts w:ascii="Arial" w:hAnsi="Arial" w:cs="Arial"/>
                <w:sz w:val="16"/>
                <w:szCs w:val="16"/>
              </w:rPr>
              <w:t>6</w:t>
            </w:r>
            <w:r w:rsidR="0082449D">
              <w:rPr>
                <w:rFonts w:ascii="Arial" w:hAnsi="Arial" w:cs="Arial"/>
                <w:sz w:val="16"/>
                <w:szCs w:val="16"/>
              </w:rPr>
              <w:t>8</w:t>
            </w:r>
            <w:r w:rsidR="009A38EA">
              <w:rPr>
                <w:rFonts w:ascii="Arial" w:hAnsi="Arial" w:cs="Arial"/>
                <w:sz w:val="16"/>
                <w:szCs w:val="16"/>
              </w:rPr>
              <w:t>,</w:t>
            </w:r>
            <w:r w:rsidR="0082449D">
              <w:rPr>
                <w:rFonts w:ascii="Arial" w:hAnsi="Arial" w:cs="Arial"/>
                <w:sz w:val="16"/>
                <w:szCs w:val="16"/>
              </w:rPr>
              <w:t>671</w:t>
            </w:r>
            <w:r w:rsidR="009A38EA">
              <w:rPr>
                <w:rFonts w:ascii="Arial" w:hAnsi="Arial" w:cs="Arial"/>
                <w:sz w:val="16"/>
                <w:szCs w:val="16"/>
              </w:rPr>
              <w:t>.</w:t>
            </w:r>
            <w:r w:rsidR="0082449D">
              <w:rPr>
                <w:rFonts w:ascii="Arial" w:hAnsi="Arial" w:cs="Arial"/>
                <w:sz w:val="16"/>
                <w:szCs w:val="16"/>
              </w:rPr>
              <w:t>67</w:t>
            </w:r>
          </w:p>
        </w:tc>
      </w:tr>
      <w:tr w:rsidR="009A38EA" w:rsidRPr="003542C8" w:rsidTr="00410C31">
        <w:trPr>
          <w:trHeight w:val="45"/>
        </w:trPr>
        <w:tc>
          <w:tcPr>
            <w:tcW w:w="3009" w:type="dxa"/>
            <w:gridSpan w:val="2"/>
            <w:shd w:val="clear" w:color="auto" w:fill="auto"/>
            <w:noWrap/>
          </w:tcPr>
          <w:p w:rsidR="009A38EA" w:rsidRPr="003542C8" w:rsidRDefault="009A38EA" w:rsidP="009A38EA">
            <w:pPr>
              <w:pStyle w:val="Sinespaciado"/>
              <w:jc w:val="center"/>
              <w:rPr>
                <w:rFonts w:ascii="Arial" w:hAnsi="Arial" w:cs="Arial"/>
                <w:sz w:val="16"/>
                <w:szCs w:val="16"/>
              </w:rPr>
            </w:pPr>
            <w:r w:rsidRPr="00497430">
              <w:rPr>
                <w:rFonts w:ascii="Arial" w:hAnsi="Arial" w:cs="Arial"/>
                <w:b/>
                <w:sz w:val="16"/>
                <w:szCs w:val="16"/>
              </w:rPr>
              <w:t>Total</w:t>
            </w:r>
          </w:p>
        </w:tc>
        <w:tc>
          <w:tcPr>
            <w:tcW w:w="1648" w:type="dxa"/>
            <w:shd w:val="clear" w:color="auto" w:fill="auto"/>
            <w:noWrap/>
          </w:tcPr>
          <w:p w:rsidR="009A38EA" w:rsidRPr="00526547" w:rsidRDefault="009A38EA" w:rsidP="0082449D">
            <w:pPr>
              <w:pStyle w:val="Sinespaciado"/>
              <w:jc w:val="right"/>
              <w:rPr>
                <w:rFonts w:ascii="Arial" w:hAnsi="Arial" w:cs="Arial"/>
                <w:b/>
                <w:sz w:val="16"/>
                <w:szCs w:val="16"/>
              </w:rPr>
            </w:pPr>
            <w:r w:rsidRPr="00526547">
              <w:rPr>
                <w:rFonts w:ascii="Arial" w:hAnsi="Arial" w:cs="Arial"/>
                <w:b/>
                <w:sz w:val="16"/>
                <w:szCs w:val="16"/>
              </w:rPr>
              <w:t>$</w:t>
            </w:r>
            <w:r w:rsidR="0082449D">
              <w:rPr>
                <w:rFonts w:ascii="Arial" w:hAnsi="Arial" w:cs="Arial"/>
                <w:b/>
                <w:sz w:val="16"/>
                <w:szCs w:val="16"/>
              </w:rPr>
              <w:t>2</w:t>
            </w:r>
            <w:r w:rsidRPr="00526547">
              <w:rPr>
                <w:rFonts w:ascii="Arial" w:hAnsi="Arial" w:cs="Arial"/>
                <w:b/>
                <w:sz w:val="16"/>
                <w:szCs w:val="16"/>
              </w:rPr>
              <w:t>´</w:t>
            </w:r>
            <w:r w:rsidR="0082449D">
              <w:rPr>
                <w:rFonts w:ascii="Arial" w:hAnsi="Arial" w:cs="Arial"/>
                <w:b/>
                <w:sz w:val="16"/>
                <w:szCs w:val="16"/>
              </w:rPr>
              <w:t>068</w:t>
            </w:r>
            <w:r w:rsidRPr="00526547">
              <w:rPr>
                <w:rFonts w:ascii="Arial" w:hAnsi="Arial" w:cs="Arial"/>
                <w:b/>
                <w:sz w:val="16"/>
                <w:szCs w:val="16"/>
              </w:rPr>
              <w:t>,</w:t>
            </w:r>
            <w:r w:rsidR="0082449D">
              <w:rPr>
                <w:rFonts w:ascii="Arial" w:hAnsi="Arial" w:cs="Arial"/>
                <w:b/>
                <w:sz w:val="16"/>
                <w:szCs w:val="16"/>
              </w:rPr>
              <w:t>671</w:t>
            </w:r>
            <w:r w:rsidRPr="00526547">
              <w:rPr>
                <w:rFonts w:ascii="Arial" w:hAnsi="Arial" w:cs="Arial"/>
                <w:b/>
                <w:sz w:val="16"/>
                <w:szCs w:val="16"/>
              </w:rPr>
              <w:t>.</w:t>
            </w:r>
            <w:r w:rsidR="0082449D">
              <w:rPr>
                <w:rFonts w:ascii="Arial" w:hAnsi="Arial" w:cs="Arial"/>
                <w:b/>
                <w:sz w:val="16"/>
                <w:szCs w:val="16"/>
              </w:rPr>
              <w:t>67</w:t>
            </w:r>
          </w:p>
        </w:tc>
      </w:tr>
      <w:bookmarkEnd w:id="1"/>
    </w:tbl>
    <w:p w:rsidR="009A38EA" w:rsidRDefault="009A38EA" w:rsidP="009A38EA">
      <w:pPr>
        <w:pStyle w:val="Sinespaciado"/>
        <w:ind w:left="1134" w:firstLine="282"/>
        <w:rPr>
          <w:rFonts w:ascii="Arial" w:hAnsi="Arial" w:cs="Arial"/>
          <w:sz w:val="20"/>
          <w:szCs w:val="20"/>
        </w:rPr>
      </w:pPr>
    </w:p>
    <w:p w:rsidR="00410C31" w:rsidRDefault="00410C31" w:rsidP="009A38EA">
      <w:pPr>
        <w:pStyle w:val="Sinespaciado"/>
        <w:ind w:left="1134" w:firstLine="282"/>
        <w:rPr>
          <w:rFonts w:ascii="Arial" w:hAnsi="Arial" w:cs="Arial"/>
          <w:sz w:val="20"/>
          <w:szCs w:val="20"/>
        </w:rPr>
      </w:pPr>
    </w:p>
    <w:p w:rsidR="009A38EA" w:rsidRPr="00526547" w:rsidRDefault="009A38EA" w:rsidP="009A38EA">
      <w:pPr>
        <w:pStyle w:val="Sinespaciado"/>
        <w:ind w:left="1134" w:firstLine="282"/>
        <w:rPr>
          <w:rFonts w:ascii="Arial" w:hAnsi="Arial" w:cs="Arial"/>
          <w:b/>
          <w:sz w:val="20"/>
          <w:szCs w:val="20"/>
        </w:rPr>
      </w:pPr>
      <w:bookmarkStart w:id="2" w:name="OLE_LINK5"/>
      <w:r w:rsidRPr="00526547">
        <w:rPr>
          <w:rFonts w:ascii="Arial" w:hAnsi="Arial" w:cs="Arial"/>
          <w:b/>
          <w:sz w:val="20"/>
          <w:szCs w:val="20"/>
        </w:rPr>
        <w:t>Recurso Propio:</w:t>
      </w:r>
    </w:p>
    <w:p w:rsidR="00783A95" w:rsidRDefault="00783A95" w:rsidP="009A38EA">
      <w:pPr>
        <w:pStyle w:val="Sinespaciado"/>
        <w:ind w:left="1134" w:firstLine="282"/>
        <w:rPr>
          <w:rFonts w:ascii="Arial" w:hAnsi="Arial" w:cs="Arial"/>
          <w:sz w:val="20"/>
          <w:szCs w:val="20"/>
        </w:rPr>
      </w:pPr>
    </w:p>
    <w:tbl>
      <w:tblPr>
        <w:tblW w:w="0" w:type="auto"/>
        <w:tblInd w:w="2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2"/>
        <w:gridCol w:w="1127"/>
        <w:gridCol w:w="1610"/>
      </w:tblGrid>
      <w:tr w:rsidR="009A38EA" w:rsidRPr="003542C8" w:rsidTr="00410C31">
        <w:trPr>
          <w:trHeight w:val="120"/>
        </w:trPr>
        <w:tc>
          <w:tcPr>
            <w:tcW w:w="2082" w:type="dxa"/>
            <w:shd w:val="clear" w:color="auto" w:fill="000000" w:themeFill="text1"/>
            <w:noWrap/>
          </w:tcPr>
          <w:p w:rsidR="009A38EA" w:rsidRPr="00A21F2A" w:rsidRDefault="009A38EA" w:rsidP="009A38EA">
            <w:pPr>
              <w:pStyle w:val="Sinespaciado"/>
              <w:jc w:val="center"/>
              <w:rPr>
                <w:rFonts w:ascii="Arial" w:hAnsi="Arial" w:cs="Arial"/>
                <w:b/>
                <w:sz w:val="16"/>
                <w:szCs w:val="16"/>
              </w:rPr>
            </w:pPr>
            <w:r w:rsidRPr="00A21F2A">
              <w:rPr>
                <w:rFonts w:ascii="Arial" w:hAnsi="Arial" w:cs="Arial"/>
                <w:b/>
                <w:sz w:val="16"/>
                <w:szCs w:val="16"/>
              </w:rPr>
              <w:t>Número de Contrato</w:t>
            </w:r>
          </w:p>
        </w:tc>
        <w:tc>
          <w:tcPr>
            <w:tcW w:w="1127" w:type="dxa"/>
            <w:shd w:val="clear" w:color="auto" w:fill="000000" w:themeFill="text1"/>
            <w:noWrap/>
          </w:tcPr>
          <w:p w:rsidR="009A38EA" w:rsidRPr="00A21F2A" w:rsidRDefault="009A38EA" w:rsidP="009A38EA">
            <w:pPr>
              <w:pStyle w:val="Sinespaciado"/>
              <w:jc w:val="center"/>
              <w:rPr>
                <w:rFonts w:ascii="Arial" w:hAnsi="Arial" w:cs="Arial"/>
                <w:b/>
                <w:sz w:val="16"/>
                <w:szCs w:val="16"/>
              </w:rPr>
            </w:pPr>
            <w:r w:rsidRPr="00A21F2A">
              <w:rPr>
                <w:rFonts w:ascii="Arial" w:hAnsi="Arial" w:cs="Arial"/>
                <w:b/>
                <w:sz w:val="16"/>
                <w:szCs w:val="16"/>
              </w:rPr>
              <w:t>Banco</w:t>
            </w:r>
          </w:p>
        </w:tc>
        <w:tc>
          <w:tcPr>
            <w:tcW w:w="1610" w:type="dxa"/>
            <w:shd w:val="clear" w:color="auto" w:fill="000000" w:themeFill="text1"/>
          </w:tcPr>
          <w:p w:rsidR="009A38EA" w:rsidRPr="00A21F2A" w:rsidRDefault="009A38EA" w:rsidP="009A38EA">
            <w:pPr>
              <w:pStyle w:val="Sinespaciado"/>
              <w:jc w:val="center"/>
              <w:rPr>
                <w:rFonts w:ascii="Arial" w:hAnsi="Arial" w:cs="Arial"/>
                <w:b/>
                <w:sz w:val="16"/>
                <w:szCs w:val="16"/>
              </w:rPr>
            </w:pPr>
            <w:r w:rsidRPr="00A21F2A">
              <w:rPr>
                <w:rFonts w:ascii="Arial" w:hAnsi="Arial" w:cs="Arial"/>
                <w:b/>
                <w:sz w:val="16"/>
                <w:szCs w:val="16"/>
              </w:rPr>
              <w:t xml:space="preserve">Saldo </w:t>
            </w:r>
          </w:p>
        </w:tc>
      </w:tr>
      <w:tr w:rsidR="00BB7698" w:rsidRPr="003542C8" w:rsidTr="00410C31">
        <w:trPr>
          <w:trHeight w:val="120"/>
        </w:trPr>
        <w:tc>
          <w:tcPr>
            <w:tcW w:w="2082" w:type="dxa"/>
            <w:shd w:val="clear" w:color="auto" w:fill="auto"/>
            <w:noWrap/>
          </w:tcPr>
          <w:p w:rsidR="00BB7698" w:rsidRDefault="00BB7698" w:rsidP="009A38EA">
            <w:pPr>
              <w:pStyle w:val="Sinespaciado"/>
              <w:rPr>
                <w:rFonts w:ascii="Arial" w:hAnsi="Arial" w:cs="Arial"/>
                <w:sz w:val="16"/>
                <w:szCs w:val="16"/>
              </w:rPr>
            </w:pPr>
            <w:r>
              <w:rPr>
                <w:rFonts w:ascii="Arial" w:hAnsi="Arial" w:cs="Arial"/>
                <w:sz w:val="16"/>
                <w:szCs w:val="16"/>
              </w:rPr>
              <w:t>CONTRATO 8086139934</w:t>
            </w:r>
          </w:p>
        </w:tc>
        <w:tc>
          <w:tcPr>
            <w:tcW w:w="1127" w:type="dxa"/>
            <w:shd w:val="clear" w:color="auto" w:fill="auto"/>
            <w:noWrap/>
          </w:tcPr>
          <w:p w:rsidR="00BB7698" w:rsidRPr="00CB2196" w:rsidRDefault="00BB7698" w:rsidP="009A38EA">
            <w:pPr>
              <w:pStyle w:val="Sinespaciado"/>
              <w:rPr>
                <w:rFonts w:ascii="Arial" w:hAnsi="Arial" w:cs="Arial"/>
                <w:sz w:val="16"/>
                <w:szCs w:val="16"/>
              </w:rPr>
            </w:pPr>
            <w:r>
              <w:rPr>
                <w:rFonts w:ascii="Arial" w:hAnsi="Arial" w:cs="Arial"/>
                <w:sz w:val="16"/>
                <w:szCs w:val="16"/>
              </w:rPr>
              <w:t>BANAMEX</w:t>
            </w:r>
          </w:p>
        </w:tc>
        <w:tc>
          <w:tcPr>
            <w:tcW w:w="1610" w:type="dxa"/>
            <w:shd w:val="clear" w:color="auto" w:fill="auto"/>
          </w:tcPr>
          <w:p w:rsidR="00BB7698" w:rsidRPr="00BB7698" w:rsidRDefault="00BB7698" w:rsidP="0082449D">
            <w:pPr>
              <w:pStyle w:val="Sinespaciado"/>
              <w:jc w:val="right"/>
              <w:rPr>
                <w:rFonts w:ascii="Arial" w:hAnsi="Arial" w:cs="Arial"/>
                <w:sz w:val="16"/>
                <w:szCs w:val="16"/>
              </w:rPr>
            </w:pPr>
            <w:r w:rsidRPr="00BB7698">
              <w:rPr>
                <w:rFonts w:ascii="Arial" w:hAnsi="Arial" w:cs="Arial"/>
                <w:sz w:val="16"/>
                <w:szCs w:val="16"/>
              </w:rPr>
              <w:t>$</w:t>
            </w:r>
            <w:r w:rsidR="0082449D">
              <w:rPr>
                <w:rFonts w:ascii="Arial" w:hAnsi="Arial" w:cs="Arial"/>
                <w:sz w:val="16"/>
                <w:szCs w:val="16"/>
              </w:rPr>
              <w:t>1</w:t>
            </w:r>
            <w:r w:rsidR="006A269B">
              <w:rPr>
                <w:rFonts w:ascii="Arial" w:hAnsi="Arial" w:cs="Arial"/>
                <w:sz w:val="16"/>
                <w:szCs w:val="16"/>
              </w:rPr>
              <w:t>4</w:t>
            </w:r>
            <w:r w:rsidR="0082449D">
              <w:rPr>
                <w:rFonts w:ascii="Arial" w:hAnsi="Arial" w:cs="Arial"/>
                <w:sz w:val="16"/>
                <w:szCs w:val="16"/>
              </w:rPr>
              <w:t>6</w:t>
            </w:r>
            <w:r w:rsidR="006A269B">
              <w:rPr>
                <w:rFonts w:ascii="Arial" w:hAnsi="Arial" w:cs="Arial"/>
                <w:sz w:val="16"/>
                <w:szCs w:val="16"/>
              </w:rPr>
              <w:t>,2</w:t>
            </w:r>
            <w:r w:rsidR="0082449D">
              <w:rPr>
                <w:rFonts w:ascii="Arial" w:hAnsi="Arial" w:cs="Arial"/>
                <w:sz w:val="16"/>
                <w:szCs w:val="16"/>
              </w:rPr>
              <w:t>9</w:t>
            </w:r>
            <w:r w:rsidR="006A269B">
              <w:rPr>
                <w:rFonts w:ascii="Arial" w:hAnsi="Arial" w:cs="Arial"/>
                <w:sz w:val="16"/>
                <w:szCs w:val="16"/>
              </w:rPr>
              <w:t>0</w:t>
            </w:r>
            <w:r w:rsidRPr="00BB7698">
              <w:rPr>
                <w:rFonts w:ascii="Arial" w:hAnsi="Arial" w:cs="Arial"/>
                <w:sz w:val="16"/>
                <w:szCs w:val="16"/>
              </w:rPr>
              <w:t>.</w:t>
            </w:r>
            <w:r w:rsidR="0082449D">
              <w:rPr>
                <w:rFonts w:ascii="Arial" w:hAnsi="Arial" w:cs="Arial"/>
                <w:sz w:val="16"/>
                <w:szCs w:val="16"/>
              </w:rPr>
              <w:t>8</w:t>
            </w:r>
            <w:r w:rsidR="006A269B">
              <w:rPr>
                <w:rFonts w:ascii="Arial" w:hAnsi="Arial" w:cs="Arial"/>
                <w:sz w:val="16"/>
                <w:szCs w:val="16"/>
              </w:rPr>
              <w:t>6</w:t>
            </w:r>
          </w:p>
        </w:tc>
      </w:tr>
      <w:tr w:rsidR="00955571" w:rsidRPr="003542C8" w:rsidTr="00410C31">
        <w:trPr>
          <w:trHeight w:val="120"/>
        </w:trPr>
        <w:tc>
          <w:tcPr>
            <w:tcW w:w="2082" w:type="dxa"/>
            <w:shd w:val="clear" w:color="auto" w:fill="auto"/>
            <w:noWrap/>
          </w:tcPr>
          <w:p w:rsidR="00955571" w:rsidRPr="00CB2196" w:rsidRDefault="00955571" w:rsidP="009A38EA">
            <w:pPr>
              <w:pStyle w:val="Sinespaciado"/>
              <w:rPr>
                <w:rFonts w:ascii="Arial" w:hAnsi="Arial" w:cs="Arial"/>
                <w:sz w:val="16"/>
                <w:szCs w:val="16"/>
              </w:rPr>
            </w:pPr>
            <w:r>
              <w:rPr>
                <w:rFonts w:ascii="Arial" w:hAnsi="Arial" w:cs="Arial"/>
                <w:sz w:val="16"/>
                <w:szCs w:val="16"/>
              </w:rPr>
              <w:t>CONTRATO 8160066060</w:t>
            </w:r>
          </w:p>
        </w:tc>
        <w:tc>
          <w:tcPr>
            <w:tcW w:w="1127" w:type="dxa"/>
            <w:shd w:val="clear" w:color="auto" w:fill="auto"/>
            <w:noWrap/>
          </w:tcPr>
          <w:p w:rsidR="00955571" w:rsidRPr="00CB2196" w:rsidRDefault="00955571" w:rsidP="009A38EA">
            <w:pPr>
              <w:pStyle w:val="Sinespaciado"/>
              <w:rPr>
                <w:rFonts w:ascii="Arial" w:hAnsi="Arial" w:cs="Arial"/>
                <w:sz w:val="16"/>
                <w:szCs w:val="16"/>
              </w:rPr>
            </w:pPr>
            <w:r w:rsidRPr="00CB2196">
              <w:rPr>
                <w:rFonts w:ascii="Arial" w:hAnsi="Arial" w:cs="Arial"/>
                <w:sz w:val="16"/>
                <w:szCs w:val="16"/>
              </w:rPr>
              <w:t>BANAMEX</w:t>
            </w:r>
          </w:p>
        </w:tc>
        <w:tc>
          <w:tcPr>
            <w:tcW w:w="1610" w:type="dxa"/>
            <w:shd w:val="clear" w:color="auto" w:fill="auto"/>
          </w:tcPr>
          <w:p w:rsidR="00955571" w:rsidRPr="00955571" w:rsidRDefault="00DB129C" w:rsidP="0082449D">
            <w:pPr>
              <w:pStyle w:val="Sinespaciado"/>
              <w:jc w:val="right"/>
              <w:rPr>
                <w:rFonts w:ascii="Arial" w:hAnsi="Arial" w:cs="Arial"/>
                <w:sz w:val="16"/>
                <w:szCs w:val="16"/>
              </w:rPr>
            </w:pPr>
            <w:r>
              <w:rPr>
                <w:rFonts w:ascii="Arial" w:hAnsi="Arial" w:cs="Arial"/>
                <w:sz w:val="16"/>
                <w:szCs w:val="16"/>
              </w:rPr>
              <w:t>$16,2</w:t>
            </w:r>
            <w:r w:rsidR="0082449D">
              <w:rPr>
                <w:rFonts w:ascii="Arial" w:hAnsi="Arial" w:cs="Arial"/>
                <w:sz w:val="16"/>
                <w:szCs w:val="16"/>
              </w:rPr>
              <w:t>80</w:t>
            </w:r>
            <w:r w:rsidR="00955571" w:rsidRPr="00955571">
              <w:rPr>
                <w:rFonts w:ascii="Arial" w:hAnsi="Arial" w:cs="Arial"/>
                <w:sz w:val="16"/>
                <w:szCs w:val="16"/>
              </w:rPr>
              <w:t>.</w:t>
            </w:r>
            <w:r w:rsidR="0082449D">
              <w:rPr>
                <w:rFonts w:ascii="Arial" w:hAnsi="Arial" w:cs="Arial"/>
                <w:sz w:val="16"/>
                <w:szCs w:val="16"/>
              </w:rPr>
              <w:t>85</w:t>
            </w:r>
          </w:p>
        </w:tc>
      </w:tr>
      <w:tr w:rsidR="00955571" w:rsidRPr="003542C8" w:rsidTr="00410C31">
        <w:trPr>
          <w:trHeight w:val="120"/>
        </w:trPr>
        <w:tc>
          <w:tcPr>
            <w:tcW w:w="2082" w:type="dxa"/>
            <w:shd w:val="clear" w:color="auto" w:fill="auto"/>
            <w:noWrap/>
          </w:tcPr>
          <w:p w:rsidR="00955571" w:rsidRPr="00CB2196" w:rsidRDefault="00955571" w:rsidP="009A38EA">
            <w:pPr>
              <w:pStyle w:val="Sinespaciado"/>
              <w:rPr>
                <w:rFonts w:ascii="Arial" w:hAnsi="Arial" w:cs="Arial"/>
                <w:sz w:val="16"/>
                <w:szCs w:val="16"/>
              </w:rPr>
            </w:pPr>
            <w:r>
              <w:rPr>
                <w:rFonts w:ascii="Arial" w:hAnsi="Arial" w:cs="Arial"/>
                <w:sz w:val="16"/>
                <w:szCs w:val="16"/>
              </w:rPr>
              <w:t>CONTRATO 8183657754</w:t>
            </w:r>
          </w:p>
        </w:tc>
        <w:tc>
          <w:tcPr>
            <w:tcW w:w="1127" w:type="dxa"/>
            <w:shd w:val="clear" w:color="auto" w:fill="auto"/>
            <w:noWrap/>
          </w:tcPr>
          <w:p w:rsidR="00955571" w:rsidRPr="00CB2196" w:rsidRDefault="00955571" w:rsidP="009A38EA">
            <w:pPr>
              <w:pStyle w:val="Sinespaciado"/>
              <w:rPr>
                <w:rFonts w:ascii="Arial" w:hAnsi="Arial" w:cs="Arial"/>
                <w:sz w:val="16"/>
                <w:szCs w:val="16"/>
              </w:rPr>
            </w:pPr>
            <w:r w:rsidRPr="00CB2196">
              <w:rPr>
                <w:rFonts w:ascii="Arial" w:hAnsi="Arial" w:cs="Arial"/>
                <w:sz w:val="16"/>
                <w:szCs w:val="16"/>
              </w:rPr>
              <w:t>BANAMEX</w:t>
            </w:r>
          </w:p>
        </w:tc>
        <w:tc>
          <w:tcPr>
            <w:tcW w:w="1610" w:type="dxa"/>
            <w:shd w:val="clear" w:color="auto" w:fill="auto"/>
          </w:tcPr>
          <w:p w:rsidR="00955571" w:rsidRPr="00955571" w:rsidRDefault="00DB129C" w:rsidP="0082449D">
            <w:pPr>
              <w:pStyle w:val="Sinespaciado"/>
              <w:jc w:val="right"/>
              <w:rPr>
                <w:rFonts w:ascii="Arial" w:hAnsi="Arial" w:cs="Arial"/>
                <w:sz w:val="16"/>
                <w:szCs w:val="16"/>
              </w:rPr>
            </w:pPr>
            <w:r>
              <w:rPr>
                <w:rFonts w:ascii="Arial" w:hAnsi="Arial" w:cs="Arial"/>
                <w:sz w:val="16"/>
                <w:szCs w:val="16"/>
              </w:rPr>
              <w:t>$41</w:t>
            </w:r>
            <w:r w:rsidR="005B67AF">
              <w:rPr>
                <w:rFonts w:ascii="Arial" w:hAnsi="Arial" w:cs="Arial"/>
                <w:sz w:val="16"/>
                <w:szCs w:val="16"/>
              </w:rPr>
              <w:t>4</w:t>
            </w:r>
            <w:r>
              <w:rPr>
                <w:rFonts w:ascii="Arial" w:hAnsi="Arial" w:cs="Arial"/>
                <w:sz w:val="16"/>
                <w:szCs w:val="16"/>
              </w:rPr>
              <w:t>,</w:t>
            </w:r>
            <w:r w:rsidR="0082449D">
              <w:rPr>
                <w:rFonts w:ascii="Arial" w:hAnsi="Arial" w:cs="Arial"/>
                <w:sz w:val="16"/>
                <w:szCs w:val="16"/>
              </w:rPr>
              <w:t>309</w:t>
            </w:r>
            <w:r w:rsidR="00955571" w:rsidRPr="00955571">
              <w:rPr>
                <w:rFonts w:ascii="Arial" w:hAnsi="Arial" w:cs="Arial"/>
                <w:sz w:val="16"/>
                <w:szCs w:val="16"/>
              </w:rPr>
              <w:t>.</w:t>
            </w:r>
            <w:r w:rsidR="006A269B">
              <w:rPr>
                <w:rFonts w:ascii="Arial" w:hAnsi="Arial" w:cs="Arial"/>
                <w:sz w:val="16"/>
                <w:szCs w:val="16"/>
              </w:rPr>
              <w:t>8</w:t>
            </w:r>
            <w:r w:rsidR="0082449D">
              <w:rPr>
                <w:rFonts w:ascii="Arial" w:hAnsi="Arial" w:cs="Arial"/>
                <w:sz w:val="16"/>
                <w:szCs w:val="16"/>
              </w:rPr>
              <w:t>9</w:t>
            </w:r>
          </w:p>
        </w:tc>
      </w:tr>
      <w:tr w:rsidR="00955571" w:rsidRPr="003542C8" w:rsidTr="00410C31">
        <w:trPr>
          <w:trHeight w:val="120"/>
        </w:trPr>
        <w:tc>
          <w:tcPr>
            <w:tcW w:w="2082" w:type="dxa"/>
            <w:shd w:val="clear" w:color="auto" w:fill="auto"/>
            <w:noWrap/>
          </w:tcPr>
          <w:p w:rsidR="00955571" w:rsidRPr="00CB2196" w:rsidRDefault="00955571" w:rsidP="009A38EA">
            <w:pPr>
              <w:pStyle w:val="Sinespaciado"/>
              <w:rPr>
                <w:rFonts w:ascii="Arial" w:hAnsi="Arial" w:cs="Arial"/>
                <w:sz w:val="16"/>
                <w:szCs w:val="16"/>
              </w:rPr>
            </w:pPr>
            <w:r>
              <w:rPr>
                <w:rFonts w:ascii="Arial" w:hAnsi="Arial" w:cs="Arial"/>
                <w:sz w:val="16"/>
                <w:szCs w:val="16"/>
              </w:rPr>
              <w:t>CONTRATO 8183634993</w:t>
            </w:r>
          </w:p>
        </w:tc>
        <w:tc>
          <w:tcPr>
            <w:tcW w:w="1127" w:type="dxa"/>
            <w:shd w:val="clear" w:color="auto" w:fill="auto"/>
            <w:noWrap/>
          </w:tcPr>
          <w:p w:rsidR="00955571" w:rsidRPr="00CB2196" w:rsidRDefault="00955571" w:rsidP="009A38EA">
            <w:pPr>
              <w:pStyle w:val="Sinespaciado"/>
              <w:rPr>
                <w:rFonts w:ascii="Arial" w:hAnsi="Arial" w:cs="Arial"/>
                <w:sz w:val="16"/>
                <w:szCs w:val="16"/>
              </w:rPr>
            </w:pPr>
            <w:r w:rsidRPr="00CB2196">
              <w:rPr>
                <w:rFonts w:ascii="Arial" w:hAnsi="Arial" w:cs="Arial"/>
                <w:sz w:val="16"/>
                <w:szCs w:val="16"/>
              </w:rPr>
              <w:t>BANAMEX</w:t>
            </w:r>
          </w:p>
        </w:tc>
        <w:tc>
          <w:tcPr>
            <w:tcW w:w="1610" w:type="dxa"/>
            <w:shd w:val="clear" w:color="auto" w:fill="auto"/>
          </w:tcPr>
          <w:p w:rsidR="00955571" w:rsidRPr="00955571" w:rsidRDefault="00DB129C" w:rsidP="0082449D">
            <w:pPr>
              <w:pStyle w:val="Sinespaciado"/>
              <w:jc w:val="right"/>
              <w:rPr>
                <w:rFonts w:ascii="Arial" w:hAnsi="Arial" w:cs="Arial"/>
                <w:sz w:val="16"/>
                <w:szCs w:val="16"/>
              </w:rPr>
            </w:pPr>
            <w:r>
              <w:rPr>
                <w:rFonts w:ascii="Arial" w:hAnsi="Arial" w:cs="Arial"/>
                <w:sz w:val="16"/>
                <w:szCs w:val="16"/>
              </w:rPr>
              <w:t>$</w:t>
            </w:r>
            <w:r w:rsidR="0082449D">
              <w:rPr>
                <w:rFonts w:ascii="Arial" w:hAnsi="Arial" w:cs="Arial"/>
                <w:sz w:val="16"/>
                <w:szCs w:val="16"/>
              </w:rPr>
              <w:t>481,58</w:t>
            </w:r>
            <w:r w:rsidR="006A269B">
              <w:rPr>
                <w:rFonts w:ascii="Arial" w:hAnsi="Arial" w:cs="Arial"/>
                <w:sz w:val="16"/>
                <w:szCs w:val="16"/>
              </w:rPr>
              <w:t>8</w:t>
            </w:r>
            <w:r w:rsidR="00955571" w:rsidRPr="00955571">
              <w:rPr>
                <w:rFonts w:ascii="Arial" w:hAnsi="Arial" w:cs="Arial"/>
                <w:sz w:val="16"/>
                <w:szCs w:val="16"/>
              </w:rPr>
              <w:t>.</w:t>
            </w:r>
            <w:r w:rsidR="0082449D">
              <w:rPr>
                <w:rFonts w:ascii="Arial" w:hAnsi="Arial" w:cs="Arial"/>
                <w:sz w:val="16"/>
                <w:szCs w:val="16"/>
              </w:rPr>
              <w:t>26</w:t>
            </w:r>
          </w:p>
        </w:tc>
      </w:tr>
      <w:tr w:rsidR="00955571" w:rsidRPr="003542C8" w:rsidTr="00410C31">
        <w:trPr>
          <w:trHeight w:val="120"/>
        </w:trPr>
        <w:tc>
          <w:tcPr>
            <w:tcW w:w="2082" w:type="dxa"/>
            <w:shd w:val="clear" w:color="auto" w:fill="auto"/>
            <w:noWrap/>
          </w:tcPr>
          <w:p w:rsidR="00955571" w:rsidRDefault="00955571" w:rsidP="009A38EA">
            <w:pPr>
              <w:pStyle w:val="Sinespaciado"/>
              <w:rPr>
                <w:rFonts w:ascii="Arial" w:eastAsia="Times New Roman" w:hAnsi="Arial" w:cs="Arial"/>
                <w:color w:val="000000"/>
                <w:sz w:val="16"/>
                <w:szCs w:val="16"/>
              </w:rPr>
            </w:pPr>
            <w:r>
              <w:rPr>
                <w:rFonts w:ascii="Arial" w:eastAsia="Times New Roman" w:hAnsi="Arial" w:cs="Arial"/>
                <w:color w:val="000000"/>
                <w:sz w:val="16"/>
                <w:szCs w:val="16"/>
              </w:rPr>
              <w:t>CONTRATO 8192302665</w:t>
            </w:r>
          </w:p>
        </w:tc>
        <w:tc>
          <w:tcPr>
            <w:tcW w:w="1127" w:type="dxa"/>
            <w:shd w:val="clear" w:color="auto" w:fill="auto"/>
            <w:noWrap/>
          </w:tcPr>
          <w:p w:rsidR="00955571" w:rsidRPr="00CB2196" w:rsidRDefault="00955571" w:rsidP="009A38EA">
            <w:pPr>
              <w:pStyle w:val="Sinespaciado"/>
              <w:rPr>
                <w:rFonts w:ascii="Arial" w:eastAsia="Times New Roman" w:hAnsi="Arial" w:cs="Arial"/>
                <w:color w:val="000000"/>
                <w:sz w:val="16"/>
                <w:szCs w:val="16"/>
              </w:rPr>
            </w:pPr>
            <w:r>
              <w:rPr>
                <w:rFonts w:ascii="Arial" w:eastAsia="Times New Roman" w:hAnsi="Arial" w:cs="Arial"/>
                <w:color w:val="000000"/>
                <w:sz w:val="16"/>
                <w:szCs w:val="16"/>
              </w:rPr>
              <w:t>BANAMEX</w:t>
            </w:r>
          </w:p>
        </w:tc>
        <w:tc>
          <w:tcPr>
            <w:tcW w:w="1610" w:type="dxa"/>
            <w:shd w:val="clear" w:color="auto" w:fill="auto"/>
          </w:tcPr>
          <w:p w:rsidR="00955571" w:rsidRPr="00955571" w:rsidRDefault="00DB129C" w:rsidP="0082449D">
            <w:pPr>
              <w:pStyle w:val="Sinespaciado"/>
              <w:jc w:val="right"/>
              <w:rPr>
                <w:rFonts w:ascii="Arial" w:hAnsi="Arial" w:cs="Arial"/>
                <w:sz w:val="16"/>
                <w:szCs w:val="16"/>
              </w:rPr>
            </w:pPr>
            <w:r>
              <w:rPr>
                <w:rFonts w:ascii="Arial" w:hAnsi="Arial" w:cs="Arial"/>
                <w:sz w:val="16"/>
                <w:szCs w:val="16"/>
              </w:rPr>
              <w:t>$</w:t>
            </w:r>
            <w:r w:rsidR="00957DA9">
              <w:rPr>
                <w:rFonts w:ascii="Arial" w:hAnsi="Arial" w:cs="Arial"/>
                <w:sz w:val="16"/>
                <w:szCs w:val="16"/>
              </w:rPr>
              <w:t>2</w:t>
            </w:r>
            <w:r w:rsidR="0082449D">
              <w:rPr>
                <w:rFonts w:ascii="Arial" w:hAnsi="Arial" w:cs="Arial"/>
                <w:sz w:val="16"/>
                <w:szCs w:val="16"/>
              </w:rPr>
              <w:t>6</w:t>
            </w:r>
            <w:r w:rsidR="00957DA9">
              <w:rPr>
                <w:rFonts w:ascii="Arial" w:hAnsi="Arial" w:cs="Arial"/>
                <w:sz w:val="16"/>
                <w:szCs w:val="16"/>
              </w:rPr>
              <w:t>’</w:t>
            </w:r>
            <w:r w:rsidR="0082449D">
              <w:rPr>
                <w:rFonts w:ascii="Arial" w:hAnsi="Arial" w:cs="Arial"/>
                <w:sz w:val="16"/>
                <w:szCs w:val="16"/>
              </w:rPr>
              <w:t>512</w:t>
            </w:r>
            <w:r w:rsidR="00955571" w:rsidRPr="00955571">
              <w:rPr>
                <w:rFonts w:ascii="Arial" w:hAnsi="Arial" w:cs="Arial"/>
                <w:sz w:val="16"/>
                <w:szCs w:val="16"/>
              </w:rPr>
              <w:t>,</w:t>
            </w:r>
            <w:r w:rsidR="0082449D">
              <w:rPr>
                <w:rFonts w:ascii="Arial" w:hAnsi="Arial" w:cs="Arial"/>
                <w:sz w:val="16"/>
                <w:szCs w:val="16"/>
              </w:rPr>
              <w:t>361</w:t>
            </w:r>
            <w:r w:rsidR="00955571" w:rsidRPr="00955571">
              <w:rPr>
                <w:rFonts w:ascii="Arial" w:hAnsi="Arial" w:cs="Arial"/>
                <w:sz w:val="16"/>
                <w:szCs w:val="16"/>
              </w:rPr>
              <w:t>.</w:t>
            </w:r>
            <w:r w:rsidR="0082449D">
              <w:rPr>
                <w:rFonts w:ascii="Arial" w:hAnsi="Arial" w:cs="Arial"/>
                <w:sz w:val="16"/>
                <w:szCs w:val="16"/>
              </w:rPr>
              <w:t>6</w:t>
            </w:r>
            <w:r w:rsidR="006A269B">
              <w:rPr>
                <w:rFonts w:ascii="Arial" w:hAnsi="Arial" w:cs="Arial"/>
                <w:sz w:val="16"/>
                <w:szCs w:val="16"/>
              </w:rPr>
              <w:t>3</w:t>
            </w:r>
          </w:p>
        </w:tc>
      </w:tr>
      <w:tr w:rsidR="00955571" w:rsidRPr="003542C8" w:rsidTr="00410C31">
        <w:trPr>
          <w:trHeight w:val="120"/>
        </w:trPr>
        <w:tc>
          <w:tcPr>
            <w:tcW w:w="2082" w:type="dxa"/>
            <w:shd w:val="clear" w:color="auto" w:fill="auto"/>
            <w:noWrap/>
          </w:tcPr>
          <w:p w:rsidR="00955571" w:rsidRDefault="00955571" w:rsidP="009A38EA">
            <w:pPr>
              <w:pStyle w:val="Sinespaciado"/>
              <w:rPr>
                <w:rFonts w:ascii="Arial" w:eastAsia="Times New Roman" w:hAnsi="Arial" w:cs="Arial"/>
                <w:color w:val="000000"/>
                <w:sz w:val="16"/>
                <w:szCs w:val="16"/>
              </w:rPr>
            </w:pPr>
            <w:r>
              <w:rPr>
                <w:rFonts w:ascii="Arial" w:eastAsia="Times New Roman" w:hAnsi="Arial" w:cs="Arial"/>
                <w:color w:val="000000"/>
                <w:sz w:val="16"/>
                <w:szCs w:val="16"/>
              </w:rPr>
              <w:t>CONTRATO 8192301972</w:t>
            </w:r>
          </w:p>
        </w:tc>
        <w:tc>
          <w:tcPr>
            <w:tcW w:w="1127" w:type="dxa"/>
            <w:shd w:val="clear" w:color="auto" w:fill="auto"/>
            <w:noWrap/>
          </w:tcPr>
          <w:p w:rsidR="00955571" w:rsidRPr="00CB2196" w:rsidRDefault="00955571" w:rsidP="003D3BE0">
            <w:pPr>
              <w:pStyle w:val="Sinespaciado"/>
              <w:rPr>
                <w:rFonts w:ascii="Arial" w:eastAsia="Times New Roman" w:hAnsi="Arial" w:cs="Arial"/>
                <w:color w:val="000000"/>
                <w:sz w:val="16"/>
                <w:szCs w:val="16"/>
              </w:rPr>
            </w:pPr>
            <w:r>
              <w:rPr>
                <w:rFonts w:ascii="Arial" w:eastAsia="Times New Roman" w:hAnsi="Arial" w:cs="Arial"/>
                <w:color w:val="000000"/>
                <w:sz w:val="16"/>
                <w:szCs w:val="16"/>
              </w:rPr>
              <w:t>BANAMEX</w:t>
            </w:r>
          </w:p>
        </w:tc>
        <w:tc>
          <w:tcPr>
            <w:tcW w:w="1610" w:type="dxa"/>
            <w:shd w:val="clear" w:color="auto" w:fill="auto"/>
          </w:tcPr>
          <w:p w:rsidR="00955571" w:rsidRPr="00955571" w:rsidRDefault="0082449D" w:rsidP="00AB3016">
            <w:pPr>
              <w:pStyle w:val="Sinespaciado"/>
              <w:jc w:val="right"/>
              <w:rPr>
                <w:rFonts w:ascii="Arial" w:hAnsi="Arial" w:cs="Arial"/>
                <w:sz w:val="16"/>
                <w:szCs w:val="16"/>
              </w:rPr>
            </w:pPr>
            <w:r>
              <w:rPr>
                <w:rFonts w:ascii="Arial" w:hAnsi="Arial" w:cs="Arial"/>
                <w:sz w:val="16"/>
                <w:szCs w:val="16"/>
              </w:rPr>
              <w:t>$2</w:t>
            </w:r>
            <w:r w:rsidR="00AB3016">
              <w:rPr>
                <w:rFonts w:ascii="Arial" w:hAnsi="Arial" w:cs="Arial"/>
                <w:sz w:val="16"/>
                <w:szCs w:val="16"/>
              </w:rPr>
              <w:t>’</w:t>
            </w:r>
            <w:r>
              <w:rPr>
                <w:rFonts w:ascii="Arial" w:hAnsi="Arial" w:cs="Arial"/>
                <w:sz w:val="16"/>
                <w:szCs w:val="16"/>
              </w:rPr>
              <w:t>174</w:t>
            </w:r>
            <w:r w:rsidR="00955571" w:rsidRPr="00955571">
              <w:rPr>
                <w:rFonts w:ascii="Arial" w:hAnsi="Arial" w:cs="Arial"/>
                <w:sz w:val="16"/>
                <w:szCs w:val="16"/>
              </w:rPr>
              <w:t>,</w:t>
            </w:r>
            <w:r>
              <w:rPr>
                <w:rFonts w:ascii="Arial" w:hAnsi="Arial" w:cs="Arial"/>
                <w:sz w:val="16"/>
                <w:szCs w:val="16"/>
              </w:rPr>
              <w:t>50</w:t>
            </w:r>
            <w:r w:rsidR="006A269B">
              <w:rPr>
                <w:rFonts w:ascii="Arial" w:hAnsi="Arial" w:cs="Arial"/>
                <w:sz w:val="16"/>
                <w:szCs w:val="16"/>
              </w:rPr>
              <w:t>6</w:t>
            </w:r>
            <w:r w:rsidR="00955571" w:rsidRPr="00955571">
              <w:rPr>
                <w:rFonts w:ascii="Arial" w:hAnsi="Arial" w:cs="Arial"/>
                <w:sz w:val="16"/>
                <w:szCs w:val="16"/>
              </w:rPr>
              <w:t>.</w:t>
            </w:r>
            <w:r w:rsidR="00AB3016">
              <w:rPr>
                <w:rFonts w:ascii="Arial" w:hAnsi="Arial" w:cs="Arial"/>
                <w:sz w:val="16"/>
                <w:szCs w:val="16"/>
              </w:rPr>
              <w:t>64</w:t>
            </w:r>
          </w:p>
        </w:tc>
      </w:tr>
      <w:tr w:rsidR="00AB3016" w:rsidRPr="003542C8" w:rsidTr="00410C31">
        <w:trPr>
          <w:trHeight w:val="120"/>
        </w:trPr>
        <w:tc>
          <w:tcPr>
            <w:tcW w:w="2082" w:type="dxa"/>
            <w:shd w:val="clear" w:color="auto" w:fill="auto"/>
            <w:noWrap/>
          </w:tcPr>
          <w:p w:rsidR="00AB3016" w:rsidRDefault="00AB3016" w:rsidP="009A38EA">
            <w:pPr>
              <w:pStyle w:val="Sinespaciado"/>
              <w:rPr>
                <w:rFonts w:ascii="Arial" w:eastAsia="Times New Roman" w:hAnsi="Arial" w:cs="Arial"/>
                <w:color w:val="000000"/>
                <w:sz w:val="16"/>
                <w:szCs w:val="16"/>
              </w:rPr>
            </w:pPr>
            <w:r>
              <w:rPr>
                <w:rFonts w:ascii="Arial" w:eastAsia="Times New Roman" w:hAnsi="Arial" w:cs="Arial"/>
                <w:color w:val="000000"/>
                <w:sz w:val="16"/>
                <w:szCs w:val="16"/>
              </w:rPr>
              <w:t>CONTRATO 8196497347</w:t>
            </w:r>
          </w:p>
        </w:tc>
        <w:tc>
          <w:tcPr>
            <w:tcW w:w="1127" w:type="dxa"/>
            <w:shd w:val="clear" w:color="auto" w:fill="auto"/>
            <w:noWrap/>
          </w:tcPr>
          <w:p w:rsidR="00AB3016" w:rsidRDefault="00AB3016" w:rsidP="003D3BE0">
            <w:pPr>
              <w:pStyle w:val="Sinespaciado"/>
              <w:rPr>
                <w:rFonts w:ascii="Arial" w:eastAsia="Times New Roman" w:hAnsi="Arial" w:cs="Arial"/>
                <w:color w:val="000000"/>
                <w:sz w:val="16"/>
                <w:szCs w:val="16"/>
              </w:rPr>
            </w:pPr>
            <w:r>
              <w:rPr>
                <w:rFonts w:ascii="Arial" w:eastAsia="Times New Roman" w:hAnsi="Arial" w:cs="Arial"/>
                <w:color w:val="000000"/>
                <w:sz w:val="16"/>
                <w:szCs w:val="16"/>
              </w:rPr>
              <w:t>BANAMEX</w:t>
            </w:r>
          </w:p>
        </w:tc>
        <w:tc>
          <w:tcPr>
            <w:tcW w:w="1610" w:type="dxa"/>
            <w:shd w:val="clear" w:color="auto" w:fill="auto"/>
          </w:tcPr>
          <w:p w:rsidR="00AB3016" w:rsidRDefault="00AB3016" w:rsidP="00AB3016">
            <w:pPr>
              <w:pStyle w:val="Sinespaciado"/>
              <w:jc w:val="right"/>
              <w:rPr>
                <w:rFonts w:ascii="Arial" w:hAnsi="Arial" w:cs="Arial"/>
                <w:sz w:val="16"/>
                <w:szCs w:val="16"/>
              </w:rPr>
            </w:pPr>
            <w:r>
              <w:rPr>
                <w:rFonts w:ascii="Arial" w:hAnsi="Arial" w:cs="Arial"/>
                <w:sz w:val="16"/>
                <w:szCs w:val="16"/>
              </w:rPr>
              <w:t>$5’359,995.04</w:t>
            </w:r>
          </w:p>
        </w:tc>
      </w:tr>
      <w:tr w:rsidR="009A38EA" w:rsidRPr="00526547" w:rsidTr="00410C31">
        <w:trPr>
          <w:trHeight w:val="120"/>
        </w:trPr>
        <w:tc>
          <w:tcPr>
            <w:tcW w:w="3209" w:type="dxa"/>
            <w:gridSpan w:val="2"/>
            <w:shd w:val="clear" w:color="auto" w:fill="auto"/>
            <w:noWrap/>
          </w:tcPr>
          <w:p w:rsidR="009A38EA" w:rsidRPr="00526547" w:rsidRDefault="009A38EA" w:rsidP="009A38EA">
            <w:pPr>
              <w:pStyle w:val="Sinespaciado"/>
              <w:jc w:val="center"/>
              <w:rPr>
                <w:rFonts w:ascii="Arial" w:eastAsia="Times New Roman" w:hAnsi="Arial" w:cs="Arial"/>
                <w:b/>
                <w:color w:val="000000"/>
                <w:sz w:val="16"/>
                <w:szCs w:val="16"/>
              </w:rPr>
            </w:pPr>
            <w:r w:rsidRPr="00526547">
              <w:rPr>
                <w:rFonts w:ascii="Arial" w:hAnsi="Arial" w:cs="Arial"/>
                <w:b/>
                <w:sz w:val="16"/>
                <w:szCs w:val="16"/>
              </w:rPr>
              <w:t>Total</w:t>
            </w:r>
          </w:p>
        </w:tc>
        <w:tc>
          <w:tcPr>
            <w:tcW w:w="1610" w:type="dxa"/>
            <w:shd w:val="clear" w:color="auto" w:fill="auto"/>
          </w:tcPr>
          <w:p w:rsidR="009A38EA" w:rsidRPr="00526547" w:rsidRDefault="009A38EA" w:rsidP="0082449D">
            <w:pPr>
              <w:pStyle w:val="Sinespaciado"/>
              <w:jc w:val="right"/>
              <w:rPr>
                <w:rFonts w:ascii="Arial" w:eastAsia="Times New Roman" w:hAnsi="Arial" w:cs="Arial"/>
                <w:b/>
                <w:color w:val="000000"/>
                <w:sz w:val="16"/>
                <w:szCs w:val="16"/>
              </w:rPr>
            </w:pPr>
            <w:r w:rsidRPr="00526547">
              <w:rPr>
                <w:rFonts w:ascii="Arial" w:eastAsia="Times New Roman" w:hAnsi="Arial" w:cs="Arial"/>
                <w:b/>
                <w:color w:val="000000"/>
                <w:sz w:val="16"/>
                <w:szCs w:val="16"/>
              </w:rPr>
              <w:t>$</w:t>
            </w:r>
            <w:r>
              <w:rPr>
                <w:rFonts w:ascii="Arial" w:eastAsia="Times New Roman" w:hAnsi="Arial" w:cs="Arial"/>
                <w:b/>
                <w:color w:val="000000"/>
                <w:sz w:val="16"/>
                <w:szCs w:val="16"/>
              </w:rPr>
              <w:t xml:space="preserve"> </w:t>
            </w:r>
            <w:r w:rsidR="0082449D">
              <w:rPr>
                <w:rFonts w:ascii="Arial" w:eastAsia="Times New Roman" w:hAnsi="Arial" w:cs="Arial"/>
                <w:b/>
                <w:color w:val="000000"/>
                <w:sz w:val="16"/>
                <w:szCs w:val="16"/>
              </w:rPr>
              <w:t>35</w:t>
            </w:r>
            <w:r w:rsidR="00957DA9">
              <w:rPr>
                <w:rFonts w:ascii="Arial" w:eastAsia="Times New Roman" w:hAnsi="Arial" w:cs="Arial"/>
                <w:b/>
                <w:color w:val="000000"/>
                <w:sz w:val="16"/>
                <w:szCs w:val="16"/>
              </w:rPr>
              <w:t>’</w:t>
            </w:r>
            <w:r w:rsidR="0082449D">
              <w:rPr>
                <w:rFonts w:ascii="Arial" w:eastAsia="Times New Roman" w:hAnsi="Arial" w:cs="Arial"/>
                <w:b/>
                <w:color w:val="000000"/>
                <w:sz w:val="16"/>
                <w:szCs w:val="16"/>
              </w:rPr>
              <w:t>105</w:t>
            </w:r>
            <w:r w:rsidRPr="00526547">
              <w:rPr>
                <w:rFonts w:ascii="Arial" w:eastAsia="Times New Roman" w:hAnsi="Arial" w:cs="Arial"/>
                <w:b/>
                <w:color w:val="000000"/>
                <w:sz w:val="16"/>
                <w:szCs w:val="16"/>
              </w:rPr>
              <w:t>,</w:t>
            </w:r>
            <w:r w:rsidR="0082449D">
              <w:rPr>
                <w:rFonts w:ascii="Arial" w:eastAsia="Times New Roman" w:hAnsi="Arial" w:cs="Arial"/>
                <w:b/>
                <w:color w:val="000000"/>
                <w:sz w:val="16"/>
                <w:szCs w:val="16"/>
              </w:rPr>
              <w:t>333</w:t>
            </w:r>
            <w:r w:rsidR="00AD4D3B">
              <w:rPr>
                <w:rFonts w:ascii="Arial" w:eastAsia="Times New Roman" w:hAnsi="Arial" w:cs="Arial"/>
                <w:b/>
                <w:color w:val="000000"/>
                <w:sz w:val="16"/>
                <w:szCs w:val="16"/>
              </w:rPr>
              <w:t>.</w:t>
            </w:r>
            <w:r w:rsidR="0082449D">
              <w:rPr>
                <w:rFonts w:ascii="Arial" w:eastAsia="Times New Roman" w:hAnsi="Arial" w:cs="Arial"/>
                <w:b/>
                <w:color w:val="000000"/>
                <w:sz w:val="16"/>
                <w:szCs w:val="16"/>
              </w:rPr>
              <w:t>17</w:t>
            </w:r>
          </w:p>
        </w:tc>
      </w:tr>
    </w:tbl>
    <w:p w:rsidR="009A38EA" w:rsidRPr="00526547" w:rsidRDefault="009A38EA" w:rsidP="009A38EA">
      <w:pPr>
        <w:pStyle w:val="Sinespaciado"/>
        <w:ind w:left="426"/>
        <w:jc w:val="center"/>
        <w:rPr>
          <w:rFonts w:ascii="Arial" w:hAnsi="Arial" w:cs="Arial"/>
          <w:b/>
          <w:sz w:val="20"/>
          <w:szCs w:val="20"/>
        </w:rPr>
      </w:pPr>
    </w:p>
    <w:p w:rsidR="009A38EA" w:rsidRDefault="009A38EA" w:rsidP="009A38EA">
      <w:pPr>
        <w:pStyle w:val="Sinespaciado"/>
        <w:ind w:left="426"/>
        <w:jc w:val="center"/>
        <w:rPr>
          <w:rFonts w:ascii="Arial" w:hAnsi="Arial" w:cs="Arial"/>
          <w:sz w:val="20"/>
          <w:szCs w:val="20"/>
        </w:rPr>
      </w:pPr>
    </w:p>
    <w:p w:rsidR="00783A95" w:rsidRPr="00380F24" w:rsidRDefault="00783A95" w:rsidP="009A38EA">
      <w:pPr>
        <w:pStyle w:val="Sinespaciado"/>
        <w:ind w:left="426"/>
        <w:jc w:val="center"/>
        <w:rPr>
          <w:rFonts w:ascii="Arial" w:hAnsi="Arial" w:cs="Arial"/>
          <w:sz w:val="20"/>
          <w:szCs w:val="20"/>
        </w:rPr>
      </w:pPr>
    </w:p>
    <w:p w:rsidR="009A38EA" w:rsidRPr="001B0A48" w:rsidRDefault="009A38EA" w:rsidP="009A38EA">
      <w:pPr>
        <w:pStyle w:val="Sinespaciado"/>
        <w:rPr>
          <w:rFonts w:ascii="Arial" w:hAnsi="Arial" w:cs="Arial"/>
          <w:sz w:val="20"/>
          <w:szCs w:val="20"/>
          <w:highlight w:val="lightGray"/>
        </w:rPr>
      </w:pPr>
    </w:p>
    <w:p w:rsidR="009A38EA" w:rsidRDefault="009A38EA" w:rsidP="009A38EA">
      <w:pPr>
        <w:pStyle w:val="Sinespaciado"/>
        <w:ind w:left="851"/>
        <w:jc w:val="both"/>
        <w:rPr>
          <w:rFonts w:ascii="Arial" w:hAnsi="Arial" w:cs="Arial"/>
          <w:b/>
          <w:sz w:val="20"/>
          <w:szCs w:val="20"/>
        </w:rPr>
      </w:pPr>
      <w:r>
        <w:rPr>
          <w:rFonts w:ascii="Arial" w:hAnsi="Arial" w:cs="Arial"/>
          <w:b/>
          <w:sz w:val="24"/>
          <w:szCs w:val="24"/>
          <w:u w:val="single"/>
        </w:rPr>
        <w:t>D</w:t>
      </w:r>
      <w:r w:rsidR="00DE4F1C">
        <w:rPr>
          <w:rFonts w:ascii="Arial" w:hAnsi="Arial" w:cs="Arial"/>
          <w:b/>
          <w:sz w:val="24"/>
          <w:szCs w:val="24"/>
          <w:u w:val="single"/>
        </w:rPr>
        <w:t>ERECHOS A RECIBIR EFECTIVO Y EQUIVALENTES Y BIENES O SERVICIOS A RECIBIR</w:t>
      </w:r>
      <w:r>
        <w:rPr>
          <w:rFonts w:ascii="Arial" w:hAnsi="Arial" w:cs="Arial"/>
          <w:b/>
          <w:sz w:val="20"/>
          <w:szCs w:val="20"/>
        </w:rPr>
        <w:t>.</w:t>
      </w:r>
    </w:p>
    <w:p w:rsidR="00410C31" w:rsidRDefault="00410C31" w:rsidP="009A38EA">
      <w:pPr>
        <w:pStyle w:val="Sinespaciado"/>
        <w:ind w:left="851"/>
        <w:jc w:val="both"/>
        <w:rPr>
          <w:rFonts w:ascii="Arial" w:hAnsi="Arial" w:cs="Arial"/>
          <w:b/>
          <w:sz w:val="20"/>
          <w:szCs w:val="20"/>
        </w:rPr>
      </w:pPr>
    </w:p>
    <w:p w:rsidR="00783A95" w:rsidRDefault="00783A95" w:rsidP="009A38EA">
      <w:pPr>
        <w:pStyle w:val="Sinespaciado"/>
        <w:ind w:left="851"/>
        <w:jc w:val="both"/>
        <w:rPr>
          <w:rFonts w:ascii="Arial" w:hAnsi="Arial" w:cs="Arial"/>
          <w:b/>
          <w:sz w:val="20"/>
          <w:szCs w:val="20"/>
        </w:rPr>
      </w:pPr>
    </w:p>
    <w:p w:rsidR="009A38EA" w:rsidRDefault="009A38EA" w:rsidP="009A38EA">
      <w:pPr>
        <w:pStyle w:val="Sinespaciado"/>
        <w:ind w:left="708"/>
        <w:jc w:val="both"/>
        <w:rPr>
          <w:rFonts w:ascii="Arial" w:hAnsi="Arial" w:cs="Arial"/>
          <w:sz w:val="20"/>
          <w:szCs w:val="20"/>
        </w:rPr>
      </w:pPr>
    </w:p>
    <w:p w:rsidR="009A38EA" w:rsidRDefault="009A38EA" w:rsidP="009A38EA">
      <w:pPr>
        <w:pStyle w:val="Sinespaciado"/>
        <w:ind w:left="851"/>
        <w:jc w:val="both"/>
        <w:rPr>
          <w:rFonts w:ascii="Arial" w:hAnsi="Arial" w:cs="Arial"/>
          <w:sz w:val="20"/>
          <w:szCs w:val="20"/>
        </w:rPr>
      </w:pPr>
      <w:r>
        <w:rPr>
          <w:rFonts w:ascii="Arial" w:hAnsi="Arial" w:cs="Arial"/>
          <w:sz w:val="24"/>
          <w:szCs w:val="24"/>
        </w:rPr>
        <w:t>Los saldos al cierre del ejercicio en este apartado son los siguientes</w:t>
      </w:r>
      <w:r>
        <w:rPr>
          <w:rFonts w:ascii="Arial" w:hAnsi="Arial" w:cs="Arial"/>
          <w:sz w:val="20"/>
          <w:szCs w:val="20"/>
        </w:rPr>
        <w:t>:</w:t>
      </w:r>
    </w:p>
    <w:p w:rsidR="00783A95" w:rsidRDefault="00783A95" w:rsidP="009A38EA">
      <w:pPr>
        <w:pStyle w:val="Sinespaciado"/>
        <w:ind w:left="851"/>
        <w:jc w:val="both"/>
        <w:rPr>
          <w:rFonts w:ascii="Arial" w:hAnsi="Arial" w:cs="Arial"/>
          <w:sz w:val="20"/>
          <w:szCs w:val="20"/>
        </w:rPr>
      </w:pPr>
    </w:p>
    <w:p w:rsidR="009A38EA" w:rsidRDefault="009A38EA" w:rsidP="009A38EA">
      <w:pPr>
        <w:pStyle w:val="Sinespaciado"/>
        <w:ind w:left="851"/>
        <w:jc w:val="both"/>
        <w:rPr>
          <w:rFonts w:ascii="Arial" w:hAnsi="Arial" w:cs="Arial"/>
          <w:sz w:val="20"/>
          <w:szCs w:val="20"/>
        </w:rPr>
      </w:pPr>
    </w:p>
    <w:tbl>
      <w:tblPr>
        <w:tblW w:w="0" w:type="auto"/>
        <w:tblInd w:w="1668" w:type="dxa"/>
        <w:tblLook w:val="04A0" w:firstRow="1" w:lastRow="0" w:firstColumn="1" w:lastColumn="0" w:noHBand="0" w:noVBand="1"/>
      </w:tblPr>
      <w:tblGrid>
        <w:gridCol w:w="5103"/>
        <w:gridCol w:w="1559"/>
      </w:tblGrid>
      <w:tr w:rsidR="009A38EA" w:rsidTr="00783A95">
        <w:tc>
          <w:tcPr>
            <w:tcW w:w="510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A38EA" w:rsidRPr="00A21F2A" w:rsidRDefault="009A38EA" w:rsidP="009A38EA">
            <w:pPr>
              <w:pStyle w:val="Sinespaciado"/>
              <w:jc w:val="center"/>
              <w:rPr>
                <w:rFonts w:ascii="Arial" w:hAnsi="Arial" w:cs="Arial"/>
                <w:b/>
                <w:sz w:val="16"/>
                <w:szCs w:val="16"/>
              </w:rPr>
            </w:pPr>
            <w:r w:rsidRPr="00A21F2A">
              <w:rPr>
                <w:rFonts w:ascii="Arial" w:hAnsi="Arial" w:cs="Arial"/>
                <w:b/>
                <w:sz w:val="16"/>
                <w:szCs w:val="16"/>
              </w:rPr>
              <w:t>Concepto</w:t>
            </w:r>
          </w:p>
        </w:tc>
        <w:tc>
          <w:tcPr>
            <w:tcW w:w="1559"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A38EA" w:rsidRPr="00A21F2A" w:rsidRDefault="009A38EA" w:rsidP="009A38EA">
            <w:pPr>
              <w:pStyle w:val="Sinespaciado"/>
              <w:jc w:val="center"/>
              <w:rPr>
                <w:rFonts w:ascii="Arial" w:hAnsi="Arial" w:cs="Arial"/>
                <w:b/>
                <w:sz w:val="16"/>
                <w:szCs w:val="16"/>
              </w:rPr>
            </w:pPr>
            <w:r w:rsidRPr="00A21F2A">
              <w:rPr>
                <w:rFonts w:ascii="Arial" w:hAnsi="Arial" w:cs="Arial"/>
                <w:b/>
                <w:sz w:val="16"/>
                <w:szCs w:val="16"/>
              </w:rPr>
              <w:t xml:space="preserve">Saldo </w:t>
            </w:r>
          </w:p>
        </w:tc>
      </w:tr>
      <w:tr w:rsidR="009A38EA" w:rsidTr="00783A95">
        <w:tc>
          <w:tcPr>
            <w:tcW w:w="5103" w:type="dxa"/>
            <w:tcBorders>
              <w:top w:val="single" w:sz="4" w:space="0" w:color="auto"/>
              <w:left w:val="single" w:sz="4" w:space="0" w:color="auto"/>
              <w:bottom w:val="single" w:sz="4" w:space="0" w:color="auto"/>
              <w:right w:val="single" w:sz="4" w:space="0" w:color="auto"/>
            </w:tcBorders>
            <w:hideMark/>
          </w:tcPr>
          <w:p w:rsidR="009A38EA" w:rsidRPr="00932871" w:rsidRDefault="009A38EA" w:rsidP="009A38EA">
            <w:pPr>
              <w:pStyle w:val="Sinespaciado"/>
              <w:jc w:val="both"/>
              <w:rPr>
                <w:rFonts w:ascii="Arial" w:hAnsi="Arial" w:cs="Arial"/>
                <w:sz w:val="16"/>
                <w:szCs w:val="16"/>
              </w:rPr>
            </w:pPr>
            <w:r w:rsidRPr="00932871">
              <w:rPr>
                <w:rFonts w:ascii="Arial" w:hAnsi="Arial" w:cs="Arial"/>
                <w:sz w:val="16"/>
                <w:szCs w:val="16"/>
              </w:rPr>
              <w:t>Cuentas por Cobrar a Corto Plazo</w:t>
            </w:r>
          </w:p>
        </w:tc>
        <w:tc>
          <w:tcPr>
            <w:tcW w:w="1559" w:type="dxa"/>
            <w:tcBorders>
              <w:top w:val="single" w:sz="4" w:space="0" w:color="auto"/>
              <w:left w:val="single" w:sz="4" w:space="0" w:color="auto"/>
              <w:bottom w:val="single" w:sz="4" w:space="0" w:color="auto"/>
              <w:right w:val="single" w:sz="4" w:space="0" w:color="auto"/>
            </w:tcBorders>
            <w:hideMark/>
          </w:tcPr>
          <w:p w:rsidR="009A38EA" w:rsidRPr="00932871" w:rsidRDefault="009A38EA" w:rsidP="00D46B92">
            <w:pPr>
              <w:pStyle w:val="Sinespaciado"/>
              <w:jc w:val="right"/>
              <w:rPr>
                <w:rFonts w:ascii="Arial" w:hAnsi="Arial" w:cs="Arial"/>
                <w:sz w:val="16"/>
                <w:szCs w:val="16"/>
              </w:rPr>
            </w:pPr>
            <w:r w:rsidRPr="00932871">
              <w:rPr>
                <w:rFonts w:ascii="Arial" w:hAnsi="Arial" w:cs="Arial"/>
                <w:sz w:val="16"/>
                <w:szCs w:val="16"/>
              </w:rPr>
              <w:t>$</w:t>
            </w:r>
            <w:r w:rsidR="00613FC2">
              <w:rPr>
                <w:rFonts w:ascii="Arial" w:hAnsi="Arial" w:cs="Arial"/>
                <w:sz w:val="16"/>
                <w:szCs w:val="16"/>
              </w:rPr>
              <w:t>4</w:t>
            </w:r>
            <w:r w:rsidRPr="00932871">
              <w:rPr>
                <w:rFonts w:ascii="Arial" w:hAnsi="Arial" w:cs="Arial"/>
                <w:sz w:val="16"/>
                <w:szCs w:val="16"/>
              </w:rPr>
              <w:t>’</w:t>
            </w:r>
            <w:r w:rsidR="00613FC2">
              <w:rPr>
                <w:rFonts w:ascii="Arial" w:hAnsi="Arial" w:cs="Arial"/>
                <w:sz w:val="16"/>
                <w:szCs w:val="16"/>
              </w:rPr>
              <w:t>4</w:t>
            </w:r>
            <w:r w:rsidR="00D46B92">
              <w:rPr>
                <w:rFonts w:ascii="Arial" w:hAnsi="Arial" w:cs="Arial"/>
                <w:sz w:val="16"/>
                <w:szCs w:val="16"/>
              </w:rPr>
              <w:t>60</w:t>
            </w:r>
            <w:r w:rsidRPr="00932871">
              <w:rPr>
                <w:rFonts w:ascii="Arial" w:hAnsi="Arial" w:cs="Arial"/>
                <w:sz w:val="16"/>
                <w:szCs w:val="16"/>
              </w:rPr>
              <w:t>,</w:t>
            </w:r>
            <w:r w:rsidR="00613FC2">
              <w:rPr>
                <w:rFonts w:ascii="Arial" w:hAnsi="Arial" w:cs="Arial"/>
                <w:sz w:val="16"/>
                <w:szCs w:val="16"/>
              </w:rPr>
              <w:t>4</w:t>
            </w:r>
            <w:r w:rsidR="00D46B92">
              <w:rPr>
                <w:rFonts w:ascii="Arial" w:hAnsi="Arial" w:cs="Arial"/>
                <w:sz w:val="16"/>
                <w:szCs w:val="16"/>
              </w:rPr>
              <w:t>09</w:t>
            </w:r>
            <w:r w:rsidRPr="00932871">
              <w:rPr>
                <w:rFonts w:ascii="Arial" w:hAnsi="Arial" w:cs="Arial"/>
                <w:sz w:val="16"/>
                <w:szCs w:val="16"/>
              </w:rPr>
              <w:t>.</w:t>
            </w:r>
            <w:r w:rsidR="00D46B92">
              <w:rPr>
                <w:rFonts w:ascii="Arial" w:hAnsi="Arial" w:cs="Arial"/>
                <w:sz w:val="16"/>
                <w:szCs w:val="16"/>
              </w:rPr>
              <w:t>66</w:t>
            </w:r>
          </w:p>
        </w:tc>
      </w:tr>
      <w:tr w:rsidR="009A38EA" w:rsidTr="00783A95">
        <w:tc>
          <w:tcPr>
            <w:tcW w:w="5103" w:type="dxa"/>
            <w:tcBorders>
              <w:top w:val="single" w:sz="4" w:space="0" w:color="auto"/>
              <w:left w:val="single" w:sz="4" w:space="0" w:color="auto"/>
              <w:bottom w:val="single" w:sz="4" w:space="0" w:color="auto"/>
              <w:right w:val="single" w:sz="4" w:space="0" w:color="auto"/>
            </w:tcBorders>
            <w:hideMark/>
          </w:tcPr>
          <w:p w:rsidR="009A38EA" w:rsidRPr="00932871" w:rsidRDefault="009A38EA" w:rsidP="009A38EA">
            <w:pPr>
              <w:pStyle w:val="Sinespaciado"/>
              <w:jc w:val="both"/>
              <w:rPr>
                <w:rFonts w:ascii="Arial" w:hAnsi="Arial" w:cs="Arial"/>
                <w:sz w:val="16"/>
                <w:szCs w:val="16"/>
              </w:rPr>
            </w:pPr>
            <w:r w:rsidRPr="00932871">
              <w:rPr>
                <w:rFonts w:ascii="Arial" w:hAnsi="Arial" w:cs="Arial"/>
                <w:sz w:val="16"/>
                <w:szCs w:val="16"/>
              </w:rPr>
              <w:t>Deudores Diversos por Cobrar a Corto Plazo</w:t>
            </w:r>
          </w:p>
        </w:tc>
        <w:tc>
          <w:tcPr>
            <w:tcW w:w="1559" w:type="dxa"/>
            <w:tcBorders>
              <w:top w:val="single" w:sz="4" w:space="0" w:color="auto"/>
              <w:left w:val="single" w:sz="4" w:space="0" w:color="auto"/>
              <w:bottom w:val="single" w:sz="4" w:space="0" w:color="auto"/>
              <w:right w:val="single" w:sz="4" w:space="0" w:color="auto"/>
            </w:tcBorders>
            <w:hideMark/>
          </w:tcPr>
          <w:p w:rsidR="009A38EA" w:rsidRPr="00932871" w:rsidRDefault="009A38EA" w:rsidP="00D46B92">
            <w:pPr>
              <w:pStyle w:val="Sinespaciado"/>
              <w:jc w:val="right"/>
              <w:rPr>
                <w:rFonts w:ascii="Arial" w:hAnsi="Arial" w:cs="Arial"/>
                <w:sz w:val="16"/>
                <w:szCs w:val="16"/>
              </w:rPr>
            </w:pPr>
            <w:r w:rsidRPr="00932871">
              <w:rPr>
                <w:rFonts w:ascii="Arial" w:hAnsi="Arial" w:cs="Arial"/>
                <w:sz w:val="16"/>
                <w:szCs w:val="16"/>
              </w:rPr>
              <w:t>$</w:t>
            </w:r>
            <w:r w:rsidR="00613FC2">
              <w:rPr>
                <w:rFonts w:ascii="Arial" w:hAnsi="Arial" w:cs="Arial"/>
                <w:sz w:val="16"/>
                <w:szCs w:val="16"/>
              </w:rPr>
              <w:t>1</w:t>
            </w:r>
            <w:r w:rsidR="00D46B92">
              <w:rPr>
                <w:rFonts w:ascii="Arial" w:hAnsi="Arial" w:cs="Arial"/>
                <w:sz w:val="16"/>
                <w:szCs w:val="16"/>
              </w:rPr>
              <w:t>33</w:t>
            </w:r>
            <w:r>
              <w:rPr>
                <w:rFonts w:ascii="Arial" w:hAnsi="Arial" w:cs="Arial"/>
                <w:sz w:val="16"/>
                <w:szCs w:val="16"/>
              </w:rPr>
              <w:t>,</w:t>
            </w:r>
            <w:r w:rsidR="00D46B92">
              <w:rPr>
                <w:rFonts w:ascii="Arial" w:hAnsi="Arial" w:cs="Arial"/>
                <w:sz w:val="16"/>
                <w:szCs w:val="16"/>
              </w:rPr>
              <w:t>740</w:t>
            </w:r>
            <w:r w:rsidR="001347FC">
              <w:rPr>
                <w:rFonts w:ascii="Arial" w:hAnsi="Arial" w:cs="Arial"/>
                <w:sz w:val="16"/>
                <w:szCs w:val="16"/>
              </w:rPr>
              <w:t>.</w:t>
            </w:r>
            <w:r w:rsidR="00D46B92">
              <w:rPr>
                <w:rFonts w:ascii="Arial" w:hAnsi="Arial" w:cs="Arial"/>
                <w:sz w:val="16"/>
                <w:szCs w:val="16"/>
              </w:rPr>
              <w:t>87</w:t>
            </w:r>
          </w:p>
        </w:tc>
      </w:tr>
      <w:tr w:rsidR="00037907" w:rsidTr="00783A95">
        <w:tc>
          <w:tcPr>
            <w:tcW w:w="5103" w:type="dxa"/>
            <w:tcBorders>
              <w:top w:val="single" w:sz="4" w:space="0" w:color="auto"/>
              <w:left w:val="single" w:sz="4" w:space="0" w:color="auto"/>
              <w:bottom w:val="single" w:sz="4" w:space="0" w:color="auto"/>
              <w:right w:val="single" w:sz="4" w:space="0" w:color="auto"/>
            </w:tcBorders>
          </w:tcPr>
          <w:p w:rsidR="00037907" w:rsidRPr="00932871" w:rsidRDefault="00037907" w:rsidP="009A38EA">
            <w:pPr>
              <w:pStyle w:val="Sinespaciado"/>
              <w:jc w:val="both"/>
              <w:rPr>
                <w:rFonts w:ascii="Arial" w:hAnsi="Arial" w:cs="Arial"/>
                <w:sz w:val="16"/>
                <w:szCs w:val="16"/>
              </w:rPr>
            </w:pPr>
            <w:r>
              <w:rPr>
                <w:rFonts w:ascii="Arial" w:hAnsi="Arial" w:cs="Arial"/>
                <w:sz w:val="16"/>
                <w:szCs w:val="16"/>
              </w:rPr>
              <w:t>Deudores por Anticipos de la Tesorería</w:t>
            </w:r>
          </w:p>
        </w:tc>
        <w:tc>
          <w:tcPr>
            <w:tcW w:w="1559" w:type="dxa"/>
            <w:tcBorders>
              <w:top w:val="single" w:sz="4" w:space="0" w:color="auto"/>
              <w:left w:val="single" w:sz="4" w:space="0" w:color="auto"/>
              <w:bottom w:val="single" w:sz="4" w:space="0" w:color="auto"/>
              <w:right w:val="single" w:sz="4" w:space="0" w:color="auto"/>
            </w:tcBorders>
          </w:tcPr>
          <w:p w:rsidR="00037907" w:rsidRDefault="00037907" w:rsidP="00D46B92">
            <w:pPr>
              <w:pStyle w:val="Sinespaciado"/>
              <w:jc w:val="right"/>
              <w:rPr>
                <w:rFonts w:ascii="Arial" w:hAnsi="Arial" w:cs="Arial"/>
                <w:sz w:val="16"/>
                <w:szCs w:val="16"/>
              </w:rPr>
            </w:pPr>
            <w:r>
              <w:rPr>
                <w:rFonts w:ascii="Arial" w:hAnsi="Arial" w:cs="Arial"/>
                <w:sz w:val="16"/>
                <w:szCs w:val="16"/>
              </w:rPr>
              <w:t>$</w:t>
            </w:r>
            <w:r w:rsidR="00D46B92">
              <w:rPr>
                <w:rFonts w:ascii="Arial" w:hAnsi="Arial" w:cs="Arial"/>
                <w:sz w:val="16"/>
                <w:szCs w:val="16"/>
              </w:rPr>
              <w:t>0</w:t>
            </w:r>
            <w:r w:rsidR="006A55B6">
              <w:rPr>
                <w:rFonts w:ascii="Arial" w:hAnsi="Arial" w:cs="Arial"/>
                <w:sz w:val="16"/>
                <w:szCs w:val="16"/>
              </w:rPr>
              <w:t>.</w:t>
            </w:r>
            <w:r w:rsidR="00D46B92">
              <w:rPr>
                <w:rFonts w:ascii="Arial" w:hAnsi="Arial" w:cs="Arial"/>
                <w:sz w:val="16"/>
                <w:szCs w:val="16"/>
              </w:rPr>
              <w:t>00</w:t>
            </w:r>
          </w:p>
        </w:tc>
      </w:tr>
      <w:tr w:rsidR="009A38EA" w:rsidTr="00783A95">
        <w:tc>
          <w:tcPr>
            <w:tcW w:w="5103" w:type="dxa"/>
            <w:tcBorders>
              <w:top w:val="single" w:sz="4" w:space="0" w:color="auto"/>
              <w:left w:val="single" w:sz="4" w:space="0" w:color="auto"/>
              <w:bottom w:val="single" w:sz="4" w:space="0" w:color="auto"/>
              <w:right w:val="single" w:sz="4" w:space="0" w:color="auto"/>
            </w:tcBorders>
            <w:hideMark/>
          </w:tcPr>
          <w:p w:rsidR="009A38EA" w:rsidRPr="00932871" w:rsidRDefault="009A38EA" w:rsidP="009A38EA">
            <w:pPr>
              <w:pStyle w:val="Sinespaciado"/>
              <w:jc w:val="both"/>
              <w:rPr>
                <w:rFonts w:ascii="Arial" w:hAnsi="Arial" w:cs="Arial"/>
                <w:sz w:val="16"/>
                <w:szCs w:val="16"/>
              </w:rPr>
            </w:pPr>
            <w:r w:rsidRPr="00932871">
              <w:rPr>
                <w:rFonts w:ascii="Arial" w:hAnsi="Arial" w:cs="Arial"/>
                <w:sz w:val="16"/>
                <w:szCs w:val="16"/>
              </w:rPr>
              <w:t>Otros Derechos a Recibir Efectivo o Equivalentes a Corto Plazo</w:t>
            </w:r>
          </w:p>
        </w:tc>
        <w:tc>
          <w:tcPr>
            <w:tcW w:w="1559" w:type="dxa"/>
            <w:tcBorders>
              <w:top w:val="single" w:sz="4" w:space="0" w:color="auto"/>
              <w:left w:val="single" w:sz="4" w:space="0" w:color="auto"/>
              <w:bottom w:val="single" w:sz="4" w:space="0" w:color="auto"/>
              <w:right w:val="single" w:sz="4" w:space="0" w:color="auto"/>
            </w:tcBorders>
            <w:hideMark/>
          </w:tcPr>
          <w:p w:rsidR="009A38EA" w:rsidRPr="00932871" w:rsidRDefault="009A38EA" w:rsidP="00D46B92">
            <w:pPr>
              <w:pStyle w:val="Sinespaciado"/>
              <w:jc w:val="right"/>
              <w:rPr>
                <w:rFonts w:ascii="Arial" w:hAnsi="Arial" w:cs="Arial"/>
                <w:sz w:val="16"/>
                <w:szCs w:val="16"/>
              </w:rPr>
            </w:pPr>
            <w:r>
              <w:rPr>
                <w:rFonts w:ascii="Arial" w:hAnsi="Arial" w:cs="Arial"/>
                <w:sz w:val="16"/>
                <w:szCs w:val="16"/>
              </w:rPr>
              <w:t>$</w:t>
            </w:r>
            <w:r w:rsidR="000B57FE">
              <w:rPr>
                <w:rFonts w:ascii="Arial" w:hAnsi="Arial" w:cs="Arial"/>
                <w:sz w:val="16"/>
                <w:szCs w:val="16"/>
              </w:rPr>
              <w:t>4</w:t>
            </w:r>
            <w:r w:rsidR="00D46B92">
              <w:rPr>
                <w:rFonts w:ascii="Arial" w:hAnsi="Arial" w:cs="Arial"/>
                <w:sz w:val="16"/>
                <w:szCs w:val="16"/>
              </w:rPr>
              <w:t>5</w:t>
            </w:r>
            <w:r w:rsidRPr="00932871">
              <w:rPr>
                <w:rFonts w:ascii="Arial" w:hAnsi="Arial" w:cs="Arial"/>
                <w:sz w:val="16"/>
                <w:szCs w:val="16"/>
              </w:rPr>
              <w:t>,</w:t>
            </w:r>
            <w:r w:rsidR="000B57FE">
              <w:rPr>
                <w:rFonts w:ascii="Arial" w:hAnsi="Arial" w:cs="Arial"/>
                <w:sz w:val="16"/>
                <w:szCs w:val="16"/>
              </w:rPr>
              <w:t>7</w:t>
            </w:r>
            <w:r w:rsidR="00D46B92">
              <w:rPr>
                <w:rFonts w:ascii="Arial" w:hAnsi="Arial" w:cs="Arial"/>
                <w:sz w:val="16"/>
                <w:szCs w:val="16"/>
              </w:rPr>
              <w:t>12</w:t>
            </w:r>
            <w:r w:rsidR="00037907">
              <w:rPr>
                <w:rFonts w:ascii="Arial" w:hAnsi="Arial" w:cs="Arial"/>
                <w:sz w:val="16"/>
                <w:szCs w:val="16"/>
              </w:rPr>
              <w:t>.</w:t>
            </w:r>
            <w:r w:rsidR="00D46B92">
              <w:rPr>
                <w:rFonts w:ascii="Arial" w:hAnsi="Arial" w:cs="Arial"/>
                <w:sz w:val="16"/>
                <w:szCs w:val="16"/>
              </w:rPr>
              <w:t>22</w:t>
            </w:r>
          </w:p>
        </w:tc>
      </w:tr>
      <w:tr w:rsidR="009A38EA" w:rsidTr="00783A95">
        <w:tc>
          <w:tcPr>
            <w:tcW w:w="5103" w:type="dxa"/>
            <w:tcBorders>
              <w:top w:val="single" w:sz="4" w:space="0" w:color="auto"/>
              <w:left w:val="single" w:sz="4" w:space="0" w:color="auto"/>
              <w:bottom w:val="single" w:sz="4" w:space="0" w:color="auto"/>
              <w:right w:val="single" w:sz="4" w:space="0" w:color="auto"/>
            </w:tcBorders>
            <w:hideMark/>
          </w:tcPr>
          <w:p w:rsidR="009A38EA" w:rsidRPr="00932871" w:rsidRDefault="009A38EA" w:rsidP="009A38EA">
            <w:pPr>
              <w:pStyle w:val="Sinespaciado"/>
              <w:jc w:val="center"/>
              <w:rPr>
                <w:rFonts w:ascii="Arial" w:hAnsi="Arial" w:cs="Arial"/>
                <w:b/>
                <w:sz w:val="16"/>
                <w:szCs w:val="16"/>
              </w:rPr>
            </w:pPr>
            <w:r w:rsidRPr="00932871">
              <w:rPr>
                <w:rFonts w:ascii="Arial" w:hAnsi="Arial" w:cs="Arial"/>
                <w:b/>
                <w:sz w:val="16"/>
                <w:szCs w:val="16"/>
              </w:rPr>
              <w:t>Total</w:t>
            </w:r>
            <w:r>
              <w:rPr>
                <w:rFonts w:ascii="Arial" w:hAnsi="Arial" w:cs="Arial"/>
                <w:b/>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A38EA" w:rsidRPr="00932871" w:rsidRDefault="009A38EA" w:rsidP="00D46B92">
            <w:pPr>
              <w:pStyle w:val="Sinespaciado"/>
              <w:jc w:val="right"/>
              <w:rPr>
                <w:rFonts w:ascii="Arial" w:hAnsi="Arial" w:cs="Arial"/>
                <w:b/>
                <w:sz w:val="16"/>
                <w:szCs w:val="16"/>
              </w:rPr>
            </w:pPr>
            <w:r w:rsidRPr="00932871">
              <w:rPr>
                <w:rFonts w:ascii="Arial" w:hAnsi="Arial" w:cs="Arial"/>
                <w:b/>
                <w:sz w:val="16"/>
                <w:szCs w:val="16"/>
              </w:rPr>
              <w:t>$</w:t>
            </w:r>
            <w:r w:rsidR="00D46B92">
              <w:rPr>
                <w:rFonts w:ascii="Arial" w:hAnsi="Arial" w:cs="Arial"/>
                <w:b/>
                <w:sz w:val="16"/>
                <w:szCs w:val="16"/>
              </w:rPr>
              <w:t>4</w:t>
            </w:r>
            <w:r w:rsidR="00613FC2">
              <w:rPr>
                <w:rFonts w:ascii="Arial" w:hAnsi="Arial" w:cs="Arial"/>
                <w:b/>
                <w:sz w:val="16"/>
                <w:szCs w:val="16"/>
              </w:rPr>
              <w:t>’</w:t>
            </w:r>
            <w:r w:rsidR="00D46B92">
              <w:rPr>
                <w:rFonts w:ascii="Arial" w:hAnsi="Arial" w:cs="Arial"/>
                <w:b/>
                <w:sz w:val="16"/>
                <w:szCs w:val="16"/>
              </w:rPr>
              <w:t>639</w:t>
            </w:r>
            <w:r>
              <w:rPr>
                <w:rFonts w:ascii="Arial" w:hAnsi="Arial" w:cs="Arial"/>
                <w:b/>
                <w:sz w:val="16"/>
                <w:szCs w:val="16"/>
              </w:rPr>
              <w:t>,</w:t>
            </w:r>
            <w:r w:rsidR="00D46B92">
              <w:rPr>
                <w:rFonts w:ascii="Arial" w:hAnsi="Arial" w:cs="Arial"/>
                <w:b/>
                <w:sz w:val="16"/>
                <w:szCs w:val="16"/>
              </w:rPr>
              <w:t>86</w:t>
            </w:r>
            <w:r w:rsidR="007854FD">
              <w:rPr>
                <w:rFonts w:ascii="Arial" w:hAnsi="Arial" w:cs="Arial"/>
                <w:b/>
                <w:sz w:val="16"/>
                <w:szCs w:val="16"/>
              </w:rPr>
              <w:t>2</w:t>
            </w:r>
            <w:r>
              <w:rPr>
                <w:rFonts w:ascii="Arial" w:hAnsi="Arial" w:cs="Arial"/>
                <w:b/>
                <w:sz w:val="16"/>
                <w:szCs w:val="16"/>
              </w:rPr>
              <w:t>.</w:t>
            </w:r>
            <w:r w:rsidR="00D46B92">
              <w:rPr>
                <w:rFonts w:ascii="Arial" w:hAnsi="Arial" w:cs="Arial"/>
                <w:b/>
                <w:sz w:val="16"/>
                <w:szCs w:val="16"/>
              </w:rPr>
              <w:t>75</w:t>
            </w:r>
          </w:p>
        </w:tc>
      </w:tr>
    </w:tbl>
    <w:p w:rsidR="009A38EA" w:rsidRDefault="009A38EA" w:rsidP="009A38EA">
      <w:pPr>
        <w:pStyle w:val="Sinespaciado"/>
        <w:ind w:left="851"/>
        <w:jc w:val="both"/>
        <w:rPr>
          <w:rFonts w:ascii="Arial" w:hAnsi="Arial" w:cs="Arial"/>
          <w:sz w:val="24"/>
          <w:szCs w:val="24"/>
        </w:rPr>
      </w:pPr>
    </w:p>
    <w:p w:rsidR="00783A95" w:rsidRDefault="00783A95"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 xml:space="preserve">El saldo que presentan los estados financieros en el rubro de cuentas por cobrar a corto plazo refleja los adeudos pendientes de recuperar por apoyos a los Municipios derivados del programa de ayuda alimentaria directa que en monto representa el </w:t>
      </w:r>
      <w:r w:rsidR="00F612C3">
        <w:rPr>
          <w:rFonts w:ascii="Arial" w:hAnsi="Arial" w:cs="Arial"/>
          <w:sz w:val="24"/>
          <w:szCs w:val="24"/>
        </w:rPr>
        <w:t>58</w:t>
      </w:r>
      <w:r>
        <w:rPr>
          <w:rFonts w:ascii="Arial" w:hAnsi="Arial" w:cs="Arial"/>
          <w:sz w:val="24"/>
          <w:szCs w:val="24"/>
        </w:rPr>
        <w:t>% del saldo de las cuentas por cobrar</w:t>
      </w:r>
      <w:r w:rsidR="00076EFB">
        <w:rPr>
          <w:rFonts w:ascii="Arial" w:hAnsi="Arial" w:cs="Arial"/>
          <w:sz w:val="24"/>
          <w:szCs w:val="24"/>
        </w:rPr>
        <w:t xml:space="preserve"> a corto plazo</w:t>
      </w:r>
      <w:r>
        <w:rPr>
          <w:rFonts w:ascii="Arial" w:hAnsi="Arial" w:cs="Arial"/>
          <w:sz w:val="24"/>
          <w:szCs w:val="24"/>
        </w:rPr>
        <w:t>; así como a las provisiones generadas para el cobro de los diferentes servicios otorgados, entre otros, apoyos a vivienda a emprendedores, importes por recuperar derivados de los gastos de viaje y viáticos generados para la supervisión de los diversos programas de apoyo a los Municipios y Comunidades del Estado de Jalisco.</w:t>
      </w: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En la cuenta deudores por anticipos de la tesorería a corto plazo, se tienen registrados los recursos por la constitución de los fondos rotatorios o revolventes,</w:t>
      </w:r>
      <w:r w:rsidR="00BA6E19">
        <w:rPr>
          <w:rFonts w:ascii="Arial" w:hAnsi="Arial" w:cs="Arial"/>
          <w:sz w:val="24"/>
          <w:szCs w:val="24"/>
        </w:rPr>
        <w:t xml:space="preserve"> en el mes de enero 2022 no registra saldo.</w:t>
      </w:r>
    </w:p>
    <w:p w:rsidR="009A38EA" w:rsidRPr="00783A95" w:rsidRDefault="009A38EA" w:rsidP="009A38EA">
      <w:pPr>
        <w:pStyle w:val="Sinespaciado"/>
        <w:ind w:left="851"/>
        <w:jc w:val="both"/>
        <w:rPr>
          <w:rFonts w:ascii="Arial" w:hAnsi="Arial" w:cs="Arial"/>
          <w:sz w:val="16"/>
          <w:szCs w:val="16"/>
        </w:rPr>
      </w:pPr>
    </w:p>
    <w:bookmarkEnd w:id="2"/>
    <w:p w:rsidR="001E7B8C" w:rsidRDefault="001E7B8C" w:rsidP="009A38EA">
      <w:pPr>
        <w:pStyle w:val="Sinespaciado"/>
        <w:ind w:left="851"/>
        <w:jc w:val="both"/>
        <w:rPr>
          <w:rFonts w:ascii="Arial" w:hAnsi="Arial" w:cs="Arial"/>
          <w:sz w:val="24"/>
          <w:szCs w:val="24"/>
        </w:rPr>
      </w:pPr>
    </w:p>
    <w:p w:rsidR="00783A95" w:rsidRDefault="00783A95" w:rsidP="009A38EA">
      <w:pPr>
        <w:pStyle w:val="Sinespaciado"/>
        <w:ind w:left="851"/>
        <w:jc w:val="both"/>
        <w:rPr>
          <w:rFonts w:ascii="Arial" w:hAnsi="Arial" w:cs="Arial"/>
          <w:b/>
          <w:sz w:val="24"/>
          <w:szCs w:val="24"/>
          <w:u w:val="single"/>
        </w:rPr>
      </w:pPr>
      <w:bookmarkStart w:id="3" w:name="OLE_LINK6"/>
    </w:p>
    <w:p w:rsidR="009A38EA" w:rsidRDefault="009A38EA" w:rsidP="009A38EA">
      <w:pPr>
        <w:pStyle w:val="Sinespaciado"/>
        <w:ind w:left="851"/>
        <w:jc w:val="both"/>
        <w:rPr>
          <w:rFonts w:ascii="Arial" w:hAnsi="Arial" w:cs="Arial"/>
          <w:b/>
          <w:sz w:val="24"/>
          <w:szCs w:val="24"/>
          <w:u w:val="single"/>
        </w:rPr>
      </w:pPr>
      <w:r>
        <w:rPr>
          <w:rFonts w:ascii="Arial" w:hAnsi="Arial" w:cs="Arial"/>
          <w:b/>
          <w:sz w:val="24"/>
          <w:szCs w:val="24"/>
          <w:u w:val="single"/>
        </w:rPr>
        <w:t>BIENES DISPONIBLES PARA SU TRANSFORMACIÓN O CONSUMO (inventarios)</w:t>
      </w:r>
    </w:p>
    <w:p w:rsidR="009A38EA" w:rsidRPr="00EF41E6" w:rsidRDefault="009A38EA" w:rsidP="009A38EA">
      <w:pPr>
        <w:pStyle w:val="Sinespaciado"/>
        <w:ind w:left="851"/>
        <w:jc w:val="both"/>
        <w:rPr>
          <w:rFonts w:ascii="Arial" w:hAnsi="Arial" w:cs="Arial"/>
          <w:sz w:val="20"/>
          <w:szCs w:val="20"/>
        </w:rPr>
      </w:pPr>
    </w:p>
    <w:p w:rsidR="009A38EA" w:rsidRDefault="009A38EA" w:rsidP="009A38EA">
      <w:pPr>
        <w:pStyle w:val="Sinespaciado"/>
        <w:ind w:left="851"/>
        <w:jc w:val="both"/>
        <w:rPr>
          <w:rFonts w:ascii="Arial" w:hAnsi="Arial" w:cs="Arial"/>
          <w:sz w:val="20"/>
          <w:szCs w:val="20"/>
        </w:rPr>
      </w:pPr>
    </w:p>
    <w:p w:rsidR="009A38EA" w:rsidRDefault="009A38EA" w:rsidP="009A38EA">
      <w:pPr>
        <w:pStyle w:val="Sinespaciado"/>
        <w:ind w:left="851"/>
        <w:jc w:val="both"/>
        <w:rPr>
          <w:rFonts w:ascii="Arial" w:hAnsi="Arial" w:cs="Arial"/>
        </w:rPr>
      </w:pPr>
      <w:r w:rsidRPr="00106D48">
        <w:rPr>
          <w:rFonts w:ascii="Arial" w:hAnsi="Arial" w:cs="Arial"/>
          <w:b/>
          <w:sz w:val="28"/>
          <w:szCs w:val="28"/>
          <w:u w:val="single"/>
        </w:rPr>
        <w:t>I</w:t>
      </w:r>
      <w:r w:rsidR="00DE4F1C" w:rsidRPr="00106D48">
        <w:rPr>
          <w:rFonts w:ascii="Arial" w:hAnsi="Arial" w:cs="Arial"/>
          <w:b/>
          <w:sz w:val="28"/>
          <w:szCs w:val="28"/>
          <w:u w:val="single"/>
        </w:rPr>
        <w:t>nventarios</w:t>
      </w:r>
      <w:r w:rsidRPr="00106D48">
        <w:rPr>
          <w:rFonts w:ascii="Arial" w:hAnsi="Arial" w:cs="Arial"/>
          <w:b/>
          <w:sz w:val="28"/>
          <w:szCs w:val="28"/>
          <w:u w:val="single"/>
        </w:rPr>
        <w:t xml:space="preserve"> </w:t>
      </w:r>
      <w:r>
        <w:rPr>
          <w:rFonts w:ascii="Arial" w:hAnsi="Arial" w:cs="Arial"/>
        </w:rPr>
        <w:t xml:space="preserve">  </w:t>
      </w:r>
    </w:p>
    <w:p w:rsidR="009A38EA" w:rsidRDefault="009A38EA" w:rsidP="009A38EA">
      <w:pPr>
        <w:pStyle w:val="Sinespaciado"/>
        <w:ind w:left="851"/>
        <w:jc w:val="both"/>
        <w:rPr>
          <w:rFonts w:ascii="Arial" w:hAnsi="Arial" w:cs="Arial"/>
          <w:b/>
          <w:highlight w:val="lightGray"/>
          <w:u w:val="single"/>
        </w:rPr>
      </w:pPr>
    </w:p>
    <w:p w:rsidR="009A38EA" w:rsidRDefault="004C5036" w:rsidP="009A38EA">
      <w:pPr>
        <w:pStyle w:val="Sinespaciado"/>
        <w:ind w:left="851"/>
        <w:jc w:val="both"/>
        <w:rPr>
          <w:rFonts w:ascii="Arial" w:hAnsi="Arial" w:cs="Arial"/>
          <w:sz w:val="24"/>
          <w:szCs w:val="20"/>
        </w:rPr>
      </w:pPr>
      <w:r>
        <w:rPr>
          <w:rFonts w:ascii="Arial" w:hAnsi="Arial" w:cs="Arial"/>
          <w:sz w:val="24"/>
          <w:szCs w:val="20"/>
        </w:rPr>
        <w:t xml:space="preserve">Sin </w:t>
      </w:r>
      <w:r w:rsidR="009A38EA" w:rsidRPr="001B0A48">
        <w:rPr>
          <w:rFonts w:ascii="Arial" w:hAnsi="Arial" w:cs="Arial"/>
          <w:sz w:val="24"/>
          <w:szCs w:val="20"/>
        </w:rPr>
        <w:t xml:space="preserve">Saldo </w:t>
      </w:r>
      <w:r>
        <w:rPr>
          <w:rFonts w:ascii="Arial" w:hAnsi="Arial" w:cs="Arial"/>
          <w:sz w:val="24"/>
          <w:szCs w:val="20"/>
        </w:rPr>
        <w:t>en las cuentas de Inventarios.</w:t>
      </w:r>
    </w:p>
    <w:p w:rsidR="009A38EA" w:rsidRDefault="009A38EA" w:rsidP="009A38EA">
      <w:pPr>
        <w:pStyle w:val="Sinespaciado"/>
        <w:ind w:left="851"/>
        <w:jc w:val="both"/>
        <w:rPr>
          <w:rFonts w:ascii="Arial" w:hAnsi="Arial" w:cs="Arial"/>
          <w:sz w:val="24"/>
          <w:szCs w:val="20"/>
        </w:rPr>
      </w:pPr>
    </w:p>
    <w:p w:rsidR="009A38EA" w:rsidRPr="00106D48" w:rsidRDefault="009A38EA" w:rsidP="009A38EA">
      <w:pPr>
        <w:pStyle w:val="Sinespaciado"/>
        <w:ind w:left="851"/>
        <w:jc w:val="both"/>
        <w:rPr>
          <w:rFonts w:ascii="Arial" w:hAnsi="Arial" w:cs="Arial"/>
          <w:b/>
          <w:sz w:val="28"/>
          <w:szCs w:val="28"/>
          <w:u w:val="single"/>
        </w:rPr>
      </w:pPr>
      <w:r w:rsidRPr="00106D48">
        <w:rPr>
          <w:rFonts w:ascii="Arial" w:hAnsi="Arial" w:cs="Arial"/>
          <w:b/>
          <w:sz w:val="28"/>
          <w:szCs w:val="28"/>
          <w:u w:val="single"/>
        </w:rPr>
        <w:t>A</w:t>
      </w:r>
      <w:r w:rsidR="004C5036">
        <w:rPr>
          <w:rFonts w:ascii="Arial" w:hAnsi="Arial" w:cs="Arial"/>
          <w:b/>
          <w:sz w:val="28"/>
          <w:szCs w:val="28"/>
          <w:u w:val="single"/>
        </w:rPr>
        <w:t>lmacén.</w:t>
      </w:r>
      <w:r w:rsidRPr="00106D48">
        <w:rPr>
          <w:rFonts w:ascii="Arial" w:hAnsi="Arial" w:cs="Arial"/>
          <w:b/>
          <w:sz w:val="28"/>
          <w:szCs w:val="28"/>
          <w:u w:val="single"/>
        </w:rPr>
        <w:t xml:space="preserve"> </w:t>
      </w:r>
    </w:p>
    <w:p w:rsidR="009A38EA" w:rsidRDefault="009A38EA" w:rsidP="009A38EA">
      <w:pPr>
        <w:pStyle w:val="Sinespaciado"/>
        <w:ind w:left="851"/>
        <w:jc w:val="both"/>
        <w:rPr>
          <w:rFonts w:ascii="Arial" w:hAnsi="Arial" w:cs="Arial"/>
          <w:b/>
          <w:u w:val="single"/>
        </w:rPr>
      </w:pPr>
    </w:p>
    <w:p w:rsidR="009A38EA" w:rsidRDefault="009A38EA" w:rsidP="009A38EA">
      <w:pPr>
        <w:pStyle w:val="Sinespaciado"/>
        <w:ind w:left="851"/>
        <w:jc w:val="both"/>
        <w:rPr>
          <w:rFonts w:ascii="Arial" w:hAnsi="Arial" w:cs="Arial"/>
          <w:b/>
          <w:sz w:val="24"/>
          <w:szCs w:val="24"/>
        </w:rPr>
      </w:pPr>
      <w:r>
        <w:rPr>
          <w:rFonts w:ascii="Arial" w:hAnsi="Arial" w:cs="Arial"/>
          <w:b/>
          <w:sz w:val="24"/>
          <w:szCs w:val="24"/>
        </w:rPr>
        <w:t>Almacenes de materiales y suministros de consumo.</w:t>
      </w:r>
    </w:p>
    <w:p w:rsidR="00783A95" w:rsidRDefault="00783A95" w:rsidP="009A38EA">
      <w:pPr>
        <w:pStyle w:val="Sinespaciado"/>
        <w:ind w:left="851"/>
        <w:jc w:val="both"/>
        <w:rPr>
          <w:rFonts w:ascii="Arial" w:hAnsi="Arial" w:cs="Arial"/>
          <w:b/>
          <w:sz w:val="24"/>
          <w:szCs w:val="24"/>
        </w:rPr>
      </w:pPr>
    </w:p>
    <w:p w:rsidR="009A38EA" w:rsidRDefault="009A38EA" w:rsidP="009A38EA">
      <w:pPr>
        <w:pStyle w:val="Sinespaciado"/>
        <w:ind w:left="851"/>
        <w:jc w:val="both"/>
        <w:rPr>
          <w:rFonts w:ascii="Arial" w:hAnsi="Arial" w:cs="Arial"/>
          <w:b/>
          <w:sz w:val="24"/>
          <w:szCs w:val="24"/>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 xml:space="preserve">El saldo de esta cuenta al </w:t>
      </w:r>
      <w:r w:rsidR="00A178CA">
        <w:rPr>
          <w:rFonts w:ascii="Arial" w:hAnsi="Arial" w:cs="Arial"/>
          <w:sz w:val="24"/>
          <w:szCs w:val="24"/>
        </w:rPr>
        <w:t>31 Enero de 2022</w:t>
      </w:r>
      <w:r w:rsidR="00982F5A">
        <w:rPr>
          <w:rFonts w:ascii="Arial" w:hAnsi="Arial" w:cs="Arial"/>
          <w:sz w:val="24"/>
          <w:szCs w:val="24"/>
        </w:rPr>
        <w:t xml:space="preserve"> es de $</w:t>
      </w:r>
      <w:r w:rsidR="00D46B92">
        <w:rPr>
          <w:rFonts w:ascii="Arial" w:hAnsi="Arial" w:cs="Arial"/>
          <w:sz w:val="24"/>
          <w:szCs w:val="24"/>
        </w:rPr>
        <w:t>24</w:t>
      </w:r>
      <w:r>
        <w:rPr>
          <w:rFonts w:ascii="Arial" w:hAnsi="Arial" w:cs="Arial"/>
          <w:sz w:val="24"/>
          <w:szCs w:val="24"/>
        </w:rPr>
        <w:t>’</w:t>
      </w:r>
      <w:r w:rsidR="007854FD">
        <w:rPr>
          <w:rFonts w:ascii="Arial" w:hAnsi="Arial" w:cs="Arial"/>
          <w:sz w:val="24"/>
          <w:szCs w:val="24"/>
        </w:rPr>
        <w:t>5</w:t>
      </w:r>
      <w:r w:rsidR="00D46B92">
        <w:rPr>
          <w:rFonts w:ascii="Arial" w:hAnsi="Arial" w:cs="Arial"/>
          <w:sz w:val="24"/>
          <w:szCs w:val="24"/>
        </w:rPr>
        <w:t>37</w:t>
      </w:r>
      <w:r>
        <w:rPr>
          <w:rFonts w:ascii="Arial" w:hAnsi="Arial" w:cs="Arial"/>
          <w:sz w:val="24"/>
          <w:szCs w:val="24"/>
        </w:rPr>
        <w:t>,</w:t>
      </w:r>
      <w:r w:rsidR="00D46B92">
        <w:rPr>
          <w:rFonts w:ascii="Arial" w:hAnsi="Arial" w:cs="Arial"/>
          <w:sz w:val="24"/>
          <w:szCs w:val="24"/>
        </w:rPr>
        <w:t>236</w:t>
      </w:r>
      <w:r>
        <w:rPr>
          <w:rFonts w:ascii="Arial" w:hAnsi="Arial" w:cs="Arial"/>
          <w:sz w:val="24"/>
          <w:szCs w:val="24"/>
        </w:rPr>
        <w:t>.</w:t>
      </w:r>
      <w:r w:rsidR="00D46B92">
        <w:rPr>
          <w:rFonts w:ascii="Arial" w:hAnsi="Arial" w:cs="Arial"/>
          <w:sz w:val="24"/>
          <w:szCs w:val="24"/>
        </w:rPr>
        <w:t>43</w:t>
      </w:r>
      <w:r>
        <w:rPr>
          <w:rFonts w:ascii="Arial" w:hAnsi="Arial" w:cs="Arial"/>
          <w:sz w:val="24"/>
          <w:szCs w:val="24"/>
        </w:rPr>
        <w:t xml:space="preserve"> y corresponde a los inventarios de los materiales y suministros de consumo derivados de entradas y salidas de alimentos, consumibles y material diverso que se utiliza para cumplir con el desempeño de actividades.</w:t>
      </w: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El sistema de costeo y método de valuación que se tiene establecido en el Sistema DIF Jalisco es: registro de acuerdo al costo de adquisición, mismo que ha sido aplicado de manera consistente.</w:t>
      </w:r>
    </w:p>
    <w:p w:rsidR="009A38EA" w:rsidRDefault="009A38EA" w:rsidP="009A38EA">
      <w:pPr>
        <w:pStyle w:val="Sinespaciado"/>
        <w:ind w:left="851"/>
        <w:jc w:val="both"/>
        <w:rPr>
          <w:rFonts w:ascii="Arial" w:hAnsi="Arial" w:cs="Arial"/>
          <w:b/>
          <w:sz w:val="24"/>
          <w:szCs w:val="24"/>
          <w:u w:val="single"/>
        </w:rPr>
      </w:pPr>
    </w:p>
    <w:p w:rsidR="009A38EA" w:rsidRPr="0009450F" w:rsidRDefault="009A38EA" w:rsidP="009A38EA">
      <w:pPr>
        <w:pStyle w:val="Sinespaciado"/>
        <w:ind w:left="851"/>
        <w:jc w:val="both"/>
        <w:rPr>
          <w:rFonts w:ascii="Arial" w:hAnsi="Arial" w:cs="Arial"/>
          <w:b/>
          <w:sz w:val="28"/>
          <w:szCs w:val="28"/>
          <w:u w:val="single"/>
        </w:rPr>
      </w:pPr>
      <w:r w:rsidRPr="0009450F">
        <w:rPr>
          <w:rFonts w:ascii="Arial" w:hAnsi="Arial" w:cs="Arial"/>
          <w:b/>
          <w:sz w:val="28"/>
          <w:szCs w:val="28"/>
          <w:u w:val="single"/>
        </w:rPr>
        <w:t>E</w:t>
      </w:r>
      <w:r w:rsidR="00DE4F1C" w:rsidRPr="0009450F">
        <w:rPr>
          <w:rFonts w:ascii="Arial" w:hAnsi="Arial" w:cs="Arial"/>
          <w:b/>
          <w:sz w:val="28"/>
          <w:szCs w:val="28"/>
          <w:u w:val="single"/>
        </w:rPr>
        <w:t>stimaciones y Deterioros</w:t>
      </w:r>
      <w:r w:rsidRPr="0009450F">
        <w:rPr>
          <w:rFonts w:ascii="Arial" w:hAnsi="Arial" w:cs="Arial"/>
          <w:b/>
          <w:sz w:val="28"/>
          <w:szCs w:val="28"/>
          <w:u w:val="single"/>
        </w:rPr>
        <w:t xml:space="preserve"> </w:t>
      </w: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sidRPr="001B0A48">
        <w:rPr>
          <w:rFonts w:ascii="Arial" w:hAnsi="Arial" w:cs="Arial"/>
          <w:sz w:val="24"/>
          <w:szCs w:val="24"/>
        </w:rPr>
        <w:t xml:space="preserve">El saldo en este rubro es de </w:t>
      </w:r>
      <w:r w:rsidR="00805669">
        <w:rPr>
          <w:rFonts w:ascii="Arial" w:hAnsi="Arial" w:cs="Arial"/>
          <w:b/>
          <w:sz w:val="24"/>
          <w:szCs w:val="24"/>
        </w:rPr>
        <w:t>$-12</w:t>
      </w:r>
      <w:r w:rsidRPr="001B0A48">
        <w:rPr>
          <w:rFonts w:ascii="Arial" w:hAnsi="Arial" w:cs="Arial"/>
          <w:b/>
          <w:sz w:val="24"/>
          <w:szCs w:val="24"/>
        </w:rPr>
        <w:t>,</w:t>
      </w:r>
      <w:r w:rsidR="00805669">
        <w:rPr>
          <w:rFonts w:ascii="Arial" w:hAnsi="Arial" w:cs="Arial"/>
          <w:b/>
          <w:sz w:val="24"/>
          <w:szCs w:val="24"/>
        </w:rPr>
        <w:t>391</w:t>
      </w:r>
      <w:r w:rsidRPr="001B0A48">
        <w:rPr>
          <w:rFonts w:ascii="Arial" w:hAnsi="Arial" w:cs="Arial"/>
          <w:b/>
          <w:sz w:val="24"/>
          <w:szCs w:val="24"/>
        </w:rPr>
        <w:t>.</w:t>
      </w:r>
      <w:r w:rsidR="00805669">
        <w:rPr>
          <w:rFonts w:ascii="Arial" w:hAnsi="Arial" w:cs="Arial"/>
          <w:b/>
          <w:sz w:val="24"/>
          <w:szCs w:val="24"/>
        </w:rPr>
        <w:t>1</w:t>
      </w:r>
      <w:r w:rsidR="00982F5A">
        <w:rPr>
          <w:rFonts w:ascii="Arial" w:hAnsi="Arial" w:cs="Arial"/>
          <w:b/>
          <w:sz w:val="24"/>
          <w:szCs w:val="24"/>
        </w:rPr>
        <w:t>2</w:t>
      </w:r>
      <w:r w:rsidRPr="001B0A48">
        <w:rPr>
          <w:rFonts w:ascii="Arial" w:hAnsi="Arial" w:cs="Arial"/>
          <w:sz w:val="24"/>
          <w:szCs w:val="24"/>
        </w:rPr>
        <w:t xml:space="preserve"> por la provisión para cuentas incobrables de deudores diversos.</w:t>
      </w:r>
    </w:p>
    <w:p w:rsidR="00556ED4" w:rsidRPr="001B0A48" w:rsidRDefault="00556ED4" w:rsidP="009A38EA">
      <w:pPr>
        <w:pStyle w:val="Sinespaciado"/>
        <w:ind w:left="851"/>
        <w:jc w:val="both"/>
        <w:rPr>
          <w:rFonts w:ascii="Arial" w:hAnsi="Arial" w:cs="Arial"/>
          <w:sz w:val="24"/>
          <w:szCs w:val="24"/>
        </w:rPr>
      </w:pPr>
    </w:p>
    <w:p w:rsidR="009A38EA" w:rsidRPr="0009450F" w:rsidRDefault="009A38EA" w:rsidP="009A38EA">
      <w:pPr>
        <w:pStyle w:val="Sinespaciado"/>
        <w:ind w:left="851"/>
        <w:jc w:val="both"/>
        <w:rPr>
          <w:rFonts w:ascii="Arial" w:hAnsi="Arial" w:cs="Arial"/>
          <w:b/>
          <w:sz w:val="28"/>
          <w:szCs w:val="28"/>
        </w:rPr>
      </w:pPr>
      <w:r w:rsidRPr="0009450F">
        <w:rPr>
          <w:rFonts w:ascii="Arial" w:hAnsi="Arial" w:cs="Arial"/>
          <w:b/>
          <w:sz w:val="28"/>
          <w:szCs w:val="28"/>
          <w:u w:val="single"/>
        </w:rPr>
        <w:t>O</w:t>
      </w:r>
      <w:r w:rsidR="00DE4F1C" w:rsidRPr="0009450F">
        <w:rPr>
          <w:rFonts w:ascii="Arial" w:hAnsi="Arial" w:cs="Arial"/>
          <w:b/>
          <w:sz w:val="28"/>
          <w:szCs w:val="28"/>
          <w:u w:val="single"/>
        </w:rPr>
        <w:t>tros Activos Circulantes</w:t>
      </w:r>
      <w:r w:rsidRPr="0009450F">
        <w:rPr>
          <w:rFonts w:ascii="Arial" w:hAnsi="Arial" w:cs="Arial"/>
          <w:b/>
          <w:sz w:val="28"/>
          <w:szCs w:val="28"/>
        </w:rPr>
        <w:t xml:space="preserve"> </w:t>
      </w:r>
    </w:p>
    <w:p w:rsidR="009A38EA" w:rsidRDefault="009A38EA" w:rsidP="009A38EA">
      <w:pPr>
        <w:pStyle w:val="Sinespaciado"/>
        <w:ind w:left="851"/>
        <w:jc w:val="both"/>
        <w:rPr>
          <w:rFonts w:ascii="Arial" w:hAnsi="Arial" w:cs="Arial"/>
          <w:sz w:val="24"/>
          <w:szCs w:val="24"/>
        </w:rPr>
      </w:pPr>
    </w:p>
    <w:p w:rsidR="009A38EA" w:rsidRDefault="004C5036" w:rsidP="009A38EA">
      <w:pPr>
        <w:pStyle w:val="Sinespaciado"/>
        <w:ind w:left="851"/>
        <w:jc w:val="both"/>
        <w:rPr>
          <w:rFonts w:ascii="Arial" w:hAnsi="Arial" w:cs="Arial"/>
          <w:sz w:val="24"/>
          <w:szCs w:val="24"/>
        </w:rPr>
      </w:pPr>
      <w:r>
        <w:rPr>
          <w:rFonts w:ascii="Arial" w:hAnsi="Arial" w:cs="Arial"/>
          <w:sz w:val="24"/>
          <w:szCs w:val="24"/>
        </w:rPr>
        <w:t>Sin Saldo en este Rubro.</w:t>
      </w:r>
    </w:p>
    <w:p w:rsidR="004C5036" w:rsidRPr="001B0A48" w:rsidRDefault="004C5036" w:rsidP="009A38EA">
      <w:pPr>
        <w:pStyle w:val="Sinespaciado"/>
        <w:ind w:left="851"/>
        <w:jc w:val="both"/>
        <w:rPr>
          <w:rFonts w:ascii="Arial" w:hAnsi="Arial" w:cs="Arial"/>
          <w:sz w:val="24"/>
          <w:szCs w:val="24"/>
          <w:highlight w:val="lightGray"/>
        </w:rPr>
      </w:pPr>
    </w:p>
    <w:p w:rsidR="009A38EA" w:rsidRDefault="009A38EA" w:rsidP="009A38EA">
      <w:pPr>
        <w:pStyle w:val="Sinespaciado"/>
        <w:ind w:left="851"/>
        <w:jc w:val="both"/>
        <w:rPr>
          <w:rFonts w:ascii="Arial" w:hAnsi="Arial" w:cs="Arial"/>
          <w:sz w:val="24"/>
          <w:szCs w:val="24"/>
          <w:highlight w:val="lightGray"/>
        </w:rPr>
      </w:pPr>
    </w:p>
    <w:p w:rsidR="00870EAA" w:rsidRPr="001B0A48" w:rsidRDefault="00870EAA" w:rsidP="009A38EA">
      <w:pPr>
        <w:pStyle w:val="Sinespaciado"/>
        <w:ind w:left="851"/>
        <w:jc w:val="both"/>
        <w:rPr>
          <w:rFonts w:ascii="Arial" w:hAnsi="Arial" w:cs="Arial"/>
          <w:sz w:val="24"/>
          <w:szCs w:val="24"/>
          <w:highlight w:val="lightGray"/>
        </w:rPr>
      </w:pPr>
    </w:p>
    <w:p w:rsidR="009A38EA" w:rsidRPr="0009450F" w:rsidRDefault="009A38EA" w:rsidP="009A38EA">
      <w:pPr>
        <w:pStyle w:val="Sinespaciado"/>
        <w:ind w:left="851"/>
        <w:jc w:val="both"/>
        <w:rPr>
          <w:rFonts w:ascii="Arial" w:hAnsi="Arial" w:cs="Arial"/>
          <w:b/>
          <w:sz w:val="28"/>
          <w:szCs w:val="28"/>
          <w:highlight w:val="lightGray"/>
        </w:rPr>
      </w:pPr>
      <w:r w:rsidRPr="0009450F">
        <w:rPr>
          <w:rFonts w:ascii="Arial" w:hAnsi="Arial" w:cs="Arial"/>
          <w:b/>
          <w:sz w:val="28"/>
          <w:szCs w:val="28"/>
        </w:rPr>
        <w:t>ACTIVO NO CIRCULANTE.</w:t>
      </w:r>
    </w:p>
    <w:p w:rsidR="009A38EA" w:rsidRPr="001B0A48" w:rsidRDefault="009A38EA" w:rsidP="009A38EA">
      <w:pPr>
        <w:pStyle w:val="Sinespaciado"/>
        <w:ind w:left="851"/>
        <w:jc w:val="both"/>
        <w:rPr>
          <w:rFonts w:ascii="Arial" w:hAnsi="Arial" w:cs="Arial"/>
          <w:b/>
          <w:sz w:val="24"/>
          <w:szCs w:val="24"/>
          <w:highlight w:val="lightGray"/>
          <w:u w:val="single"/>
        </w:rPr>
      </w:pPr>
    </w:p>
    <w:p w:rsidR="009A38EA" w:rsidRPr="001B0A48" w:rsidRDefault="009A38EA" w:rsidP="009A38EA">
      <w:pPr>
        <w:pStyle w:val="Sinespaciado"/>
        <w:ind w:left="851"/>
        <w:jc w:val="both"/>
        <w:rPr>
          <w:rFonts w:ascii="Arial" w:hAnsi="Arial" w:cs="Arial"/>
          <w:b/>
          <w:sz w:val="24"/>
          <w:szCs w:val="24"/>
          <w:u w:val="single"/>
        </w:rPr>
      </w:pPr>
      <w:r w:rsidRPr="001B0A48">
        <w:rPr>
          <w:rFonts w:ascii="Arial" w:hAnsi="Arial" w:cs="Arial"/>
          <w:b/>
          <w:sz w:val="24"/>
          <w:szCs w:val="24"/>
          <w:u w:val="single"/>
        </w:rPr>
        <w:t>Inversiones Financieras.</w:t>
      </w:r>
    </w:p>
    <w:p w:rsidR="009A38EA" w:rsidRDefault="009A38EA" w:rsidP="009A38EA">
      <w:pPr>
        <w:pStyle w:val="Sinespaciado"/>
        <w:ind w:left="851"/>
        <w:jc w:val="both"/>
        <w:rPr>
          <w:rFonts w:ascii="Arial" w:hAnsi="Arial" w:cs="Arial"/>
          <w:sz w:val="24"/>
          <w:szCs w:val="24"/>
        </w:rPr>
      </w:pPr>
    </w:p>
    <w:p w:rsidR="009A38EA" w:rsidRPr="001B0A48" w:rsidRDefault="009A38EA" w:rsidP="009A38EA">
      <w:pPr>
        <w:pStyle w:val="Sinespaciado"/>
        <w:ind w:left="851"/>
        <w:jc w:val="both"/>
        <w:rPr>
          <w:rFonts w:ascii="Arial" w:hAnsi="Arial" w:cs="Arial"/>
          <w:sz w:val="24"/>
          <w:szCs w:val="24"/>
        </w:rPr>
      </w:pPr>
      <w:r w:rsidRPr="001B0A48">
        <w:rPr>
          <w:rFonts w:ascii="Arial" w:hAnsi="Arial" w:cs="Arial"/>
          <w:sz w:val="24"/>
          <w:szCs w:val="24"/>
        </w:rPr>
        <w:t>Sin saldo en este rubro.</w:t>
      </w:r>
    </w:p>
    <w:bookmarkEnd w:id="3"/>
    <w:p w:rsidR="009A38EA" w:rsidRDefault="009A38EA" w:rsidP="009A38EA">
      <w:pPr>
        <w:pStyle w:val="Sinespaciado"/>
        <w:ind w:left="851"/>
        <w:jc w:val="both"/>
        <w:rPr>
          <w:rFonts w:ascii="Arial" w:hAnsi="Arial" w:cs="Arial"/>
          <w:b/>
          <w:sz w:val="24"/>
          <w:szCs w:val="24"/>
          <w:u w:val="single"/>
        </w:rPr>
      </w:pPr>
    </w:p>
    <w:p w:rsidR="009A38EA" w:rsidRPr="001B0A48" w:rsidRDefault="009A38EA" w:rsidP="009A38EA">
      <w:pPr>
        <w:pStyle w:val="Sinespaciado"/>
        <w:ind w:left="851"/>
        <w:jc w:val="both"/>
        <w:rPr>
          <w:rFonts w:ascii="Arial" w:hAnsi="Arial" w:cs="Arial"/>
          <w:b/>
          <w:sz w:val="24"/>
          <w:szCs w:val="24"/>
          <w:u w:val="single"/>
        </w:rPr>
      </w:pPr>
      <w:bookmarkStart w:id="4" w:name="OLE_LINK7"/>
    </w:p>
    <w:p w:rsidR="009A38EA" w:rsidRDefault="009A38EA" w:rsidP="009A38EA">
      <w:pPr>
        <w:pStyle w:val="Sinespaciado"/>
        <w:ind w:left="851"/>
        <w:jc w:val="both"/>
        <w:rPr>
          <w:rFonts w:ascii="Arial" w:hAnsi="Arial" w:cs="Arial"/>
          <w:b/>
          <w:sz w:val="24"/>
          <w:szCs w:val="24"/>
          <w:u w:val="single"/>
        </w:rPr>
      </w:pPr>
      <w:r w:rsidRPr="001C499E">
        <w:rPr>
          <w:rFonts w:ascii="Arial" w:hAnsi="Arial" w:cs="Arial"/>
          <w:b/>
          <w:sz w:val="24"/>
          <w:szCs w:val="24"/>
          <w:u w:val="single"/>
        </w:rPr>
        <w:t xml:space="preserve">Derechos a Recibir Efectivo a Largo </w:t>
      </w:r>
      <w:r>
        <w:rPr>
          <w:rFonts w:ascii="Arial" w:hAnsi="Arial" w:cs="Arial"/>
          <w:b/>
          <w:sz w:val="24"/>
          <w:szCs w:val="24"/>
          <w:u w:val="single"/>
        </w:rPr>
        <w:t>P</w:t>
      </w:r>
      <w:r w:rsidRPr="001C499E">
        <w:rPr>
          <w:rFonts w:ascii="Arial" w:hAnsi="Arial" w:cs="Arial"/>
          <w:b/>
          <w:sz w:val="24"/>
          <w:szCs w:val="24"/>
          <w:u w:val="single"/>
        </w:rPr>
        <w:t>lazo.</w:t>
      </w: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El saldo en este rubro es de $</w:t>
      </w:r>
      <w:r w:rsidR="00805669">
        <w:rPr>
          <w:rFonts w:ascii="Arial" w:hAnsi="Arial" w:cs="Arial"/>
          <w:sz w:val="24"/>
          <w:szCs w:val="24"/>
        </w:rPr>
        <w:t>42</w:t>
      </w:r>
      <w:r w:rsidR="000475BD">
        <w:rPr>
          <w:rFonts w:ascii="Arial" w:hAnsi="Arial" w:cs="Arial"/>
          <w:sz w:val="24"/>
          <w:szCs w:val="24"/>
        </w:rPr>
        <w:t>3</w:t>
      </w:r>
      <w:r>
        <w:rPr>
          <w:rFonts w:ascii="Arial" w:hAnsi="Arial" w:cs="Arial"/>
          <w:sz w:val="24"/>
          <w:szCs w:val="24"/>
        </w:rPr>
        <w:t>,</w:t>
      </w:r>
      <w:r w:rsidR="002C482F">
        <w:rPr>
          <w:rFonts w:ascii="Arial" w:hAnsi="Arial" w:cs="Arial"/>
          <w:sz w:val="24"/>
          <w:szCs w:val="24"/>
        </w:rPr>
        <w:t>1</w:t>
      </w:r>
      <w:r w:rsidR="007854FD">
        <w:rPr>
          <w:rFonts w:ascii="Arial" w:hAnsi="Arial" w:cs="Arial"/>
          <w:sz w:val="24"/>
          <w:szCs w:val="24"/>
        </w:rPr>
        <w:t>8</w:t>
      </w:r>
      <w:r w:rsidR="002C482F">
        <w:rPr>
          <w:rFonts w:ascii="Arial" w:hAnsi="Arial" w:cs="Arial"/>
          <w:sz w:val="24"/>
          <w:szCs w:val="24"/>
        </w:rPr>
        <w:t>6</w:t>
      </w:r>
      <w:r>
        <w:rPr>
          <w:rFonts w:ascii="Arial" w:hAnsi="Arial" w:cs="Arial"/>
          <w:sz w:val="24"/>
          <w:szCs w:val="24"/>
        </w:rPr>
        <w:t>.</w:t>
      </w:r>
      <w:r w:rsidR="00805669">
        <w:rPr>
          <w:rFonts w:ascii="Arial" w:hAnsi="Arial" w:cs="Arial"/>
          <w:sz w:val="24"/>
          <w:szCs w:val="24"/>
        </w:rPr>
        <w:t>39</w:t>
      </w:r>
      <w:r>
        <w:rPr>
          <w:rFonts w:ascii="Arial" w:hAnsi="Arial" w:cs="Arial"/>
          <w:sz w:val="24"/>
          <w:szCs w:val="24"/>
        </w:rPr>
        <w:t xml:space="preserve"> el cual está integrado por Deudores Diversos por cobrar a largo plazo $</w:t>
      </w:r>
      <w:r w:rsidR="00805669" w:rsidRPr="008E7E23">
        <w:rPr>
          <w:rFonts w:ascii="Arial" w:hAnsi="Arial" w:cs="Arial"/>
          <w:sz w:val="24"/>
          <w:szCs w:val="24"/>
        </w:rPr>
        <w:t>14</w:t>
      </w:r>
      <w:r w:rsidR="002C482F">
        <w:rPr>
          <w:rFonts w:ascii="Arial" w:hAnsi="Arial" w:cs="Arial"/>
          <w:sz w:val="24"/>
          <w:szCs w:val="24"/>
        </w:rPr>
        <w:t>3</w:t>
      </w:r>
      <w:r w:rsidRPr="008E7E23">
        <w:rPr>
          <w:rFonts w:ascii="Arial" w:hAnsi="Arial" w:cs="Arial"/>
          <w:sz w:val="24"/>
          <w:szCs w:val="24"/>
        </w:rPr>
        <w:t>,</w:t>
      </w:r>
      <w:r w:rsidR="002C482F">
        <w:rPr>
          <w:rFonts w:ascii="Arial" w:hAnsi="Arial" w:cs="Arial"/>
          <w:sz w:val="24"/>
          <w:szCs w:val="24"/>
        </w:rPr>
        <w:t>638</w:t>
      </w:r>
      <w:r>
        <w:rPr>
          <w:rFonts w:ascii="Arial" w:hAnsi="Arial" w:cs="Arial"/>
          <w:sz w:val="24"/>
          <w:szCs w:val="24"/>
        </w:rPr>
        <w:t>.</w:t>
      </w:r>
      <w:r w:rsidR="00805669">
        <w:rPr>
          <w:rFonts w:ascii="Arial" w:hAnsi="Arial" w:cs="Arial"/>
          <w:sz w:val="24"/>
          <w:szCs w:val="24"/>
        </w:rPr>
        <w:t>70</w:t>
      </w:r>
      <w:r>
        <w:rPr>
          <w:rFonts w:ascii="Arial" w:hAnsi="Arial" w:cs="Arial"/>
          <w:sz w:val="24"/>
          <w:szCs w:val="24"/>
        </w:rPr>
        <w:t xml:space="preserve"> y $27</w:t>
      </w:r>
      <w:r w:rsidR="00925FA8">
        <w:rPr>
          <w:rFonts w:ascii="Arial" w:hAnsi="Arial" w:cs="Arial"/>
          <w:sz w:val="24"/>
          <w:szCs w:val="24"/>
        </w:rPr>
        <w:t>9</w:t>
      </w:r>
      <w:r>
        <w:rPr>
          <w:rFonts w:ascii="Arial" w:hAnsi="Arial" w:cs="Arial"/>
          <w:sz w:val="24"/>
          <w:szCs w:val="24"/>
        </w:rPr>
        <w:t>,</w:t>
      </w:r>
      <w:r w:rsidR="00925FA8">
        <w:rPr>
          <w:rFonts w:ascii="Arial" w:hAnsi="Arial" w:cs="Arial"/>
          <w:sz w:val="24"/>
          <w:szCs w:val="24"/>
        </w:rPr>
        <w:t>547</w:t>
      </w:r>
      <w:r>
        <w:rPr>
          <w:rFonts w:ascii="Arial" w:hAnsi="Arial" w:cs="Arial"/>
          <w:sz w:val="24"/>
          <w:szCs w:val="24"/>
        </w:rPr>
        <w:t>.69 por Otros derechos a recibir efectivo o equivalentes a largo plazo</w:t>
      </w:r>
      <w:r w:rsidR="00834845">
        <w:rPr>
          <w:rFonts w:ascii="Arial" w:hAnsi="Arial" w:cs="Arial"/>
          <w:sz w:val="24"/>
          <w:szCs w:val="24"/>
        </w:rPr>
        <w:t xml:space="preserve">, saldo que está conformado por los depósitos realizados a prestadores de servicios como son Comisión Federal de Electricidad, Multigas, S.A de CV; Termogas, etc., los cuales </w:t>
      </w:r>
      <w:r w:rsidR="00834845" w:rsidRPr="001B0A48">
        <w:rPr>
          <w:rFonts w:ascii="Arial" w:hAnsi="Arial" w:cs="Arial"/>
          <w:sz w:val="24"/>
          <w:szCs w:val="24"/>
        </w:rPr>
        <w:t>están como garantía del servicio que prestan al Sistema DIF Jalisco</w:t>
      </w:r>
      <w:r>
        <w:rPr>
          <w:rFonts w:ascii="Arial" w:hAnsi="Arial" w:cs="Arial"/>
          <w:sz w:val="24"/>
          <w:szCs w:val="24"/>
        </w:rPr>
        <w:t xml:space="preserve">. </w:t>
      </w:r>
    </w:p>
    <w:p w:rsidR="009A38EA" w:rsidRDefault="009A38EA" w:rsidP="009A38EA">
      <w:pPr>
        <w:pStyle w:val="Sinespaciado"/>
        <w:ind w:left="851"/>
        <w:jc w:val="both"/>
        <w:rPr>
          <w:rFonts w:ascii="Arial" w:hAnsi="Arial" w:cs="Arial"/>
          <w:sz w:val="24"/>
          <w:szCs w:val="24"/>
        </w:rPr>
      </w:pPr>
    </w:p>
    <w:p w:rsidR="00DE4F1C" w:rsidRPr="001B0A48" w:rsidRDefault="00DE4F1C" w:rsidP="009A38EA">
      <w:pPr>
        <w:pStyle w:val="Sinespaciado"/>
        <w:ind w:left="851"/>
        <w:jc w:val="both"/>
        <w:rPr>
          <w:rFonts w:ascii="Arial" w:hAnsi="Arial" w:cs="Arial"/>
          <w:sz w:val="24"/>
          <w:szCs w:val="24"/>
          <w:highlight w:val="lightGray"/>
        </w:rPr>
      </w:pPr>
    </w:p>
    <w:p w:rsidR="00DE4F1C" w:rsidRDefault="00DE4F1C" w:rsidP="009A38EA">
      <w:pPr>
        <w:pStyle w:val="Sinespaciado"/>
        <w:ind w:left="851"/>
        <w:jc w:val="both"/>
        <w:rPr>
          <w:rFonts w:ascii="Arial" w:hAnsi="Arial" w:cs="Arial"/>
          <w:b/>
          <w:sz w:val="24"/>
          <w:szCs w:val="24"/>
          <w:u w:val="single"/>
        </w:rPr>
      </w:pPr>
      <w:r>
        <w:rPr>
          <w:rFonts w:ascii="Arial" w:hAnsi="Arial" w:cs="Arial"/>
          <w:b/>
          <w:sz w:val="24"/>
          <w:szCs w:val="24"/>
          <w:u w:val="single"/>
        </w:rPr>
        <w:t>BIENES MUEBLES, INMUEBLES E INTANGIBLES</w:t>
      </w:r>
    </w:p>
    <w:p w:rsidR="00DE4F1C" w:rsidRDefault="00DE4F1C" w:rsidP="009A38EA">
      <w:pPr>
        <w:pStyle w:val="Sinespaciado"/>
        <w:ind w:left="851"/>
        <w:jc w:val="both"/>
        <w:rPr>
          <w:rFonts w:ascii="Arial" w:hAnsi="Arial" w:cs="Arial"/>
          <w:b/>
          <w:sz w:val="24"/>
          <w:szCs w:val="24"/>
          <w:u w:val="single"/>
        </w:rPr>
      </w:pPr>
    </w:p>
    <w:p w:rsidR="00DE4F1C" w:rsidRDefault="00DE4F1C" w:rsidP="009A38EA">
      <w:pPr>
        <w:pStyle w:val="Sinespaciado"/>
        <w:ind w:left="851"/>
        <w:jc w:val="both"/>
        <w:rPr>
          <w:rFonts w:ascii="Arial" w:hAnsi="Arial" w:cs="Arial"/>
          <w:b/>
          <w:sz w:val="24"/>
          <w:szCs w:val="24"/>
          <w:u w:val="single"/>
        </w:rPr>
      </w:pPr>
    </w:p>
    <w:p w:rsidR="009A38EA" w:rsidRPr="001B0A48" w:rsidRDefault="009A38EA" w:rsidP="009A38EA">
      <w:pPr>
        <w:pStyle w:val="Sinespaciado"/>
        <w:ind w:left="851"/>
        <w:jc w:val="both"/>
        <w:rPr>
          <w:rFonts w:ascii="Arial" w:hAnsi="Arial" w:cs="Arial"/>
          <w:b/>
          <w:sz w:val="24"/>
          <w:szCs w:val="24"/>
          <w:u w:val="single"/>
        </w:rPr>
      </w:pPr>
      <w:r w:rsidRPr="001B0A48">
        <w:rPr>
          <w:rFonts w:ascii="Arial" w:hAnsi="Arial" w:cs="Arial"/>
          <w:b/>
          <w:sz w:val="24"/>
          <w:szCs w:val="24"/>
          <w:u w:val="single"/>
        </w:rPr>
        <w:t>Bienes Inmuebles, Infraestructura y Construcciones en proceso</w:t>
      </w:r>
    </w:p>
    <w:p w:rsidR="009A38EA" w:rsidRDefault="009A38EA" w:rsidP="009A38EA">
      <w:pPr>
        <w:pStyle w:val="Sinespaciado"/>
        <w:ind w:left="851"/>
        <w:jc w:val="both"/>
        <w:rPr>
          <w:rFonts w:ascii="Arial" w:hAnsi="Arial" w:cs="Arial"/>
          <w:b/>
          <w:sz w:val="24"/>
          <w:szCs w:val="24"/>
          <w:u w:val="single"/>
        </w:rPr>
      </w:pPr>
    </w:p>
    <w:p w:rsidR="009A38EA" w:rsidRDefault="009A38EA" w:rsidP="009A38EA">
      <w:pPr>
        <w:pStyle w:val="Sinespaciado"/>
        <w:ind w:left="851"/>
        <w:jc w:val="both"/>
        <w:rPr>
          <w:rFonts w:ascii="Arial" w:hAnsi="Arial" w:cs="Arial"/>
          <w:sz w:val="24"/>
          <w:szCs w:val="24"/>
        </w:rPr>
      </w:pPr>
      <w:r w:rsidRPr="001B0A48">
        <w:rPr>
          <w:rFonts w:ascii="Arial" w:hAnsi="Arial" w:cs="Arial"/>
          <w:sz w:val="24"/>
          <w:szCs w:val="24"/>
        </w:rPr>
        <w:t xml:space="preserve">En el renglón de bienes inmuebles, el Sistema para el Desarrollo Integral de la Familia del Estado de Jalisco, presenta al cierre del </w:t>
      </w:r>
      <w:r w:rsidR="00A178CA">
        <w:rPr>
          <w:rFonts w:ascii="Arial" w:hAnsi="Arial" w:cs="Arial"/>
          <w:sz w:val="24"/>
          <w:szCs w:val="24"/>
        </w:rPr>
        <w:t>31 Enero de 2022</w:t>
      </w:r>
      <w:r w:rsidRPr="001B0A48">
        <w:rPr>
          <w:rFonts w:ascii="Arial" w:hAnsi="Arial" w:cs="Arial"/>
          <w:sz w:val="24"/>
          <w:szCs w:val="24"/>
        </w:rPr>
        <w:t xml:space="preserve"> un saldo de $</w:t>
      </w:r>
      <w:r w:rsidR="00BC40B5">
        <w:rPr>
          <w:rFonts w:ascii="Arial" w:hAnsi="Arial" w:cs="Arial"/>
          <w:sz w:val="24"/>
          <w:szCs w:val="24"/>
        </w:rPr>
        <w:t>52</w:t>
      </w:r>
      <w:r w:rsidR="00712E6D">
        <w:rPr>
          <w:rFonts w:ascii="Arial" w:hAnsi="Arial" w:cs="Arial"/>
          <w:sz w:val="24"/>
          <w:szCs w:val="24"/>
        </w:rPr>
        <w:t>1</w:t>
      </w:r>
      <w:r w:rsidRPr="001B0A48">
        <w:rPr>
          <w:rFonts w:ascii="Arial" w:hAnsi="Arial" w:cs="Arial"/>
          <w:sz w:val="24"/>
          <w:szCs w:val="24"/>
        </w:rPr>
        <w:t>’</w:t>
      </w:r>
      <w:r w:rsidR="004E4C01">
        <w:rPr>
          <w:rFonts w:ascii="Arial" w:hAnsi="Arial" w:cs="Arial"/>
          <w:sz w:val="24"/>
          <w:szCs w:val="24"/>
        </w:rPr>
        <w:t>9</w:t>
      </w:r>
      <w:r w:rsidR="00712E6D">
        <w:rPr>
          <w:rFonts w:ascii="Arial" w:hAnsi="Arial" w:cs="Arial"/>
          <w:sz w:val="24"/>
          <w:szCs w:val="24"/>
        </w:rPr>
        <w:t>75</w:t>
      </w:r>
      <w:r w:rsidR="004E4C01">
        <w:rPr>
          <w:rFonts w:ascii="Arial" w:hAnsi="Arial" w:cs="Arial"/>
          <w:sz w:val="24"/>
          <w:szCs w:val="24"/>
        </w:rPr>
        <w:t>,</w:t>
      </w:r>
      <w:r w:rsidR="00712E6D">
        <w:rPr>
          <w:rFonts w:ascii="Arial" w:hAnsi="Arial" w:cs="Arial"/>
          <w:sz w:val="24"/>
          <w:szCs w:val="24"/>
        </w:rPr>
        <w:t>41</w:t>
      </w:r>
      <w:r w:rsidR="004E4C01">
        <w:rPr>
          <w:rFonts w:ascii="Arial" w:hAnsi="Arial" w:cs="Arial"/>
          <w:sz w:val="24"/>
          <w:szCs w:val="24"/>
        </w:rPr>
        <w:t>3</w:t>
      </w:r>
      <w:r w:rsidRPr="001B0A48">
        <w:rPr>
          <w:rFonts w:ascii="Arial" w:hAnsi="Arial" w:cs="Arial"/>
          <w:sz w:val="24"/>
          <w:szCs w:val="24"/>
        </w:rPr>
        <w:t>.</w:t>
      </w:r>
      <w:r w:rsidR="004E4C01">
        <w:rPr>
          <w:rFonts w:ascii="Arial" w:hAnsi="Arial" w:cs="Arial"/>
          <w:sz w:val="24"/>
          <w:szCs w:val="24"/>
        </w:rPr>
        <w:t>0</w:t>
      </w:r>
      <w:r w:rsidR="00BC40B5">
        <w:rPr>
          <w:rFonts w:ascii="Arial" w:hAnsi="Arial" w:cs="Arial"/>
          <w:sz w:val="24"/>
          <w:szCs w:val="24"/>
        </w:rPr>
        <w:t>2</w:t>
      </w:r>
      <w:r w:rsidRPr="001B0A48">
        <w:rPr>
          <w:rFonts w:ascii="Arial" w:hAnsi="Arial" w:cs="Arial"/>
          <w:sz w:val="24"/>
          <w:szCs w:val="24"/>
        </w:rPr>
        <w:t xml:space="preserve"> integrado de la manera siguiente:</w:t>
      </w:r>
    </w:p>
    <w:p w:rsidR="009A38EA" w:rsidRDefault="009A38EA" w:rsidP="009A38EA">
      <w:pPr>
        <w:pStyle w:val="Sinespaciado"/>
        <w:ind w:left="851"/>
        <w:jc w:val="both"/>
        <w:rPr>
          <w:rFonts w:ascii="Arial" w:hAnsi="Arial" w:cs="Arial"/>
          <w:sz w:val="24"/>
          <w:szCs w:val="24"/>
        </w:rPr>
      </w:pPr>
    </w:p>
    <w:p w:rsidR="009A38EA" w:rsidRPr="001B0A48" w:rsidRDefault="009A38EA" w:rsidP="009A38EA">
      <w:pPr>
        <w:pStyle w:val="Sinespaciado"/>
        <w:ind w:left="851"/>
        <w:jc w:val="both"/>
        <w:rPr>
          <w:rFonts w:ascii="Arial" w:hAnsi="Arial" w:cs="Arial"/>
          <w:sz w:val="24"/>
          <w:szCs w:val="24"/>
        </w:rPr>
      </w:pPr>
    </w:p>
    <w:tbl>
      <w:tblPr>
        <w:tblW w:w="8239" w:type="dxa"/>
        <w:tblInd w:w="1163" w:type="dxa"/>
        <w:tblCellMar>
          <w:left w:w="70" w:type="dxa"/>
          <w:right w:w="70" w:type="dxa"/>
        </w:tblCellMar>
        <w:tblLook w:val="04A0" w:firstRow="1" w:lastRow="0" w:firstColumn="1" w:lastColumn="0" w:noHBand="0" w:noVBand="1"/>
      </w:tblPr>
      <w:tblGrid>
        <w:gridCol w:w="2697"/>
        <w:gridCol w:w="1871"/>
        <w:gridCol w:w="160"/>
        <w:gridCol w:w="1476"/>
        <w:gridCol w:w="2035"/>
      </w:tblGrid>
      <w:tr w:rsidR="009A38EA" w:rsidRPr="004B5861" w:rsidTr="009A38EA">
        <w:trPr>
          <w:trHeight w:val="74"/>
        </w:trPr>
        <w:tc>
          <w:tcPr>
            <w:tcW w:w="4568" w:type="dxa"/>
            <w:gridSpan w:val="2"/>
            <w:tcBorders>
              <w:top w:val="single" w:sz="4" w:space="0" w:color="auto"/>
              <w:left w:val="single" w:sz="4" w:space="0" w:color="auto"/>
              <w:bottom w:val="single" w:sz="4" w:space="0" w:color="auto"/>
              <w:right w:val="single" w:sz="4" w:space="0" w:color="auto"/>
            </w:tcBorders>
            <w:shd w:val="clear" w:color="auto" w:fill="000000" w:themeFill="text1"/>
            <w:noWrap/>
            <w:hideMark/>
          </w:tcPr>
          <w:p w:rsidR="009A38EA" w:rsidRPr="00AA7998" w:rsidRDefault="009A38EA" w:rsidP="009A38EA">
            <w:pPr>
              <w:pStyle w:val="Sinespaciado"/>
              <w:jc w:val="center"/>
              <w:rPr>
                <w:rFonts w:ascii="Arial" w:hAnsi="Arial" w:cs="Arial"/>
                <w:b/>
                <w:sz w:val="16"/>
                <w:szCs w:val="16"/>
              </w:rPr>
            </w:pPr>
            <w:r w:rsidRPr="00AA7998">
              <w:rPr>
                <w:rFonts w:ascii="Arial" w:hAnsi="Arial" w:cs="Arial"/>
                <w:b/>
                <w:sz w:val="16"/>
                <w:szCs w:val="16"/>
              </w:rPr>
              <w:t>B</w:t>
            </w:r>
            <w:r>
              <w:rPr>
                <w:rFonts w:ascii="Arial" w:hAnsi="Arial" w:cs="Arial"/>
                <w:b/>
                <w:sz w:val="16"/>
                <w:szCs w:val="16"/>
              </w:rPr>
              <w:t>ienes</w:t>
            </w:r>
            <w:r w:rsidRPr="00AA7998">
              <w:rPr>
                <w:rFonts w:ascii="Arial" w:hAnsi="Arial" w:cs="Arial"/>
                <w:b/>
                <w:sz w:val="16"/>
                <w:szCs w:val="16"/>
              </w:rPr>
              <w:t xml:space="preserve"> </w:t>
            </w:r>
            <w:r>
              <w:rPr>
                <w:rFonts w:ascii="Arial" w:hAnsi="Arial" w:cs="Arial"/>
                <w:b/>
                <w:sz w:val="16"/>
                <w:szCs w:val="16"/>
              </w:rPr>
              <w:t>Inmuebles</w:t>
            </w:r>
          </w:p>
        </w:tc>
        <w:tc>
          <w:tcPr>
            <w:tcW w:w="160" w:type="dxa"/>
            <w:noWrap/>
            <w:hideMark/>
          </w:tcPr>
          <w:p w:rsidR="009A38EA" w:rsidRPr="004B5861" w:rsidRDefault="009A38EA" w:rsidP="009A38EA">
            <w:pPr>
              <w:pStyle w:val="Sinespaciado"/>
              <w:rPr>
                <w:rFonts w:ascii="Arial" w:hAnsi="Arial" w:cs="Arial"/>
                <w:sz w:val="16"/>
                <w:szCs w:val="16"/>
              </w:rPr>
            </w:pPr>
          </w:p>
        </w:tc>
        <w:tc>
          <w:tcPr>
            <w:tcW w:w="3511" w:type="dxa"/>
            <w:gridSpan w:val="2"/>
            <w:tcBorders>
              <w:top w:val="single" w:sz="4" w:space="0" w:color="auto"/>
              <w:left w:val="single" w:sz="4" w:space="0" w:color="auto"/>
              <w:bottom w:val="single" w:sz="4" w:space="0" w:color="auto"/>
              <w:right w:val="single" w:sz="4" w:space="0" w:color="auto"/>
            </w:tcBorders>
            <w:shd w:val="clear" w:color="auto" w:fill="000000" w:themeFill="text1"/>
            <w:noWrap/>
            <w:hideMark/>
          </w:tcPr>
          <w:p w:rsidR="009A38EA" w:rsidRPr="00AA7998" w:rsidRDefault="00A76B0A" w:rsidP="009A38EA">
            <w:pPr>
              <w:pStyle w:val="Sinespaciado"/>
              <w:jc w:val="center"/>
              <w:rPr>
                <w:rFonts w:ascii="Arial" w:hAnsi="Arial" w:cs="Arial"/>
                <w:b/>
                <w:sz w:val="16"/>
                <w:szCs w:val="16"/>
              </w:rPr>
            </w:pPr>
            <w:r>
              <w:rPr>
                <w:rFonts w:ascii="Arial" w:hAnsi="Arial" w:cs="Arial"/>
                <w:b/>
                <w:sz w:val="16"/>
                <w:szCs w:val="16"/>
              </w:rPr>
              <w:t>De</w:t>
            </w:r>
            <w:r w:rsidR="00592B06">
              <w:rPr>
                <w:rFonts w:ascii="Arial" w:hAnsi="Arial" w:cs="Arial"/>
                <w:b/>
                <w:sz w:val="16"/>
                <w:szCs w:val="16"/>
              </w:rPr>
              <w:t>preciación</w:t>
            </w:r>
          </w:p>
        </w:tc>
      </w:tr>
      <w:tr w:rsidR="009A38EA" w:rsidRPr="004B5861" w:rsidTr="009A38EA">
        <w:trPr>
          <w:trHeight w:val="127"/>
        </w:trPr>
        <w:tc>
          <w:tcPr>
            <w:tcW w:w="2697" w:type="dxa"/>
            <w:tcBorders>
              <w:top w:val="nil"/>
              <w:left w:val="single" w:sz="4" w:space="0" w:color="auto"/>
              <w:bottom w:val="single" w:sz="4" w:space="0" w:color="auto"/>
              <w:right w:val="single" w:sz="4" w:space="0" w:color="auto"/>
            </w:tcBorders>
            <w:shd w:val="clear" w:color="auto" w:fill="000000" w:themeFill="text1"/>
            <w:noWrap/>
            <w:vAlign w:val="center"/>
            <w:hideMark/>
          </w:tcPr>
          <w:p w:rsidR="009A38EA" w:rsidRPr="00766AD4" w:rsidRDefault="009A38EA" w:rsidP="009A38EA">
            <w:pPr>
              <w:pStyle w:val="Sinespaciado"/>
              <w:rPr>
                <w:rFonts w:ascii="Arial" w:hAnsi="Arial" w:cs="Arial"/>
                <w:color w:val="FFFFFF" w:themeColor="background1"/>
                <w:sz w:val="16"/>
                <w:szCs w:val="16"/>
              </w:rPr>
            </w:pPr>
            <w:r w:rsidRPr="00766AD4">
              <w:rPr>
                <w:rFonts w:ascii="Arial" w:hAnsi="Arial" w:cs="Arial"/>
                <w:color w:val="FFFFFF" w:themeColor="background1"/>
                <w:sz w:val="16"/>
                <w:szCs w:val="16"/>
              </w:rPr>
              <w:t>Concepto</w:t>
            </w:r>
          </w:p>
        </w:tc>
        <w:tc>
          <w:tcPr>
            <w:tcW w:w="1871" w:type="dxa"/>
            <w:tcBorders>
              <w:top w:val="nil"/>
              <w:left w:val="nil"/>
              <w:bottom w:val="single" w:sz="4" w:space="0" w:color="auto"/>
              <w:right w:val="single" w:sz="4" w:space="0" w:color="auto"/>
            </w:tcBorders>
            <w:shd w:val="clear" w:color="auto" w:fill="000000" w:themeFill="text1"/>
            <w:noWrap/>
            <w:vAlign w:val="center"/>
            <w:hideMark/>
          </w:tcPr>
          <w:p w:rsidR="009A38EA" w:rsidRPr="00766AD4" w:rsidRDefault="009A38EA" w:rsidP="009A38EA">
            <w:pPr>
              <w:pStyle w:val="Sinespaciado"/>
              <w:jc w:val="center"/>
              <w:rPr>
                <w:rFonts w:ascii="Arial" w:hAnsi="Arial" w:cs="Arial"/>
                <w:color w:val="FFFFFF" w:themeColor="background1"/>
                <w:sz w:val="16"/>
                <w:szCs w:val="16"/>
              </w:rPr>
            </w:pPr>
            <w:r w:rsidRPr="00766AD4">
              <w:rPr>
                <w:rFonts w:ascii="Arial" w:hAnsi="Arial" w:cs="Arial"/>
                <w:color w:val="FFFFFF" w:themeColor="background1"/>
                <w:sz w:val="16"/>
                <w:szCs w:val="16"/>
              </w:rPr>
              <w:t xml:space="preserve">Saldo </w:t>
            </w:r>
          </w:p>
        </w:tc>
        <w:tc>
          <w:tcPr>
            <w:tcW w:w="160" w:type="dxa"/>
            <w:shd w:val="clear" w:color="auto" w:fill="auto"/>
            <w:noWrap/>
            <w:vAlign w:val="center"/>
            <w:hideMark/>
          </w:tcPr>
          <w:p w:rsidR="009A38EA" w:rsidRPr="00766AD4" w:rsidRDefault="009A38EA" w:rsidP="009A38EA">
            <w:pPr>
              <w:pStyle w:val="Sinespaciado"/>
              <w:rPr>
                <w:rFonts w:ascii="Arial" w:hAnsi="Arial" w:cs="Arial"/>
                <w:color w:val="FFFFFF" w:themeColor="background1"/>
                <w:sz w:val="16"/>
                <w:szCs w:val="16"/>
              </w:rPr>
            </w:pPr>
          </w:p>
        </w:tc>
        <w:tc>
          <w:tcPr>
            <w:tcW w:w="1476" w:type="dxa"/>
            <w:tcBorders>
              <w:top w:val="nil"/>
              <w:left w:val="single" w:sz="4" w:space="0" w:color="auto"/>
              <w:bottom w:val="single" w:sz="4" w:space="0" w:color="auto"/>
              <w:right w:val="single" w:sz="4" w:space="0" w:color="auto"/>
            </w:tcBorders>
            <w:shd w:val="clear" w:color="auto" w:fill="000000" w:themeFill="text1"/>
            <w:noWrap/>
            <w:vAlign w:val="center"/>
            <w:hideMark/>
          </w:tcPr>
          <w:p w:rsidR="009A38EA" w:rsidRPr="00766AD4" w:rsidRDefault="009A38EA" w:rsidP="00A178CA">
            <w:pPr>
              <w:pStyle w:val="Sinespaciado"/>
              <w:jc w:val="center"/>
              <w:rPr>
                <w:rFonts w:ascii="Arial" w:hAnsi="Arial" w:cs="Arial"/>
                <w:color w:val="FFFFFF" w:themeColor="background1"/>
                <w:sz w:val="16"/>
                <w:szCs w:val="16"/>
              </w:rPr>
            </w:pPr>
            <w:r w:rsidRPr="00766AD4">
              <w:rPr>
                <w:rFonts w:ascii="Arial" w:hAnsi="Arial" w:cs="Arial"/>
                <w:color w:val="FFFFFF" w:themeColor="background1"/>
                <w:sz w:val="16"/>
                <w:szCs w:val="16"/>
              </w:rPr>
              <w:t>Del Ejercicio 202</w:t>
            </w:r>
            <w:r w:rsidR="00A178CA">
              <w:rPr>
                <w:rFonts w:ascii="Arial" w:hAnsi="Arial" w:cs="Arial"/>
                <w:color w:val="FFFFFF" w:themeColor="background1"/>
                <w:sz w:val="16"/>
                <w:szCs w:val="16"/>
              </w:rPr>
              <w:t>2</w:t>
            </w:r>
          </w:p>
        </w:tc>
        <w:tc>
          <w:tcPr>
            <w:tcW w:w="2035" w:type="dxa"/>
            <w:tcBorders>
              <w:top w:val="nil"/>
              <w:left w:val="nil"/>
              <w:bottom w:val="single" w:sz="4" w:space="0" w:color="auto"/>
              <w:right w:val="single" w:sz="4" w:space="0" w:color="auto"/>
            </w:tcBorders>
            <w:shd w:val="clear" w:color="auto" w:fill="000000" w:themeFill="text1"/>
            <w:noWrap/>
            <w:hideMark/>
          </w:tcPr>
          <w:p w:rsidR="009A38EA" w:rsidRPr="00766AD4" w:rsidRDefault="009A38EA" w:rsidP="00A178CA">
            <w:pPr>
              <w:pStyle w:val="Sinespaciado"/>
              <w:jc w:val="center"/>
              <w:rPr>
                <w:rFonts w:ascii="Arial" w:hAnsi="Arial" w:cs="Arial"/>
                <w:color w:val="FFFFFF" w:themeColor="background1"/>
                <w:sz w:val="16"/>
                <w:szCs w:val="16"/>
              </w:rPr>
            </w:pPr>
            <w:r w:rsidRPr="00766AD4">
              <w:rPr>
                <w:rFonts w:ascii="Arial" w:hAnsi="Arial" w:cs="Arial"/>
                <w:color w:val="FFFFFF" w:themeColor="background1"/>
                <w:sz w:val="16"/>
                <w:szCs w:val="16"/>
              </w:rPr>
              <w:t xml:space="preserve">Acumulada al </w:t>
            </w:r>
            <w:r w:rsidR="00A178CA">
              <w:rPr>
                <w:rFonts w:ascii="Arial" w:hAnsi="Arial" w:cs="Arial"/>
                <w:color w:val="FFFFFF" w:themeColor="background1"/>
                <w:sz w:val="16"/>
                <w:szCs w:val="16"/>
              </w:rPr>
              <w:t>31/01</w:t>
            </w:r>
            <w:r w:rsidR="00133B20">
              <w:rPr>
                <w:rFonts w:ascii="Arial" w:hAnsi="Arial" w:cs="Arial"/>
                <w:color w:val="FFFFFF" w:themeColor="background1"/>
                <w:sz w:val="16"/>
                <w:szCs w:val="16"/>
              </w:rPr>
              <w:t>/202</w:t>
            </w:r>
            <w:r w:rsidR="00A178CA">
              <w:rPr>
                <w:rFonts w:ascii="Arial" w:hAnsi="Arial" w:cs="Arial"/>
                <w:color w:val="FFFFFF" w:themeColor="background1"/>
                <w:sz w:val="16"/>
                <w:szCs w:val="16"/>
              </w:rPr>
              <w:t>2</w:t>
            </w:r>
          </w:p>
        </w:tc>
      </w:tr>
      <w:tr w:rsidR="009A38EA" w:rsidRPr="004B5861" w:rsidTr="009A38EA">
        <w:trPr>
          <w:trHeight w:val="151"/>
        </w:trPr>
        <w:tc>
          <w:tcPr>
            <w:tcW w:w="2697" w:type="dxa"/>
            <w:tcBorders>
              <w:top w:val="nil"/>
              <w:left w:val="single" w:sz="4" w:space="0" w:color="auto"/>
              <w:bottom w:val="single" w:sz="4" w:space="0" w:color="auto"/>
              <w:right w:val="single" w:sz="4" w:space="0" w:color="auto"/>
            </w:tcBorders>
            <w:noWrap/>
            <w:hideMark/>
          </w:tcPr>
          <w:p w:rsidR="009A38EA" w:rsidRPr="004B5861" w:rsidRDefault="009A38EA" w:rsidP="009A38EA">
            <w:pPr>
              <w:pStyle w:val="Sinespaciado"/>
              <w:rPr>
                <w:rFonts w:ascii="Arial" w:hAnsi="Arial" w:cs="Arial"/>
                <w:sz w:val="16"/>
                <w:szCs w:val="16"/>
              </w:rPr>
            </w:pPr>
            <w:r w:rsidRPr="004B5861">
              <w:rPr>
                <w:rFonts w:ascii="Arial" w:hAnsi="Arial" w:cs="Arial"/>
                <w:sz w:val="16"/>
                <w:szCs w:val="16"/>
              </w:rPr>
              <w:t>Terrenos</w:t>
            </w:r>
          </w:p>
        </w:tc>
        <w:tc>
          <w:tcPr>
            <w:tcW w:w="1871" w:type="dxa"/>
            <w:tcBorders>
              <w:top w:val="nil"/>
              <w:left w:val="nil"/>
              <w:bottom w:val="single" w:sz="4" w:space="0" w:color="auto"/>
              <w:right w:val="single" w:sz="4" w:space="0" w:color="auto"/>
            </w:tcBorders>
            <w:noWrap/>
            <w:hideMark/>
          </w:tcPr>
          <w:p w:rsidR="009A38EA" w:rsidRPr="004B5861" w:rsidRDefault="00E1684A" w:rsidP="00604D90">
            <w:pPr>
              <w:pStyle w:val="Sinespaciado"/>
              <w:jc w:val="right"/>
              <w:rPr>
                <w:rFonts w:ascii="Arial" w:hAnsi="Arial" w:cs="Arial"/>
                <w:sz w:val="16"/>
                <w:szCs w:val="16"/>
              </w:rPr>
            </w:pPr>
            <w:r>
              <w:rPr>
                <w:rFonts w:ascii="Arial" w:hAnsi="Arial" w:cs="Arial"/>
                <w:sz w:val="16"/>
                <w:szCs w:val="16"/>
              </w:rPr>
              <w:t xml:space="preserve"> $</w:t>
            </w:r>
            <w:r w:rsidR="009A38EA">
              <w:rPr>
                <w:rFonts w:ascii="Arial" w:hAnsi="Arial" w:cs="Arial"/>
                <w:sz w:val="16"/>
                <w:szCs w:val="16"/>
              </w:rPr>
              <w:t>2</w:t>
            </w:r>
            <w:r w:rsidR="00604D90">
              <w:rPr>
                <w:rFonts w:ascii="Arial" w:hAnsi="Arial" w:cs="Arial"/>
                <w:sz w:val="16"/>
                <w:szCs w:val="16"/>
              </w:rPr>
              <w:t>7</w:t>
            </w:r>
            <w:r w:rsidR="009A38EA" w:rsidRPr="004B5861">
              <w:rPr>
                <w:rFonts w:ascii="Arial" w:hAnsi="Arial" w:cs="Arial"/>
                <w:sz w:val="16"/>
                <w:szCs w:val="16"/>
              </w:rPr>
              <w:t>’</w:t>
            </w:r>
            <w:r w:rsidR="00BC40B5">
              <w:rPr>
                <w:rFonts w:ascii="Arial" w:hAnsi="Arial" w:cs="Arial"/>
                <w:sz w:val="16"/>
                <w:szCs w:val="16"/>
              </w:rPr>
              <w:t>5</w:t>
            </w:r>
            <w:r w:rsidR="00604D90">
              <w:rPr>
                <w:rFonts w:ascii="Arial" w:hAnsi="Arial" w:cs="Arial"/>
                <w:sz w:val="16"/>
                <w:szCs w:val="16"/>
              </w:rPr>
              <w:t>39,588</w:t>
            </w:r>
            <w:r w:rsidR="009A38EA" w:rsidRPr="004B5861">
              <w:rPr>
                <w:rFonts w:ascii="Arial" w:hAnsi="Arial" w:cs="Arial"/>
                <w:sz w:val="16"/>
                <w:szCs w:val="16"/>
              </w:rPr>
              <w:t>.</w:t>
            </w:r>
            <w:r w:rsidR="00604D90">
              <w:rPr>
                <w:rFonts w:ascii="Arial" w:hAnsi="Arial" w:cs="Arial"/>
                <w:sz w:val="16"/>
                <w:szCs w:val="16"/>
              </w:rPr>
              <w:t>2</w:t>
            </w:r>
            <w:r w:rsidR="00BC40B5">
              <w:rPr>
                <w:rFonts w:ascii="Arial" w:hAnsi="Arial" w:cs="Arial"/>
                <w:sz w:val="16"/>
                <w:szCs w:val="16"/>
              </w:rPr>
              <w:t>3</w:t>
            </w:r>
            <w:r w:rsidR="009A38EA" w:rsidRPr="004B5861">
              <w:rPr>
                <w:rFonts w:ascii="Arial" w:hAnsi="Arial" w:cs="Arial"/>
                <w:sz w:val="16"/>
                <w:szCs w:val="16"/>
              </w:rPr>
              <w:t xml:space="preserve"> </w:t>
            </w:r>
          </w:p>
        </w:tc>
        <w:tc>
          <w:tcPr>
            <w:tcW w:w="160" w:type="dxa"/>
            <w:noWrap/>
            <w:hideMark/>
          </w:tcPr>
          <w:p w:rsidR="009A38EA" w:rsidRPr="004B5861" w:rsidRDefault="009A38EA" w:rsidP="009A38EA">
            <w:pPr>
              <w:pStyle w:val="Sinespaciado"/>
              <w:rPr>
                <w:rFonts w:ascii="Arial" w:hAnsi="Arial" w:cs="Arial"/>
                <w:sz w:val="16"/>
                <w:szCs w:val="16"/>
              </w:rPr>
            </w:pPr>
          </w:p>
        </w:tc>
        <w:tc>
          <w:tcPr>
            <w:tcW w:w="1476" w:type="dxa"/>
            <w:tcBorders>
              <w:top w:val="nil"/>
              <w:left w:val="single" w:sz="4" w:space="0" w:color="auto"/>
              <w:bottom w:val="single" w:sz="4" w:space="0" w:color="auto"/>
              <w:right w:val="single" w:sz="4" w:space="0" w:color="auto"/>
            </w:tcBorders>
            <w:noWrap/>
            <w:hideMark/>
          </w:tcPr>
          <w:p w:rsidR="009A38EA" w:rsidRPr="004B5861" w:rsidRDefault="009A38EA" w:rsidP="009A38EA">
            <w:pPr>
              <w:pStyle w:val="Sinespaciado"/>
              <w:jc w:val="right"/>
              <w:rPr>
                <w:rFonts w:ascii="Arial" w:hAnsi="Arial" w:cs="Arial"/>
                <w:sz w:val="16"/>
                <w:szCs w:val="16"/>
              </w:rPr>
            </w:pPr>
            <w:r w:rsidRPr="004B5861">
              <w:rPr>
                <w:rFonts w:ascii="Arial" w:hAnsi="Arial" w:cs="Arial"/>
                <w:sz w:val="16"/>
                <w:szCs w:val="16"/>
              </w:rPr>
              <w:t> </w:t>
            </w:r>
          </w:p>
        </w:tc>
        <w:tc>
          <w:tcPr>
            <w:tcW w:w="2035" w:type="dxa"/>
            <w:tcBorders>
              <w:top w:val="nil"/>
              <w:left w:val="nil"/>
              <w:bottom w:val="single" w:sz="4" w:space="0" w:color="auto"/>
              <w:right w:val="single" w:sz="4" w:space="0" w:color="auto"/>
            </w:tcBorders>
            <w:noWrap/>
            <w:hideMark/>
          </w:tcPr>
          <w:p w:rsidR="009A38EA" w:rsidRPr="004B5861" w:rsidRDefault="009A38EA" w:rsidP="009A38EA">
            <w:pPr>
              <w:pStyle w:val="Sinespaciado"/>
              <w:jc w:val="right"/>
              <w:rPr>
                <w:rFonts w:ascii="Arial" w:hAnsi="Arial" w:cs="Arial"/>
                <w:sz w:val="16"/>
                <w:szCs w:val="16"/>
              </w:rPr>
            </w:pPr>
            <w:r w:rsidRPr="004B5861">
              <w:rPr>
                <w:rFonts w:ascii="Arial" w:hAnsi="Arial" w:cs="Arial"/>
                <w:sz w:val="16"/>
                <w:szCs w:val="16"/>
              </w:rPr>
              <w:t> </w:t>
            </w:r>
          </w:p>
        </w:tc>
      </w:tr>
      <w:tr w:rsidR="009A38EA" w:rsidRPr="004B5861" w:rsidTr="009A38EA">
        <w:trPr>
          <w:trHeight w:val="177"/>
        </w:trPr>
        <w:tc>
          <w:tcPr>
            <w:tcW w:w="2697" w:type="dxa"/>
            <w:tcBorders>
              <w:top w:val="nil"/>
              <w:left w:val="single" w:sz="4" w:space="0" w:color="auto"/>
              <w:bottom w:val="single" w:sz="4" w:space="0" w:color="auto"/>
              <w:right w:val="single" w:sz="4" w:space="0" w:color="auto"/>
            </w:tcBorders>
            <w:noWrap/>
            <w:hideMark/>
          </w:tcPr>
          <w:p w:rsidR="009A38EA" w:rsidRPr="004B5861" w:rsidRDefault="009A38EA" w:rsidP="009A38EA">
            <w:pPr>
              <w:pStyle w:val="Sinespaciado"/>
              <w:rPr>
                <w:rFonts w:ascii="Arial" w:hAnsi="Arial" w:cs="Arial"/>
                <w:sz w:val="16"/>
                <w:szCs w:val="16"/>
              </w:rPr>
            </w:pPr>
            <w:r w:rsidRPr="004B5861">
              <w:rPr>
                <w:rFonts w:ascii="Arial" w:hAnsi="Arial" w:cs="Arial"/>
                <w:sz w:val="16"/>
                <w:szCs w:val="16"/>
              </w:rPr>
              <w:t>Viviendas</w:t>
            </w:r>
          </w:p>
        </w:tc>
        <w:tc>
          <w:tcPr>
            <w:tcW w:w="1871" w:type="dxa"/>
            <w:tcBorders>
              <w:top w:val="nil"/>
              <w:left w:val="nil"/>
              <w:bottom w:val="single" w:sz="4" w:space="0" w:color="auto"/>
              <w:right w:val="single" w:sz="4" w:space="0" w:color="auto"/>
            </w:tcBorders>
            <w:noWrap/>
            <w:hideMark/>
          </w:tcPr>
          <w:p w:rsidR="009A38EA" w:rsidRPr="004B5861" w:rsidRDefault="00E1684A" w:rsidP="009A38EA">
            <w:pPr>
              <w:pStyle w:val="Sinespaciado"/>
              <w:jc w:val="right"/>
              <w:rPr>
                <w:rFonts w:ascii="Arial" w:hAnsi="Arial" w:cs="Arial"/>
                <w:sz w:val="16"/>
                <w:szCs w:val="16"/>
              </w:rPr>
            </w:pPr>
            <w:r>
              <w:rPr>
                <w:rFonts w:ascii="Arial" w:hAnsi="Arial" w:cs="Arial"/>
                <w:sz w:val="16"/>
                <w:szCs w:val="16"/>
              </w:rPr>
              <w:t xml:space="preserve"> $</w:t>
            </w:r>
            <w:r w:rsidR="009A38EA" w:rsidRPr="004B5861">
              <w:rPr>
                <w:rFonts w:ascii="Arial" w:hAnsi="Arial" w:cs="Arial"/>
                <w:sz w:val="16"/>
                <w:szCs w:val="16"/>
              </w:rPr>
              <w:t xml:space="preserve">86’271,439.88 </w:t>
            </w:r>
          </w:p>
        </w:tc>
        <w:tc>
          <w:tcPr>
            <w:tcW w:w="160" w:type="dxa"/>
            <w:noWrap/>
            <w:hideMark/>
          </w:tcPr>
          <w:p w:rsidR="009A38EA" w:rsidRPr="004B5861" w:rsidRDefault="009A38EA" w:rsidP="009A38EA">
            <w:pPr>
              <w:pStyle w:val="Sinespaciado"/>
              <w:rPr>
                <w:rFonts w:ascii="Arial" w:hAnsi="Arial" w:cs="Arial"/>
                <w:sz w:val="16"/>
                <w:szCs w:val="16"/>
              </w:rPr>
            </w:pPr>
          </w:p>
        </w:tc>
        <w:tc>
          <w:tcPr>
            <w:tcW w:w="1476" w:type="dxa"/>
            <w:tcBorders>
              <w:top w:val="nil"/>
              <w:left w:val="single" w:sz="4" w:space="0" w:color="auto"/>
              <w:bottom w:val="single" w:sz="4" w:space="0" w:color="auto"/>
              <w:right w:val="single" w:sz="4" w:space="0" w:color="auto"/>
            </w:tcBorders>
            <w:noWrap/>
            <w:hideMark/>
          </w:tcPr>
          <w:p w:rsidR="009A38EA" w:rsidRPr="004B5861" w:rsidRDefault="009A38EA" w:rsidP="008D4573">
            <w:pPr>
              <w:pStyle w:val="Sinespaciado"/>
              <w:jc w:val="right"/>
              <w:rPr>
                <w:rFonts w:ascii="Arial" w:hAnsi="Arial" w:cs="Arial"/>
                <w:sz w:val="16"/>
                <w:szCs w:val="16"/>
              </w:rPr>
            </w:pPr>
            <w:r>
              <w:rPr>
                <w:rFonts w:ascii="Arial" w:hAnsi="Arial" w:cs="Arial"/>
                <w:sz w:val="16"/>
                <w:szCs w:val="16"/>
              </w:rPr>
              <w:t>$</w:t>
            </w:r>
            <w:r w:rsidR="009773CC">
              <w:rPr>
                <w:rFonts w:ascii="Arial" w:hAnsi="Arial" w:cs="Arial"/>
                <w:sz w:val="16"/>
                <w:szCs w:val="16"/>
              </w:rPr>
              <w:t>1</w:t>
            </w:r>
            <w:r w:rsidR="008D4573">
              <w:rPr>
                <w:rFonts w:ascii="Arial" w:hAnsi="Arial" w:cs="Arial"/>
                <w:sz w:val="16"/>
                <w:szCs w:val="16"/>
              </w:rPr>
              <w:t>5</w:t>
            </w:r>
            <w:r>
              <w:rPr>
                <w:rFonts w:ascii="Arial" w:hAnsi="Arial" w:cs="Arial"/>
                <w:sz w:val="16"/>
                <w:szCs w:val="16"/>
              </w:rPr>
              <w:t>,</w:t>
            </w:r>
            <w:r w:rsidR="008D4573">
              <w:rPr>
                <w:rFonts w:ascii="Arial" w:hAnsi="Arial" w:cs="Arial"/>
                <w:sz w:val="16"/>
                <w:szCs w:val="16"/>
              </w:rPr>
              <w:t>066</w:t>
            </w:r>
            <w:r>
              <w:rPr>
                <w:rFonts w:ascii="Arial" w:hAnsi="Arial" w:cs="Arial"/>
                <w:sz w:val="16"/>
                <w:szCs w:val="16"/>
              </w:rPr>
              <w:t>.</w:t>
            </w:r>
            <w:r w:rsidR="008D4573">
              <w:rPr>
                <w:rFonts w:ascii="Arial" w:hAnsi="Arial" w:cs="Arial"/>
                <w:sz w:val="16"/>
                <w:szCs w:val="16"/>
              </w:rPr>
              <w:t>8</w:t>
            </w:r>
            <w:r>
              <w:rPr>
                <w:rFonts w:ascii="Arial" w:hAnsi="Arial" w:cs="Arial"/>
                <w:sz w:val="16"/>
                <w:szCs w:val="16"/>
              </w:rPr>
              <w:t>0</w:t>
            </w:r>
          </w:p>
        </w:tc>
        <w:tc>
          <w:tcPr>
            <w:tcW w:w="2035" w:type="dxa"/>
            <w:tcBorders>
              <w:top w:val="nil"/>
              <w:left w:val="nil"/>
              <w:bottom w:val="single" w:sz="4" w:space="0" w:color="auto"/>
              <w:right w:val="single" w:sz="4" w:space="0" w:color="auto"/>
            </w:tcBorders>
            <w:noWrap/>
            <w:hideMark/>
          </w:tcPr>
          <w:p w:rsidR="009A38EA" w:rsidRPr="004B5861" w:rsidRDefault="009A38EA" w:rsidP="008D4573">
            <w:pPr>
              <w:pStyle w:val="Sinespaciado"/>
              <w:jc w:val="right"/>
              <w:rPr>
                <w:rFonts w:ascii="Arial" w:hAnsi="Arial" w:cs="Arial"/>
                <w:sz w:val="16"/>
                <w:szCs w:val="16"/>
              </w:rPr>
            </w:pPr>
            <w:r>
              <w:rPr>
                <w:rFonts w:ascii="Arial" w:hAnsi="Arial" w:cs="Arial"/>
                <w:sz w:val="16"/>
                <w:szCs w:val="16"/>
              </w:rPr>
              <w:t>$</w:t>
            </w:r>
            <w:r w:rsidR="00811B60">
              <w:rPr>
                <w:rFonts w:ascii="Arial" w:hAnsi="Arial" w:cs="Arial"/>
                <w:sz w:val="16"/>
                <w:szCs w:val="16"/>
              </w:rPr>
              <w:t>3</w:t>
            </w:r>
            <w:r w:rsidR="008D4573">
              <w:rPr>
                <w:rFonts w:ascii="Arial" w:hAnsi="Arial" w:cs="Arial"/>
                <w:sz w:val="16"/>
                <w:szCs w:val="16"/>
              </w:rPr>
              <w:t>80</w:t>
            </w:r>
            <w:r>
              <w:rPr>
                <w:rFonts w:ascii="Arial" w:hAnsi="Arial" w:cs="Arial"/>
                <w:sz w:val="16"/>
                <w:szCs w:val="16"/>
              </w:rPr>
              <w:t>,</w:t>
            </w:r>
            <w:r w:rsidR="008D4573">
              <w:rPr>
                <w:rFonts w:ascii="Arial" w:hAnsi="Arial" w:cs="Arial"/>
                <w:sz w:val="16"/>
                <w:szCs w:val="16"/>
              </w:rPr>
              <w:t>028</w:t>
            </w:r>
            <w:r>
              <w:rPr>
                <w:rFonts w:ascii="Arial" w:hAnsi="Arial" w:cs="Arial"/>
                <w:sz w:val="16"/>
                <w:szCs w:val="16"/>
              </w:rPr>
              <w:t>.</w:t>
            </w:r>
            <w:r w:rsidR="008D4573">
              <w:rPr>
                <w:rFonts w:ascii="Arial" w:hAnsi="Arial" w:cs="Arial"/>
                <w:sz w:val="16"/>
                <w:szCs w:val="16"/>
              </w:rPr>
              <w:t>6</w:t>
            </w:r>
            <w:r>
              <w:rPr>
                <w:rFonts w:ascii="Arial" w:hAnsi="Arial" w:cs="Arial"/>
                <w:sz w:val="16"/>
                <w:szCs w:val="16"/>
              </w:rPr>
              <w:t>7</w:t>
            </w:r>
          </w:p>
        </w:tc>
      </w:tr>
      <w:tr w:rsidR="009A38EA" w:rsidRPr="004B5861" w:rsidTr="009A38EA">
        <w:trPr>
          <w:trHeight w:val="202"/>
        </w:trPr>
        <w:tc>
          <w:tcPr>
            <w:tcW w:w="2697" w:type="dxa"/>
            <w:tcBorders>
              <w:top w:val="nil"/>
              <w:left w:val="single" w:sz="4" w:space="0" w:color="auto"/>
              <w:bottom w:val="single" w:sz="4" w:space="0" w:color="auto"/>
              <w:right w:val="single" w:sz="4" w:space="0" w:color="auto"/>
            </w:tcBorders>
            <w:noWrap/>
            <w:hideMark/>
          </w:tcPr>
          <w:p w:rsidR="009A38EA" w:rsidRPr="004B5861" w:rsidRDefault="009A38EA" w:rsidP="009A38EA">
            <w:pPr>
              <w:pStyle w:val="Sinespaciado"/>
              <w:rPr>
                <w:rFonts w:ascii="Arial" w:hAnsi="Arial" w:cs="Arial"/>
                <w:sz w:val="16"/>
                <w:szCs w:val="16"/>
              </w:rPr>
            </w:pPr>
            <w:r w:rsidRPr="004B5861">
              <w:rPr>
                <w:rFonts w:ascii="Arial" w:hAnsi="Arial" w:cs="Arial"/>
                <w:sz w:val="16"/>
                <w:szCs w:val="16"/>
              </w:rPr>
              <w:t>Edificios no Habitacionales</w:t>
            </w:r>
          </w:p>
        </w:tc>
        <w:tc>
          <w:tcPr>
            <w:tcW w:w="1871" w:type="dxa"/>
            <w:tcBorders>
              <w:top w:val="nil"/>
              <w:left w:val="nil"/>
              <w:bottom w:val="single" w:sz="4" w:space="0" w:color="auto"/>
              <w:right w:val="single" w:sz="4" w:space="0" w:color="auto"/>
            </w:tcBorders>
            <w:noWrap/>
            <w:hideMark/>
          </w:tcPr>
          <w:p w:rsidR="009A38EA" w:rsidRPr="004B5861" w:rsidRDefault="00E1684A" w:rsidP="00712E6D">
            <w:pPr>
              <w:pStyle w:val="Sinespaciado"/>
              <w:jc w:val="right"/>
              <w:rPr>
                <w:rFonts w:ascii="Arial" w:hAnsi="Arial" w:cs="Arial"/>
                <w:sz w:val="16"/>
                <w:szCs w:val="16"/>
              </w:rPr>
            </w:pPr>
            <w:r>
              <w:rPr>
                <w:rFonts w:ascii="Arial" w:hAnsi="Arial" w:cs="Arial"/>
                <w:sz w:val="16"/>
                <w:szCs w:val="16"/>
              </w:rPr>
              <w:t xml:space="preserve"> $</w:t>
            </w:r>
            <w:r w:rsidR="009A38EA">
              <w:rPr>
                <w:rFonts w:ascii="Arial" w:hAnsi="Arial" w:cs="Arial"/>
                <w:sz w:val="16"/>
                <w:szCs w:val="16"/>
              </w:rPr>
              <w:t>3</w:t>
            </w:r>
            <w:r w:rsidR="00712E6D">
              <w:rPr>
                <w:rFonts w:ascii="Arial" w:hAnsi="Arial" w:cs="Arial"/>
                <w:sz w:val="16"/>
                <w:szCs w:val="16"/>
              </w:rPr>
              <w:t>39</w:t>
            </w:r>
            <w:r w:rsidR="009A38EA" w:rsidRPr="004B5861">
              <w:rPr>
                <w:rFonts w:ascii="Arial" w:hAnsi="Arial" w:cs="Arial"/>
                <w:sz w:val="16"/>
                <w:szCs w:val="16"/>
              </w:rPr>
              <w:t>’</w:t>
            </w:r>
            <w:r w:rsidR="00712E6D">
              <w:rPr>
                <w:rFonts w:ascii="Arial" w:hAnsi="Arial" w:cs="Arial"/>
                <w:sz w:val="16"/>
                <w:szCs w:val="16"/>
              </w:rPr>
              <w:t>576</w:t>
            </w:r>
            <w:r w:rsidR="009A38EA" w:rsidRPr="004B5861">
              <w:rPr>
                <w:rFonts w:ascii="Arial" w:hAnsi="Arial" w:cs="Arial"/>
                <w:sz w:val="16"/>
                <w:szCs w:val="16"/>
              </w:rPr>
              <w:t>,</w:t>
            </w:r>
            <w:r w:rsidR="00712E6D">
              <w:rPr>
                <w:rFonts w:ascii="Arial" w:hAnsi="Arial" w:cs="Arial"/>
                <w:sz w:val="16"/>
                <w:szCs w:val="16"/>
              </w:rPr>
              <w:t>01</w:t>
            </w:r>
            <w:r w:rsidR="0005758D">
              <w:rPr>
                <w:rFonts w:ascii="Arial" w:hAnsi="Arial" w:cs="Arial"/>
                <w:sz w:val="16"/>
                <w:szCs w:val="16"/>
              </w:rPr>
              <w:t>2</w:t>
            </w:r>
            <w:r w:rsidR="009A38EA" w:rsidRPr="004B5861">
              <w:rPr>
                <w:rFonts w:ascii="Arial" w:hAnsi="Arial" w:cs="Arial"/>
                <w:sz w:val="16"/>
                <w:szCs w:val="16"/>
              </w:rPr>
              <w:t>.</w:t>
            </w:r>
            <w:r w:rsidR="0005758D">
              <w:rPr>
                <w:rFonts w:ascii="Arial" w:hAnsi="Arial" w:cs="Arial"/>
                <w:sz w:val="16"/>
                <w:szCs w:val="16"/>
              </w:rPr>
              <w:t>9</w:t>
            </w:r>
            <w:r w:rsidR="009A38EA">
              <w:rPr>
                <w:rFonts w:ascii="Arial" w:hAnsi="Arial" w:cs="Arial"/>
                <w:sz w:val="16"/>
                <w:szCs w:val="16"/>
              </w:rPr>
              <w:t>5</w:t>
            </w:r>
            <w:r w:rsidR="009A38EA" w:rsidRPr="004B5861">
              <w:rPr>
                <w:rFonts w:ascii="Arial" w:hAnsi="Arial" w:cs="Arial"/>
                <w:sz w:val="16"/>
                <w:szCs w:val="16"/>
              </w:rPr>
              <w:t xml:space="preserve"> </w:t>
            </w:r>
          </w:p>
        </w:tc>
        <w:tc>
          <w:tcPr>
            <w:tcW w:w="160" w:type="dxa"/>
            <w:noWrap/>
            <w:hideMark/>
          </w:tcPr>
          <w:p w:rsidR="009A38EA" w:rsidRPr="004B5861" w:rsidRDefault="009A38EA" w:rsidP="009A38EA">
            <w:pPr>
              <w:pStyle w:val="Sinespaciado"/>
              <w:rPr>
                <w:rFonts w:ascii="Arial" w:hAnsi="Arial" w:cs="Arial"/>
                <w:sz w:val="16"/>
                <w:szCs w:val="16"/>
              </w:rPr>
            </w:pPr>
          </w:p>
        </w:tc>
        <w:tc>
          <w:tcPr>
            <w:tcW w:w="1476" w:type="dxa"/>
            <w:tcBorders>
              <w:top w:val="nil"/>
              <w:left w:val="single" w:sz="4" w:space="0" w:color="auto"/>
              <w:bottom w:val="single" w:sz="4" w:space="0" w:color="auto"/>
              <w:right w:val="single" w:sz="4" w:space="0" w:color="auto"/>
            </w:tcBorders>
            <w:noWrap/>
            <w:hideMark/>
          </w:tcPr>
          <w:p w:rsidR="009A38EA" w:rsidRPr="004B5861" w:rsidRDefault="009A38EA" w:rsidP="008D4573">
            <w:pPr>
              <w:pStyle w:val="Sinespaciado"/>
              <w:jc w:val="right"/>
              <w:rPr>
                <w:rFonts w:ascii="Arial" w:hAnsi="Arial" w:cs="Arial"/>
                <w:sz w:val="16"/>
                <w:szCs w:val="16"/>
              </w:rPr>
            </w:pPr>
            <w:r w:rsidRPr="004B5861">
              <w:rPr>
                <w:rFonts w:ascii="Arial" w:hAnsi="Arial" w:cs="Arial"/>
                <w:sz w:val="16"/>
                <w:szCs w:val="16"/>
              </w:rPr>
              <w:t>$</w:t>
            </w:r>
            <w:r w:rsidR="008D4573">
              <w:rPr>
                <w:rFonts w:ascii="Arial" w:hAnsi="Arial" w:cs="Arial"/>
                <w:sz w:val="16"/>
                <w:szCs w:val="16"/>
              </w:rPr>
              <w:t>400</w:t>
            </w:r>
            <w:r>
              <w:rPr>
                <w:rFonts w:ascii="Arial" w:hAnsi="Arial" w:cs="Arial"/>
                <w:sz w:val="16"/>
                <w:szCs w:val="16"/>
              </w:rPr>
              <w:t>,</w:t>
            </w:r>
            <w:r w:rsidR="008D4573">
              <w:rPr>
                <w:rFonts w:ascii="Arial" w:hAnsi="Arial" w:cs="Arial"/>
                <w:sz w:val="16"/>
                <w:szCs w:val="16"/>
              </w:rPr>
              <w:t>460</w:t>
            </w:r>
            <w:r>
              <w:rPr>
                <w:rFonts w:ascii="Arial" w:hAnsi="Arial" w:cs="Arial"/>
                <w:sz w:val="16"/>
                <w:szCs w:val="16"/>
              </w:rPr>
              <w:t>.</w:t>
            </w:r>
            <w:r w:rsidR="008D4573">
              <w:rPr>
                <w:rFonts w:ascii="Arial" w:hAnsi="Arial" w:cs="Arial"/>
                <w:sz w:val="16"/>
                <w:szCs w:val="16"/>
              </w:rPr>
              <w:t>32</w:t>
            </w:r>
          </w:p>
        </w:tc>
        <w:tc>
          <w:tcPr>
            <w:tcW w:w="2035" w:type="dxa"/>
            <w:tcBorders>
              <w:top w:val="nil"/>
              <w:left w:val="nil"/>
              <w:bottom w:val="single" w:sz="4" w:space="0" w:color="auto"/>
              <w:right w:val="single" w:sz="4" w:space="0" w:color="auto"/>
            </w:tcBorders>
            <w:noWrap/>
            <w:hideMark/>
          </w:tcPr>
          <w:p w:rsidR="009A38EA" w:rsidRPr="004B5861" w:rsidRDefault="009A38EA" w:rsidP="008D4573">
            <w:pPr>
              <w:pStyle w:val="Sinespaciado"/>
              <w:jc w:val="right"/>
              <w:rPr>
                <w:rFonts w:ascii="Arial" w:hAnsi="Arial" w:cs="Arial"/>
                <w:sz w:val="16"/>
                <w:szCs w:val="16"/>
              </w:rPr>
            </w:pPr>
            <w:r>
              <w:rPr>
                <w:rFonts w:ascii="Arial" w:hAnsi="Arial" w:cs="Arial"/>
                <w:sz w:val="16"/>
                <w:szCs w:val="16"/>
              </w:rPr>
              <w:t>$</w:t>
            </w:r>
            <w:r w:rsidR="00D10084">
              <w:rPr>
                <w:rFonts w:ascii="Arial" w:hAnsi="Arial" w:cs="Arial"/>
                <w:sz w:val="16"/>
                <w:szCs w:val="16"/>
              </w:rPr>
              <w:t>6</w:t>
            </w:r>
            <w:r w:rsidR="00E1684A">
              <w:rPr>
                <w:rFonts w:ascii="Arial" w:hAnsi="Arial" w:cs="Arial"/>
                <w:sz w:val="16"/>
                <w:szCs w:val="16"/>
              </w:rPr>
              <w:t>7</w:t>
            </w:r>
            <w:r w:rsidRPr="004B5861">
              <w:rPr>
                <w:rFonts w:ascii="Arial" w:hAnsi="Arial" w:cs="Arial"/>
                <w:sz w:val="16"/>
                <w:szCs w:val="16"/>
              </w:rPr>
              <w:t>’</w:t>
            </w:r>
            <w:r w:rsidR="008D4573">
              <w:rPr>
                <w:rFonts w:ascii="Arial" w:hAnsi="Arial" w:cs="Arial"/>
                <w:sz w:val="16"/>
                <w:szCs w:val="16"/>
              </w:rPr>
              <w:t>991</w:t>
            </w:r>
            <w:r>
              <w:rPr>
                <w:rFonts w:ascii="Arial" w:hAnsi="Arial" w:cs="Arial"/>
                <w:sz w:val="16"/>
                <w:szCs w:val="16"/>
              </w:rPr>
              <w:t>,</w:t>
            </w:r>
            <w:r w:rsidR="008D4573">
              <w:rPr>
                <w:rFonts w:ascii="Arial" w:hAnsi="Arial" w:cs="Arial"/>
                <w:sz w:val="16"/>
                <w:szCs w:val="16"/>
              </w:rPr>
              <w:t>1</w:t>
            </w:r>
            <w:r w:rsidR="00C95B66">
              <w:rPr>
                <w:rFonts w:ascii="Arial" w:hAnsi="Arial" w:cs="Arial"/>
                <w:sz w:val="16"/>
                <w:szCs w:val="16"/>
              </w:rPr>
              <w:t>7</w:t>
            </w:r>
            <w:r w:rsidR="003E5894">
              <w:rPr>
                <w:rFonts w:ascii="Arial" w:hAnsi="Arial" w:cs="Arial"/>
                <w:sz w:val="16"/>
                <w:szCs w:val="16"/>
              </w:rPr>
              <w:t>0</w:t>
            </w:r>
            <w:r>
              <w:rPr>
                <w:rFonts w:ascii="Arial" w:hAnsi="Arial" w:cs="Arial"/>
                <w:sz w:val="16"/>
                <w:szCs w:val="16"/>
              </w:rPr>
              <w:t>.</w:t>
            </w:r>
            <w:r w:rsidR="008D4573">
              <w:rPr>
                <w:rFonts w:ascii="Arial" w:hAnsi="Arial" w:cs="Arial"/>
                <w:sz w:val="16"/>
                <w:szCs w:val="16"/>
              </w:rPr>
              <w:t>65</w:t>
            </w:r>
          </w:p>
        </w:tc>
      </w:tr>
      <w:tr w:rsidR="009A38EA" w:rsidRPr="004B5861" w:rsidTr="009A38EA">
        <w:trPr>
          <w:trHeight w:val="226"/>
        </w:trPr>
        <w:tc>
          <w:tcPr>
            <w:tcW w:w="2697" w:type="dxa"/>
            <w:tcBorders>
              <w:top w:val="nil"/>
              <w:left w:val="single" w:sz="4" w:space="0" w:color="auto"/>
              <w:bottom w:val="single" w:sz="4" w:space="0" w:color="auto"/>
              <w:right w:val="single" w:sz="4" w:space="0" w:color="auto"/>
            </w:tcBorders>
            <w:noWrap/>
            <w:hideMark/>
          </w:tcPr>
          <w:p w:rsidR="009A38EA" w:rsidRPr="004B5861" w:rsidRDefault="009A38EA" w:rsidP="009A38EA">
            <w:pPr>
              <w:pStyle w:val="Sinespaciado"/>
              <w:rPr>
                <w:rFonts w:ascii="Arial" w:hAnsi="Arial" w:cs="Arial"/>
                <w:sz w:val="16"/>
                <w:szCs w:val="16"/>
              </w:rPr>
            </w:pPr>
            <w:r w:rsidRPr="004B5861">
              <w:rPr>
                <w:rFonts w:ascii="Arial" w:hAnsi="Arial" w:cs="Arial"/>
                <w:sz w:val="16"/>
                <w:szCs w:val="16"/>
              </w:rPr>
              <w:t>Construcciones en Proceso</w:t>
            </w:r>
          </w:p>
        </w:tc>
        <w:tc>
          <w:tcPr>
            <w:tcW w:w="1871" w:type="dxa"/>
            <w:tcBorders>
              <w:top w:val="nil"/>
              <w:left w:val="nil"/>
              <w:bottom w:val="single" w:sz="4" w:space="0" w:color="auto"/>
              <w:right w:val="single" w:sz="4" w:space="0" w:color="auto"/>
            </w:tcBorders>
            <w:noWrap/>
            <w:hideMark/>
          </w:tcPr>
          <w:p w:rsidR="009A38EA" w:rsidRPr="004B5861" w:rsidRDefault="00E1684A" w:rsidP="009A38EA">
            <w:pPr>
              <w:pStyle w:val="Sinespaciado"/>
              <w:jc w:val="right"/>
              <w:rPr>
                <w:rFonts w:ascii="Arial" w:hAnsi="Arial" w:cs="Arial"/>
                <w:sz w:val="16"/>
                <w:szCs w:val="16"/>
              </w:rPr>
            </w:pPr>
            <w:r>
              <w:rPr>
                <w:rFonts w:ascii="Arial" w:hAnsi="Arial" w:cs="Arial"/>
                <w:sz w:val="16"/>
                <w:szCs w:val="16"/>
              </w:rPr>
              <w:t xml:space="preserve"> $</w:t>
            </w:r>
            <w:r w:rsidR="009A38EA" w:rsidRPr="004B5861">
              <w:rPr>
                <w:rFonts w:ascii="Arial" w:hAnsi="Arial" w:cs="Arial"/>
                <w:sz w:val="16"/>
                <w:szCs w:val="16"/>
              </w:rPr>
              <w:t xml:space="preserve">68’588,371.96 </w:t>
            </w:r>
          </w:p>
        </w:tc>
        <w:tc>
          <w:tcPr>
            <w:tcW w:w="160" w:type="dxa"/>
            <w:noWrap/>
            <w:hideMark/>
          </w:tcPr>
          <w:p w:rsidR="009A38EA" w:rsidRPr="004B5861" w:rsidRDefault="009A38EA" w:rsidP="009A38EA">
            <w:pPr>
              <w:pStyle w:val="Sinespaciado"/>
              <w:rPr>
                <w:rFonts w:ascii="Arial" w:hAnsi="Arial" w:cs="Arial"/>
                <w:sz w:val="16"/>
                <w:szCs w:val="16"/>
              </w:rPr>
            </w:pPr>
          </w:p>
        </w:tc>
        <w:tc>
          <w:tcPr>
            <w:tcW w:w="1476" w:type="dxa"/>
            <w:tcBorders>
              <w:top w:val="nil"/>
              <w:left w:val="single" w:sz="4" w:space="0" w:color="auto"/>
              <w:bottom w:val="single" w:sz="4" w:space="0" w:color="auto"/>
              <w:right w:val="single" w:sz="4" w:space="0" w:color="auto"/>
            </w:tcBorders>
            <w:noWrap/>
            <w:hideMark/>
          </w:tcPr>
          <w:p w:rsidR="009A38EA" w:rsidRPr="004B5861" w:rsidRDefault="009A38EA" w:rsidP="009A38EA">
            <w:pPr>
              <w:pStyle w:val="Sinespaciado"/>
              <w:jc w:val="center"/>
              <w:rPr>
                <w:rFonts w:ascii="Arial" w:hAnsi="Arial" w:cs="Arial"/>
                <w:sz w:val="16"/>
                <w:szCs w:val="16"/>
              </w:rPr>
            </w:pPr>
            <w:r w:rsidRPr="004B5861">
              <w:rPr>
                <w:rFonts w:ascii="Arial" w:hAnsi="Arial" w:cs="Arial"/>
                <w:sz w:val="16"/>
                <w:szCs w:val="16"/>
              </w:rPr>
              <w:t> </w:t>
            </w:r>
          </w:p>
        </w:tc>
        <w:tc>
          <w:tcPr>
            <w:tcW w:w="2035" w:type="dxa"/>
            <w:tcBorders>
              <w:top w:val="nil"/>
              <w:left w:val="nil"/>
              <w:bottom w:val="single" w:sz="4" w:space="0" w:color="auto"/>
              <w:right w:val="single" w:sz="4" w:space="0" w:color="auto"/>
            </w:tcBorders>
            <w:noWrap/>
            <w:hideMark/>
          </w:tcPr>
          <w:p w:rsidR="009A38EA" w:rsidRPr="004B5861" w:rsidRDefault="009A38EA" w:rsidP="009A38EA">
            <w:pPr>
              <w:pStyle w:val="Sinespaciado"/>
              <w:jc w:val="right"/>
              <w:rPr>
                <w:rFonts w:ascii="Arial" w:hAnsi="Arial" w:cs="Arial"/>
                <w:sz w:val="16"/>
                <w:szCs w:val="16"/>
              </w:rPr>
            </w:pPr>
            <w:r w:rsidRPr="004B5861">
              <w:rPr>
                <w:rFonts w:ascii="Arial" w:hAnsi="Arial" w:cs="Arial"/>
                <w:sz w:val="16"/>
                <w:szCs w:val="16"/>
              </w:rPr>
              <w:t> </w:t>
            </w:r>
          </w:p>
        </w:tc>
      </w:tr>
      <w:tr w:rsidR="009A38EA" w:rsidRPr="00AA7998" w:rsidTr="009A38EA">
        <w:trPr>
          <w:trHeight w:val="78"/>
        </w:trPr>
        <w:tc>
          <w:tcPr>
            <w:tcW w:w="2697" w:type="dxa"/>
            <w:tcBorders>
              <w:top w:val="nil"/>
              <w:left w:val="single" w:sz="4" w:space="0" w:color="auto"/>
              <w:bottom w:val="single" w:sz="4" w:space="0" w:color="auto"/>
              <w:right w:val="single" w:sz="4" w:space="0" w:color="auto"/>
            </w:tcBorders>
            <w:noWrap/>
            <w:hideMark/>
          </w:tcPr>
          <w:p w:rsidR="009A38EA" w:rsidRPr="00AA7998" w:rsidRDefault="009A38EA" w:rsidP="009A38EA">
            <w:pPr>
              <w:pStyle w:val="Sinespaciado"/>
              <w:jc w:val="center"/>
              <w:rPr>
                <w:rFonts w:ascii="Arial" w:hAnsi="Arial" w:cs="Arial"/>
                <w:b/>
                <w:sz w:val="16"/>
                <w:szCs w:val="16"/>
              </w:rPr>
            </w:pPr>
            <w:r w:rsidRPr="00AA7998">
              <w:rPr>
                <w:rFonts w:ascii="Arial" w:hAnsi="Arial" w:cs="Arial"/>
                <w:b/>
                <w:sz w:val="16"/>
                <w:szCs w:val="16"/>
              </w:rPr>
              <w:t>Total</w:t>
            </w:r>
          </w:p>
        </w:tc>
        <w:tc>
          <w:tcPr>
            <w:tcW w:w="1871" w:type="dxa"/>
            <w:tcBorders>
              <w:top w:val="nil"/>
              <w:left w:val="nil"/>
              <w:bottom w:val="single" w:sz="4" w:space="0" w:color="auto"/>
              <w:right w:val="single" w:sz="4" w:space="0" w:color="auto"/>
            </w:tcBorders>
            <w:noWrap/>
            <w:hideMark/>
          </w:tcPr>
          <w:p w:rsidR="009A38EA" w:rsidRPr="00AA7998" w:rsidRDefault="00E1684A" w:rsidP="00712E6D">
            <w:pPr>
              <w:pStyle w:val="Sinespaciado"/>
              <w:jc w:val="right"/>
              <w:rPr>
                <w:rFonts w:ascii="Arial" w:hAnsi="Arial" w:cs="Arial"/>
                <w:b/>
                <w:sz w:val="16"/>
                <w:szCs w:val="16"/>
              </w:rPr>
            </w:pPr>
            <w:r>
              <w:rPr>
                <w:rFonts w:ascii="Arial" w:hAnsi="Arial" w:cs="Arial"/>
                <w:b/>
                <w:sz w:val="16"/>
                <w:szCs w:val="16"/>
              </w:rPr>
              <w:t xml:space="preserve"> $</w:t>
            </w:r>
            <w:r w:rsidR="009A38EA" w:rsidRPr="00AA7998">
              <w:rPr>
                <w:rFonts w:ascii="Arial" w:hAnsi="Arial" w:cs="Arial"/>
                <w:b/>
                <w:sz w:val="16"/>
                <w:szCs w:val="16"/>
              </w:rPr>
              <w:t>5</w:t>
            </w:r>
            <w:r w:rsidR="00BC40B5">
              <w:rPr>
                <w:rFonts w:ascii="Arial" w:hAnsi="Arial" w:cs="Arial"/>
                <w:b/>
                <w:sz w:val="16"/>
                <w:szCs w:val="16"/>
              </w:rPr>
              <w:t>2</w:t>
            </w:r>
            <w:r w:rsidR="00712E6D">
              <w:rPr>
                <w:rFonts w:ascii="Arial" w:hAnsi="Arial" w:cs="Arial"/>
                <w:b/>
                <w:sz w:val="16"/>
                <w:szCs w:val="16"/>
              </w:rPr>
              <w:t>1</w:t>
            </w:r>
            <w:r w:rsidR="009A38EA" w:rsidRPr="00AA7998">
              <w:rPr>
                <w:rFonts w:ascii="Arial" w:hAnsi="Arial" w:cs="Arial"/>
                <w:b/>
                <w:sz w:val="16"/>
                <w:szCs w:val="16"/>
              </w:rPr>
              <w:t>’</w:t>
            </w:r>
            <w:r w:rsidR="00982F5A">
              <w:rPr>
                <w:rFonts w:ascii="Arial" w:hAnsi="Arial" w:cs="Arial"/>
                <w:b/>
                <w:sz w:val="16"/>
                <w:szCs w:val="16"/>
              </w:rPr>
              <w:t>9</w:t>
            </w:r>
            <w:r w:rsidR="00712E6D">
              <w:rPr>
                <w:rFonts w:ascii="Arial" w:hAnsi="Arial" w:cs="Arial"/>
                <w:b/>
                <w:sz w:val="16"/>
                <w:szCs w:val="16"/>
              </w:rPr>
              <w:t>75</w:t>
            </w:r>
            <w:r w:rsidR="009A38EA" w:rsidRPr="00AA7998">
              <w:rPr>
                <w:rFonts w:ascii="Arial" w:hAnsi="Arial" w:cs="Arial"/>
                <w:b/>
                <w:sz w:val="16"/>
                <w:szCs w:val="16"/>
              </w:rPr>
              <w:t>,</w:t>
            </w:r>
            <w:r w:rsidR="00712E6D">
              <w:rPr>
                <w:rFonts w:ascii="Arial" w:hAnsi="Arial" w:cs="Arial"/>
                <w:b/>
                <w:sz w:val="16"/>
                <w:szCs w:val="16"/>
              </w:rPr>
              <w:t>41</w:t>
            </w:r>
            <w:r w:rsidR="00982F5A">
              <w:rPr>
                <w:rFonts w:ascii="Arial" w:hAnsi="Arial" w:cs="Arial"/>
                <w:b/>
                <w:sz w:val="16"/>
                <w:szCs w:val="16"/>
              </w:rPr>
              <w:t>3</w:t>
            </w:r>
            <w:r w:rsidR="009A38EA" w:rsidRPr="00AA7998">
              <w:rPr>
                <w:rFonts w:ascii="Arial" w:hAnsi="Arial" w:cs="Arial"/>
                <w:b/>
                <w:sz w:val="16"/>
                <w:szCs w:val="16"/>
              </w:rPr>
              <w:t>.</w:t>
            </w:r>
            <w:r w:rsidR="00982F5A">
              <w:rPr>
                <w:rFonts w:ascii="Arial" w:hAnsi="Arial" w:cs="Arial"/>
                <w:b/>
                <w:sz w:val="16"/>
                <w:szCs w:val="16"/>
              </w:rPr>
              <w:t>0</w:t>
            </w:r>
            <w:r w:rsidR="00BC40B5">
              <w:rPr>
                <w:rFonts w:ascii="Arial" w:hAnsi="Arial" w:cs="Arial"/>
                <w:b/>
                <w:sz w:val="16"/>
                <w:szCs w:val="16"/>
              </w:rPr>
              <w:t>2</w:t>
            </w:r>
            <w:r w:rsidR="009A38EA" w:rsidRPr="00AA7998">
              <w:rPr>
                <w:rFonts w:ascii="Arial" w:hAnsi="Arial" w:cs="Arial"/>
                <w:b/>
                <w:sz w:val="16"/>
                <w:szCs w:val="16"/>
              </w:rPr>
              <w:t xml:space="preserve"> </w:t>
            </w:r>
          </w:p>
        </w:tc>
        <w:tc>
          <w:tcPr>
            <w:tcW w:w="160" w:type="dxa"/>
            <w:noWrap/>
            <w:hideMark/>
          </w:tcPr>
          <w:p w:rsidR="009A38EA" w:rsidRPr="00AA7998" w:rsidRDefault="009A38EA" w:rsidP="009A38EA">
            <w:pPr>
              <w:pStyle w:val="Sinespaciado"/>
              <w:rPr>
                <w:rFonts w:ascii="Arial" w:hAnsi="Arial" w:cs="Arial"/>
                <w:b/>
                <w:sz w:val="16"/>
                <w:szCs w:val="16"/>
              </w:rPr>
            </w:pPr>
          </w:p>
        </w:tc>
        <w:tc>
          <w:tcPr>
            <w:tcW w:w="1476" w:type="dxa"/>
            <w:tcBorders>
              <w:top w:val="nil"/>
              <w:left w:val="single" w:sz="4" w:space="0" w:color="auto"/>
              <w:bottom w:val="single" w:sz="4" w:space="0" w:color="auto"/>
              <w:right w:val="single" w:sz="4" w:space="0" w:color="auto"/>
            </w:tcBorders>
            <w:noWrap/>
            <w:hideMark/>
          </w:tcPr>
          <w:p w:rsidR="009A38EA" w:rsidRPr="00AA7998" w:rsidRDefault="009A38EA" w:rsidP="008D4573">
            <w:pPr>
              <w:pStyle w:val="Sinespaciado"/>
              <w:jc w:val="right"/>
              <w:rPr>
                <w:rFonts w:ascii="Arial" w:hAnsi="Arial" w:cs="Arial"/>
                <w:b/>
                <w:sz w:val="16"/>
                <w:szCs w:val="16"/>
              </w:rPr>
            </w:pPr>
            <w:r w:rsidRPr="00AA7998">
              <w:rPr>
                <w:rFonts w:ascii="Arial" w:hAnsi="Arial" w:cs="Arial"/>
                <w:b/>
                <w:sz w:val="16"/>
                <w:szCs w:val="16"/>
              </w:rPr>
              <w:t>$</w:t>
            </w:r>
            <w:r w:rsidR="00C95B66">
              <w:rPr>
                <w:rFonts w:ascii="Arial" w:hAnsi="Arial" w:cs="Arial"/>
                <w:b/>
                <w:sz w:val="16"/>
                <w:szCs w:val="16"/>
              </w:rPr>
              <w:t>415</w:t>
            </w:r>
            <w:r>
              <w:rPr>
                <w:rFonts w:ascii="Arial" w:hAnsi="Arial" w:cs="Arial"/>
                <w:b/>
                <w:sz w:val="16"/>
                <w:szCs w:val="16"/>
              </w:rPr>
              <w:t>,</w:t>
            </w:r>
            <w:r w:rsidR="008D4573">
              <w:rPr>
                <w:rFonts w:ascii="Arial" w:hAnsi="Arial" w:cs="Arial"/>
                <w:b/>
                <w:sz w:val="16"/>
                <w:szCs w:val="16"/>
              </w:rPr>
              <w:t>52</w:t>
            </w:r>
            <w:r w:rsidR="00C95B66">
              <w:rPr>
                <w:rFonts w:ascii="Arial" w:hAnsi="Arial" w:cs="Arial"/>
                <w:b/>
                <w:sz w:val="16"/>
                <w:szCs w:val="16"/>
              </w:rPr>
              <w:t>7</w:t>
            </w:r>
            <w:r>
              <w:rPr>
                <w:rFonts w:ascii="Arial" w:hAnsi="Arial" w:cs="Arial"/>
                <w:b/>
                <w:sz w:val="16"/>
                <w:szCs w:val="16"/>
              </w:rPr>
              <w:t>.</w:t>
            </w:r>
            <w:r w:rsidR="008D4573">
              <w:rPr>
                <w:rFonts w:ascii="Arial" w:hAnsi="Arial" w:cs="Arial"/>
                <w:b/>
                <w:sz w:val="16"/>
                <w:szCs w:val="16"/>
              </w:rPr>
              <w:t>12</w:t>
            </w:r>
          </w:p>
        </w:tc>
        <w:tc>
          <w:tcPr>
            <w:tcW w:w="2035" w:type="dxa"/>
            <w:tcBorders>
              <w:top w:val="nil"/>
              <w:left w:val="nil"/>
              <w:bottom w:val="single" w:sz="4" w:space="0" w:color="auto"/>
              <w:right w:val="single" w:sz="4" w:space="0" w:color="auto"/>
            </w:tcBorders>
            <w:noWrap/>
            <w:hideMark/>
          </w:tcPr>
          <w:p w:rsidR="009A38EA" w:rsidRPr="00AA7998" w:rsidRDefault="009A38EA" w:rsidP="008D4573">
            <w:pPr>
              <w:pStyle w:val="Sinespaciado"/>
              <w:jc w:val="right"/>
              <w:rPr>
                <w:rFonts w:ascii="Arial" w:hAnsi="Arial" w:cs="Arial"/>
                <w:b/>
                <w:sz w:val="16"/>
                <w:szCs w:val="16"/>
              </w:rPr>
            </w:pPr>
            <w:r w:rsidRPr="00AA7998">
              <w:rPr>
                <w:rFonts w:ascii="Arial" w:hAnsi="Arial" w:cs="Arial"/>
                <w:b/>
                <w:sz w:val="16"/>
                <w:szCs w:val="16"/>
              </w:rPr>
              <w:t>$</w:t>
            </w:r>
            <w:r w:rsidR="00D10084">
              <w:rPr>
                <w:rFonts w:ascii="Arial" w:hAnsi="Arial" w:cs="Arial"/>
                <w:b/>
                <w:sz w:val="16"/>
                <w:szCs w:val="16"/>
              </w:rPr>
              <w:t>6</w:t>
            </w:r>
            <w:r w:rsidR="008D4573">
              <w:rPr>
                <w:rFonts w:ascii="Arial" w:hAnsi="Arial" w:cs="Arial"/>
                <w:b/>
                <w:sz w:val="16"/>
                <w:szCs w:val="16"/>
              </w:rPr>
              <w:t>8</w:t>
            </w:r>
            <w:r w:rsidRPr="00AA7998">
              <w:rPr>
                <w:rFonts w:ascii="Arial" w:hAnsi="Arial" w:cs="Arial"/>
                <w:b/>
                <w:sz w:val="16"/>
                <w:szCs w:val="16"/>
              </w:rPr>
              <w:t>’</w:t>
            </w:r>
            <w:r w:rsidR="008D4573">
              <w:rPr>
                <w:rFonts w:ascii="Arial" w:hAnsi="Arial" w:cs="Arial"/>
                <w:b/>
                <w:sz w:val="16"/>
                <w:szCs w:val="16"/>
              </w:rPr>
              <w:t>371</w:t>
            </w:r>
            <w:r w:rsidRPr="00AA7998">
              <w:rPr>
                <w:rFonts w:ascii="Arial" w:hAnsi="Arial" w:cs="Arial"/>
                <w:b/>
                <w:sz w:val="16"/>
                <w:szCs w:val="16"/>
              </w:rPr>
              <w:t>,</w:t>
            </w:r>
            <w:r w:rsidR="008D4573">
              <w:rPr>
                <w:rFonts w:ascii="Arial" w:hAnsi="Arial" w:cs="Arial"/>
                <w:b/>
                <w:sz w:val="16"/>
                <w:szCs w:val="16"/>
              </w:rPr>
              <w:t>199</w:t>
            </w:r>
            <w:r w:rsidRPr="00AA7998">
              <w:rPr>
                <w:rFonts w:ascii="Arial" w:hAnsi="Arial" w:cs="Arial"/>
                <w:b/>
                <w:sz w:val="16"/>
                <w:szCs w:val="16"/>
              </w:rPr>
              <w:t>.</w:t>
            </w:r>
            <w:r w:rsidR="008D4573">
              <w:rPr>
                <w:rFonts w:ascii="Arial" w:hAnsi="Arial" w:cs="Arial"/>
                <w:b/>
                <w:sz w:val="16"/>
                <w:szCs w:val="16"/>
              </w:rPr>
              <w:t>3</w:t>
            </w:r>
            <w:r w:rsidR="00C95B66">
              <w:rPr>
                <w:rFonts w:ascii="Arial" w:hAnsi="Arial" w:cs="Arial"/>
                <w:b/>
                <w:sz w:val="16"/>
                <w:szCs w:val="16"/>
              </w:rPr>
              <w:t>2</w:t>
            </w:r>
          </w:p>
        </w:tc>
      </w:tr>
    </w:tbl>
    <w:p w:rsidR="009A38EA" w:rsidRPr="00AA7998" w:rsidRDefault="009A38EA" w:rsidP="009A38EA">
      <w:pPr>
        <w:pStyle w:val="Sinespaciado"/>
        <w:jc w:val="both"/>
        <w:rPr>
          <w:rFonts w:ascii="Arial" w:hAnsi="Arial" w:cs="Arial"/>
          <w:b/>
          <w:sz w:val="18"/>
          <w:szCs w:val="18"/>
        </w:rPr>
      </w:pPr>
    </w:p>
    <w:p w:rsidR="009A38EA" w:rsidRDefault="009A38EA" w:rsidP="009A38EA">
      <w:pPr>
        <w:pStyle w:val="Sinespaciado"/>
        <w:ind w:left="851" w:firstLine="1"/>
        <w:rPr>
          <w:rFonts w:ascii="Arial" w:hAnsi="Arial" w:cs="Arial"/>
          <w:sz w:val="24"/>
          <w:szCs w:val="24"/>
        </w:rPr>
      </w:pPr>
    </w:p>
    <w:p w:rsidR="009A38EA" w:rsidRDefault="009A38EA" w:rsidP="009A38EA">
      <w:pPr>
        <w:pStyle w:val="Sinespaciado"/>
        <w:ind w:left="851" w:firstLine="1"/>
        <w:rPr>
          <w:rFonts w:ascii="Arial" w:hAnsi="Arial" w:cs="Arial"/>
          <w:sz w:val="24"/>
          <w:szCs w:val="24"/>
        </w:rPr>
      </w:pPr>
      <w:r>
        <w:rPr>
          <w:rFonts w:ascii="Arial" w:hAnsi="Arial" w:cs="Arial"/>
          <w:sz w:val="24"/>
          <w:szCs w:val="24"/>
        </w:rPr>
        <w:t>El cálculo de la depreciación se realizó tomando en cuenta los siguientes conceptos:</w:t>
      </w:r>
    </w:p>
    <w:p w:rsidR="009A38EA" w:rsidRDefault="009A38EA" w:rsidP="009A38EA">
      <w:pPr>
        <w:pStyle w:val="Sinespaciado"/>
        <w:ind w:left="851" w:firstLine="1"/>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La depreciación de los bienes inmuebles se realiza tomando como base los parámetros de Estimación de Vida Útil Estimada y Porcentajes de Depreciación, publicados por el CONAC en el diario Oficial del 15 de agosto de 2012 en la “Guía de Vida Útil Estimada y Porcentajes de Depreciación”, la cual se detalla:</w:t>
      </w:r>
    </w:p>
    <w:bookmarkEnd w:id="4"/>
    <w:p w:rsidR="009A38EA" w:rsidRDefault="009A38EA" w:rsidP="009A38EA">
      <w:pPr>
        <w:pStyle w:val="Sinespaciado"/>
        <w:ind w:left="851"/>
        <w:jc w:val="both"/>
        <w:rPr>
          <w:rFonts w:ascii="Arial" w:hAnsi="Arial" w:cs="Arial"/>
          <w:sz w:val="24"/>
          <w:szCs w:val="24"/>
          <w:highlight w:val="lightGray"/>
        </w:rPr>
      </w:pPr>
    </w:p>
    <w:p w:rsidR="009A38EA" w:rsidRPr="001B0A48" w:rsidRDefault="009A38EA" w:rsidP="009A38EA">
      <w:pPr>
        <w:pStyle w:val="Sinespaciado"/>
        <w:ind w:left="851"/>
        <w:jc w:val="both"/>
        <w:rPr>
          <w:rFonts w:ascii="Arial" w:hAnsi="Arial" w:cs="Arial"/>
          <w:sz w:val="24"/>
          <w:szCs w:val="24"/>
          <w:highlight w:val="lightGray"/>
        </w:rPr>
      </w:pPr>
      <w:bookmarkStart w:id="5" w:name="OLE_LINK8"/>
    </w:p>
    <w:tbl>
      <w:tblPr>
        <w:tblW w:w="7237" w:type="dxa"/>
        <w:tblInd w:w="1308" w:type="dxa"/>
        <w:tblCellMar>
          <w:left w:w="72" w:type="dxa"/>
          <w:right w:w="72" w:type="dxa"/>
        </w:tblCellMar>
        <w:tblLook w:val="04A0" w:firstRow="1" w:lastRow="0" w:firstColumn="1" w:lastColumn="0" w:noHBand="0" w:noVBand="1"/>
      </w:tblPr>
      <w:tblGrid>
        <w:gridCol w:w="596"/>
        <w:gridCol w:w="3608"/>
        <w:gridCol w:w="1245"/>
        <w:gridCol w:w="1788"/>
      </w:tblGrid>
      <w:tr w:rsidR="009A38EA" w:rsidTr="009A38EA">
        <w:trPr>
          <w:trHeight w:val="20"/>
          <w:tblHeader/>
        </w:trPr>
        <w:tc>
          <w:tcPr>
            <w:tcW w:w="596" w:type="dxa"/>
            <w:tcBorders>
              <w:top w:val="single" w:sz="6" w:space="0" w:color="auto"/>
              <w:left w:val="single" w:sz="6" w:space="0" w:color="auto"/>
              <w:bottom w:val="single" w:sz="6" w:space="0" w:color="auto"/>
              <w:right w:val="single" w:sz="6" w:space="0" w:color="auto"/>
            </w:tcBorders>
            <w:shd w:val="clear" w:color="auto" w:fill="000000" w:themeFill="text1"/>
            <w:noWrap/>
            <w:vAlign w:val="center"/>
            <w:hideMark/>
          </w:tcPr>
          <w:p w:rsidR="009A38EA" w:rsidRPr="00D67389" w:rsidRDefault="009A38EA" w:rsidP="009A38EA">
            <w:pPr>
              <w:pStyle w:val="Sinespaciado"/>
              <w:spacing w:line="276" w:lineRule="auto"/>
              <w:jc w:val="center"/>
              <w:rPr>
                <w:rFonts w:ascii="Arial" w:hAnsi="Arial" w:cs="Arial"/>
                <w:color w:val="FFFFFF" w:themeColor="background1"/>
                <w:sz w:val="14"/>
                <w:szCs w:val="14"/>
                <w:lang w:eastAsia="es-ES"/>
              </w:rPr>
            </w:pPr>
            <w:r w:rsidRPr="00D67389">
              <w:rPr>
                <w:rFonts w:ascii="Arial" w:hAnsi="Arial" w:cs="Arial"/>
                <w:color w:val="FFFFFF" w:themeColor="background1"/>
                <w:sz w:val="14"/>
                <w:szCs w:val="14"/>
              </w:rPr>
              <w:t>Cuenta</w:t>
            </w:r>
          </w:p>
        </w:tc>
        <w:tc>
          <w:tcPr>
            <w:tcW w:w="3608"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rsidR="009A38EA" w:rsidRPr="00D67389" w:rsidRDefault="009A38EA" w:rsidP="009A38EA">
            <w:pPr>
              <w:pStyle w:val="Sinespaciado"/>
              <w:spacing w:line="276" w:lineRule="auto"/>
              <w:jc w:val="center"/>
              <w:rPr>
                <w:rFonts w:ascii="Arial" w:hAnsi="Arial" w:cs="Arial"/>
                <w:color w:val="FFFFFF" w:themeColor="background1"/>
                <w:sz w:val="14"/>
                <w:szCs w:val="14"/>
                <w:lang w:eastAsia="es-ES"/>
              </w:rPr>
            </w:pPr>
            <w:r w:rsidRPr="00D67389">
              <w:rPr>
                <w:rFonts w:ascii="Arial" w:hAnsi="Arial" w:cs="Arial"/>
                <w:color w:val="FFFFFF" w:themeColor="background1"/>
                <w:sz w:val="14"/>
                <w:szCs w:val="14"/>
              </w:rPr>
              <w:t>Concepto</w:t>
            </w:r>
          </w:p>
        </w:tc>
        <w:tc>
          <w:tcPr>
            <w:tcW w:w="1245"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rsidR="009A38EA" w:rsidRPr="00D67389" w:rsidRDefault="009A38EA" w:rsidP="009A38EA">
            <w:pPr>
              <w:pStyle w:val="Sinespaciado"/>
              <w:spacing w:line="276" w:lineRule="auto"/>
              <w:jc w:val="center"/>
              <w:rPr>
                <w:rFonts w:ascii="Arial" w:hAnsi="Arial" w:cs="Arial"/>
                <w:color w:val="FFFFFF" w:themeColor="background1"/>
                <w:sz w:val="14"/>
                <w:szCs w:val="14"/>
                <w:lang w:eastAsia="es-ES"/>
              </w:rPr>
            </w:pPr>
            <w:r w:rsidRPr="00D67389">
              <w:rPr>
                <w:rFonts w:ascii="Arial" w:hAnsi="Arial" w:cs="Arial"/>
                <w:color w:val="FFFFFF" w:themeColor="background1"/>
                <w:sz w:val="14"/>
                <w:szCs w:val="14"/>
              </w:rPr>
              <w:t>Años de vida útil</w:t>
            </w:r>
          </w:p>
        </w:tc>
        <w:tc>
          <w:tcPr>
            <w:tcW w:w="1788"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rsidR="009A38EA" w:rsidRPr="00D67389" w:rsidRDefault="009A38EA" w:rsidP="009A38EA">
            <w:pPr>
              <w:pStyle w:val="Sinespaciado"/>
              <w:spacing w:line="276" w:lineRule="auto"/>
              <w:jc w:val="center"/>
              <w:rPr>
                <w:rFonts w:ascii="Arial" w:hAnsi="Arial" w:cs="Arial"/>
                <w:color w:val="FFFFFF" w:themeColor="background1"/>
                <w:sz w:val="14"/>
                <w:szCs w:val="14"/>
                <w:lang w:eastAsia="es-ES"/>
              </w:rPr>
            </w:pPr>
            <w:r w:rsidRPr="00D67389">
              <w:rPr>
                <w:rFonts w:ascii="Arial" w:hAnsi="Arial" w:cs="Arial"/>
                <w:color w:val="FFFFFF" w:themeColor="background1"/>
                <w:sz w:val="14"/>
                <w:szCs w:val="14"/>
              </w:rPr>
              <w:t>% de depreciación anual</w:t>
            </w:r>
          </w:p>
        </w:tc>
      </w:tr>
      <w:tr w:rsidR="009A38EA" w:rsidTr="009A38EA">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9A38EA" w:rsidRDefault="009A38EA" w:rsidP="009A38EA">
            <w:pPr>
              <w:pStyle w:val="Sinespaciado"/>
              <w:spacing w:line="276" w:lineRule="auto"/>
              <w:rPr>
                <w:rFonts w:ascii="Arial" w:hAnsi="Arial" w:cs="Arial"/>
                <w:sz w:val="14"/>
                <w:szCs w:val="14"/>
                <w:lang w:eastAsia="es-ES"/>
              </w:rPr>
            </w:pPr>
            <w:r>
              <w:rPr>
                <w:rFonts w:ascii="Arial" w:hAnsi="Arial" w:cs="Arial"/>
                <w:sz w:val="14"/>
                <w:szCs w:val="14"/>
              </w:rPr>
              <w:t>1.2.3</w:t>
            </w:r>
          </w:p>
        </w:tc>
        <w:tc>
          <w:tcPr>
            <w:tcW w:w="6641" w:type="dxa"/>
            <w:gridSpan w:val="3"/>
            <w:tcBorders>
              <w:top w:val="single" w:sz="6" w:space="0" w:color="auto"/>
              <w:left w:val="single" w:sz="6" w:space="0" w:color="auto"/>
              <w:bottom w:val="single" w:sz="6" w:space="0" w:color="auto"/>
              <w:right w:val="single" w:sz="6" w:space="0" w:color="auto"/>
            </w:tcBorders>
            <w:vAlign w:val="center"/>
            <w:hideMark/>
          </w:tcPr>
          <w:p w:rsidR="009A38EA" w:rsidRDefault="009A38EA" w:rsidP="009A38EA">
            <w:pPr>
              <w:pStyle w:val="Sinespaciado"/>
              <w:spacing w:line="276" w:lineRule="auto"/>
              <w:rPr>
                <w:rFonts w:ascii="Arial" w:hAnsi="Arial" w:cs="Arial"/>
                <w:sz w:val="14"/>
                <w:szCs w:val="14"/>
                <w:lang w:eastAsia="es-ES"/>
              </w:rPr>
            </w:pPr>
            <w:r>
              <w:rPr>
                <w:rFonts w:ascii="Arial" w:hAnsi="Arial" w:cs="Arial"/>
                <w:sz w:val="14"/>
                <w:szCs w:val="14"/>
              </w:rPr>
              <w:t>BIENES INMUEBLES, INFRAESTRUCTURA Y CONSTRUCCIONES EN PROCESO</w:t>
            </w:r>
          </w:p>
        </w:tc>
      </w:tr>
      <w:tr w:rsidR="009A38EA" w:rsidTr="009A38EA">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9A38EA" w:rsidRDefault="009A38EA" w:rsidP="009A38EA">
            <w:pPr>
              <w:pStyle w:val="Sinespaciado"/>
              <w:spacing w:line="276" w:lineRule="auto"/>
              <w:rPr>
                <w:rFonts w:ascii="Arial" w:hAnsi="Arial" w:cs="Arial"/>
                <w:sz w:val="14"/>
                <w:szCs w:val="14"/>
                <w:lang w:eastAsia="es-ES"/>
              </w:rPr>
            </w:pPr>
            <w:r>
              <w:rPr>
                <w:rFonts w:ascii="Arial" w:hAnsi="Arial" w:cs="Arial"/>
                <w:sz w:val="14"/>
                <w:szCs w:val="14"/>
              </w:rPr>
              <w:t>1.2.3.2</w:t>
            </w:r>
          </w:p>
        </w:tc>
        <w:tc>
          <w:tcPr>
            <w:tcW w:w="3608" w:type="dxa"/>
            <w:tcBorders>
              <w:top w:val="single" w:sz="6" w:space="0" w:color="auto"/>
              <w:left w:val="single" w:sz="6" w:space="0" w:color="auto"/>
              <w:bottom w:val="single" w:sz="6" w:space="0" w:color="auto"/>
              <w:right w:val="single" w:sz="6" w:space="0" w:color="auto"/>
            </w:tcBorders>
            <w:vAlign w:val="center"/>
            <w:hideMark/>
          </w:tcPr>
          <w:p w:rsidR="009A38EA" w:rsidRDefault="009A38EA" w:rsidP="009A38EA">
            <w:pPr>
              <w:pStyle w:val="Sinespaciado"/>
              <w:spacing w:line="276" w:lineRule="auto"/>
              <w:rPr>
                <w:rFonts w:ascii="Arial" w:hAnsi="Arial" w:cs="Arial"/>
                <w:sz w:val="14"/>
                <w:szCs w:val="14"/>
                <w:lang w:eastAsia="es-ES"/>
              </w:rPr>
            </w:pPr>
            <w:r>
              <w:rPr>
                <w:rFonts w:ascii="Arial" w:hAnsi="Arial" w:cs="Arial"/>
                <w:sz w:val="14"/>
                <w:szCs w:val="14"/>
              </w:rPr>
              <w:t>Viviendas</w:t>
            </w:r>
          </w:p>
        </w:tc>
        <w:tc>
          <w:tcPr>
            <w:tcW w:w="1245" w:type="dxa"/>
            <w:tcBorders>
              <w:top w:val="single" w:sz="6" w:space="0" w:color="auto"/>
              <w:left w:val="single" w:sz="6" w:space="0" w:color="auto"/>
              <w:bottom w:val="single" w:sz="6" w:space="0" w:color="auto"/>
              <w:right w:val="single" w:sz="6" w:space="0" w:color="auto"/>
            </w:tcBorders>
            <w:vAlign w:val="center"/>
            <w:hideMark/>
          </w:tcPr>
          <w:p w:rsidR="009A38EA" w:rsidRDefault="009A38EA" w:rsidP="009A38EA">
            <w:pPr>
              <w:pStyle w:val="Sinespaciado"/>
              <w:spacing w:line="276" w:lineRule="auto"/>
              <w:jc w:val="center"/>
              <w:rPr>
                <w:rFonts w:ascii="Arial" w:hAnsi="Arial" w:cs="Arial"/>
                <w:sz w:val="14"/>
                <w:szCs w:val="14"/>
                <w:lang w:eastAsia="es-ES"/>
              </w:rPr>
            </w:pPr>
            <w:r>
              <w:rPr>
                <w:rFonts w:ascii="Arial" w:hAnsi="Arial" w:cs="Arial"/>
                <w:sz w:val="14"/>
                <w:szCs w:val="14"/>
              </w:rPr>
              <w:t>50</w:t>
            </w:r>
          </w:p>
        </w:tc>
        <w:tc>
          <w:tcPr>
            <w:tcW w:w="1788" w:type="dxa"/>
            <w:tcBorders>
              <w:top w:val="single" w:sz="6" w:space="0" w:color="auto"/>
              <w:left w:val="single" w:sz="6" w:space="0" w:color="auto"/>
              <w:bottom w:val="single" w:sz="6" w:space="0" w:color="auto"/>
              <w:right w:val="single" w:sz="6" w:space="0" w:color="auto"/>
            </w:tcBorders>
            <w:vAlign w:val="center"/>
            <w:hideMark/>
          </w:tcPr>
          <w:p w:rsidR="009A38EA" w:rsidRDefault="009A38EA" w:rsidP="009A38EA">
            <w:pPr>
              <w:pStyle w:val="Sinespaciado"/>
              <w:spacing w:line="276" w:lineRule="auto"/>
              <w:jc w:val="center"/>
              <w:rPr>
                <w:rFonts w:ascii="Arial" w:hAnsi="Arial" w:cs="Arial"/>
                <w:sz w:val="14"/>
                <w:szCs w:val="14"/>
                <w:lang w:eastAsia="es-ES"/>
              </w:rPr>
            </w:pPr>
            <w:r>
              <w:rPr>
                <w:rFonts w:ascii="Arial" w:hAnsi="Arial" w:cs="Arial"/>
                <w:sz w:val="14"/>
                <w:szCs w:val="14"/>
              </w:rPr>
              <w:t>2</w:t>
            </w:r>
          </w:p>
        </w:tc>
      </w:tr>
      <w:tr w:rsidR="009A38EA" w:rsidTr="009A38EA">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9A38EA" w:rsidRDefault="009A38EA" w:rsidP="009A38EA">
            <w:pPr>
              <w:pStyle w:val="Sinespaciado"/>
              <w:spacing w:line="276" w:lineRule="auto"/>
              <w:rPr>
                <w:rFonts w:ascii="Arial" w:hAnsi="Arial" w:cs="Arial"/>
                <w:sz w:val="14"/>
                <w:szCs w:val="14"/>
                <w:lang w:eastAsia="es-ES"/>
              </w:rPr>
            </w:pPr>
            <w:r>
              <w:rPr>
                <w:rFonts w:ascii="Arial" w:hAnsi="Arial" w:cs="Arial"/>
                <w:sz w:val="14"/>
                <w:szCs w:val="14"/>
              </w:rPr>
              <w:t>1.2.3.3</w:t>
            </w:r>
          </w:p>
        </w:tc>
        <w:tc>
          <w:tcPr>
            <w:tcW w:w="3608" w:type="dxa"/>
            <w:tcBorders>
              <w:top w:val="single" w:sz="6" w:space="0" w:color="auto"/>
              <w:left w:val="single" w:sz="6" w:space="0" w:color="auto"/>
              <w:bottom w:val="single" w:sz="6" w:space="0" w:color="auto"/>
              <w:right w:val="single" w:sz="6" w:space="0" w:color="auto"/>
            </w:tcBorders>
            <w:vAlign w:val="center"/>
            <w:hideMark/>
          </w:tcPr>
          <w:p w:rsidR="009A38EA" w:rsidRDefault="009A38EA" w:rsidP="009A38EA">
            <w:pPr>
              <w:pStyle w:val="Sinespaciado"/>
              <w:spacing w:line="276" w:lineRule="auto"/>
              <w:rPr>
                <w:rFonts w:ascii="Arial" w:hAnsi="Arial" w:cs="Arial"/>
                <w:sz w:val="14"/>
                <w:szCs w:val="14"/>
                <w:lang w:eastAsia="es-ES"/>
              </w:rPr>
            </w:pPr>
            <w:r>
              <w:rPr>
                <w:rFonts w:ascii="Arial" w:hAnsi="Arial" w:cs="Arial"/>
                <w:sz w:val="14"/>
                <w:szCs w:val="14"/>
              </w:rPr>
              <w:t>Edificios No Habitacionales</w:t>
            </w:r>
          </w:p>
        </w:tc>
        <w:tc>
          <w:tcPr>
            <w:tcW w:w="1245" w:type="dxa"/>
            <w:tcBorders>
              <w:top w:val="single" w:sz="6" w:space="0" w:color="auto"/>
              <w:left w:val="single" w:sz="6" w:space="0" w:color="auto"/>
              <w:bottom w:val="single" w:sz="6" w:space="0" w:color="auto"/>
              <w:right w:val="single" w:sz="6" w:space="0" w:color="auto"/>
            </w:tcBorders>
            <w:vAlign w:val="center"/>
            <w:hideMark/>
          </w:tcPr>
          <w:p w:rsidR="009A38EA" w:rsidRDefault="009A38EA" w:rsidP="009A38EA">
            <w:pPr>
              <w:pStyle w:val="Sinespaciado"/>
              <w:spacing w:line="276" w:lineRule="auto"/>
              <w:jc w:val="center"/>
              <w:rPr>
                <w:rFonts w:ascii="Arial" w:hAnsi="Arial" w:cs="Arial"/>
                <w:sz w:val="14"/>
                <w:szCs w:val="14"/>
                <w:lang w:eastAsia="es-ES"/>
              </w:rPr>
            </w:pPr>
            <w:r>
              <w:rPr>
                <w:rFonts w:ascii="Arial" w:hAnsi="Arial" w:cs="Arial"/>
                <w:sz w:val="14"/>
                <w:szCs w:val="14"/>
              </w:rPr>
              <w:t>30</w:t>
            </w:r>
          </w:p>
        </w:tc>
        <w:tc>
          <w:tcPr>
            <w:tcW w:w="1788" w:type="dxa"/>
            <w:tcBorders>
              <w:top w:val="single" w:sz="6" w:space="0" w:color="auto"/>
              <w:left w:val="single" w:sz="6" w:space="0" w:color="auto"/>
              <w:bottom w:val="single" w:sz="6" w:space="0" w:color="auto"/>
              <w:right w:val="single" w:sz="6" w:space="0" w:color="auto"/>
            </w:tcBorders>
            <w:vAlign w:val="center"/>
            <w:hideMark/>
          </w:tcPr>
          <w:p w:rsidR="009A38EA" w:rsidRDefault="009A38EA" w:rsidP="009A38EA">
            <w:pPr>
              <w:pStyle w:val="Sinespaciado"/>
              <w:spacing w:line="276" w:lineRule="auto"/>
              <w:jc w:val="center"/>
              <w:rPr>
                <w:rFonts w:ascii="Arial" w:hAnsi="Arial" w:cs="Arial"/>
                <w:sz w:val="14"/>
                <w:szCs w:val="14"/>
                <w:lang w:eastAsia="es-ES"/>
              </w:rPr>
            </w:pPr>
            <w:r>
              <w:rPr>
                <w:rFonts w:ascii="Arial" w:hAnsi="Arial" w:cs="Arial"/>
                <w:sz w:val="14"/>
                <w:szCs w:val="14"/>
              </w:rPr>
              <w:t>3.3</w:t>
            </w:r>
          </w:p>
        </w:tc>
      </w:tr>
    </w:tbl>
    <w:p w:rsidR="009A38EA" w:rsidRDefault="009A38EA" w:rsidP="009A38EA">
      <w:pPr>
        <w:pStyle w:val="Sinespaciado"/>
        <w:ind w:left="851"/>
        <w:rPr>
          <w:rFonts w:ascii="Arial" w:hAnsi="Arial" w:cs="Arial"/>
          <w:b/>
          <w:u w:val="single"/>
          <w:lang w:eastAsia="es-MX"/>
        </w:rPr>
      </w:pPr>
    </w:p>
    <w:p w:rsidR="009A38EA" w:rsidRDefault="009A38EA" w:rsidP="009A38EA">
      <w:pPr>
        <w:pStyle w:val="Sinespaciado"/>
        <w:ind w:left="851"/>
        <w:rPr>
          <w:rFonts w:ascii="Arial" w:hAnsi="Arial" w:cs="Arial"/>
          <w:b/>
          <w:u w:val="single"/>
          <w:lang w:eastAsia="es-MX"/>
        </w:rPr>
      </w:pPr>
    </w:p>
    <w:p w:rsidR="009A38EA" w:rsidRDefault="009A38EA" w:rsidP="009A38EA">
      <w:pPr>
        <w:pStyle w:val="Sinespaciado"/>
        <w:ind w:left="851"/>
        <w:rPr>
          <w:rFonts w:ascii="Arial" w:hAnsi="Arial" w:cs="Arial"/>
          <w:b/>
          <w:u w:val="single"/>
          <w:lang w:eastAsia="es-MX"/>
        </w:rPr>
      </w:pPr>
    </w:p>
    <w:p w:rsidR="009A38EA" w:rsidRDefault="009A38EA" w:rsidP="009A38EA">
      <w:pPr>
        <w:pStyle w:val="Sinespaciado"/>
        <w:ind w:left="851"/>
        <w:rPr>
          <w:rFonts w:ascii="Arial" w:hAnsi="Arial" w:cs="Arial"/>
          <w:b/>
          <w:u w:val="single"/>
          <w:lang w:eastAsia="es-MX"/>
        </w:rPr>
      </w:pPr>
      <w:r>
        <w:rPr>
          <w:rFonts w:ascii="Arial" w:hAnsi="Arial" w:cs="Arial"/>
          <w:b/>
          <w:u w:val="single"/>
          <w:lang w:eastAsia="es-MX"/>
        </w:rPr>
        <w:lastRenderedPageBreak/>
        <w:t>Bienes Muebles.</w:t>
      </w:r>
    </w:p>
    <w:p w:rsidR="00DB59AD" w:rsidRDefault="00DB59AD" w:rsidP="009A38EA">
      <w:pPr>
        <w:pStyle w:val="Sinespaciado"/>
        <w:ind w:left="851"/>
        <w:rPr>
          <w:rFonts w:ascii="Arial" w:hAnsi="Arial" w:cs="Arial"/>
          <w:b/>
          <w:u w:val="single"/>
          <w:lang w:eastAsia="es-MX"/>
        </w:rPr>
      </w:pPr>
    </w:p>
    <w:p w:rsidR="009A38EA" w:rsidRDefault="009A38EA" w:rsidP="009A38EA">
      <w:pPr>
        <w:pStyle w:val="Sinespaciado"/>
        <w:ind w:left="851"/>
        <w:rPr>
          <w:rFonts w:ascii="Arial" w:hAnsi="Arial" w:cs="Arial"/>
          <w:b/>
          <w:u w:val="single"/>
          <w:lang w:eastAsia="es-MX"/>
        </w:rPr>
      </w:pPr>
    </w:p>
    <w:p w:rsidR="009A38EA" w:rsidRDefault="009A38EA" w:rsidP="009A38EA">
      <w:pPr>
        <w:pStyle w:val="Sinespaciado"/>
        <w:ind w:left="851"/>
        <w:rPr>
          <w:rFonts w:ascii="Arial" w:hAnsi="Arial" w:cs="Arial"/>
          <w:sz w:val="24"/>
          <w:szCs w:val="24"/>
          <w:lang w:eastAsia="es-MX"/>
        </w:rPr>
      </w:pPr>
      <w:r>
        <w:rPr>
          <w:rFonts w:ascii="Arial" w:hAnsi="Arial" w:cs="Arial"/>
          <w:sz w:val="24"/>
          <w:szCs w:val="24"/>
          <w:lang w:eastAsia="es-MX"/>
        </w:rPr>
        <w:t xml:space="preserve">Al cierre del </w:t>
      </w:r>
      <w:r w:rsidR="00A178CA">
        <w:rPr>
          <w:rFonts w:ascii="Arial" w:hAnsi="Arial" w:cs="Arial"/>
          <w:sz w:val="24"/>
          <w:szCs w:val="24"/>
          <w:lang w:eastAsia="es-MX"/>
        </w:rPr>
        <w:t>31 Enero de 2022</w:t>
      </w:r>
      <w:r>
        <w:rPr>
          <w:rFonts w:ascii="Arial" w:hAnsi="Arial" w:cs="Arial"/>
          <w:sz w:val="24"/>
          <w:szCs w:val="24"/>
          <w:lang w:eastAsia="es-MX"/>
        </w:rPr>
        <w:t>, la cuenta de Bienes Muebles presenta un saldo de $</w:t>
      </w:r>
      <w:r w:rsidR="0014126A">
        <w:rPr>
          <w:rFonts w:ascii="Arial" w:hAnsi="Arial" w:cs="Arial"/>
          <w:sz w:val="24"/>
          <w:szCs w:val="24"/>
          <w:lang w:eastAsia="es-MX"/>
        </w:rPr>
        <w:t>2</w:t>
      </w:r>
      <w:r w:rsidR="00805669">
        <w:rPr>
          <w:rFonts w:ascii="Arial" w:hAnsi="Arial" w:cs="Arial"/>
          <w:sz w:val="24"/>
          <w:szCs w:val="24"/>
          <w:lang w:eastAsia="es-MX"/>
        </w:rPr>
        <w:t>21</w:t>
      </w:r>
      <w:r>
        <w:rPr>
          <w:rFonts w:ascii="Arial" w:hAnsi="Arial" w:cs="Arial"/>
          <w:sz w:val="24"/>
          <w:szCs w:val="24"/>
          <w:lang w:eastAsia="es-MX"/>
        </w:rPr>
        <w:t>’</w:t>
      </w:r>
      <w:r w:rsidR="00805669">
        <w:rPr>
          <w:rFonts w:ascii="Arial" w:hAnsi="Arial" w:cs="Arial"/>
          <w:sz w:val="24"/>
          <w:szCs w:val="24"/>
          <w:lang w:eastAsia="es-MX"/>
        </w:rPr>
        <w:t>0</w:t>
      </w:r>
      <w:r w:rsidR="00932D96">
        <w:rPr>
          <w:rFonts w:ascii="Arial" w:hAnsi="Arial" w:cs="Arial"/>
          <w:sz w:val="24"/>
          <w:szCs w:val="24"/>
          <w:lang w:eastAsia="es-MX"/>
        </w:rPr>
        <w:t>26</w:t>
      </w:r>
      <w:r>
        <w:rPr>
          <w:rFonts w:ascii="Arial" w:hAnsi="Arial" w:cs="Arial"/>
          <w:sz w:val="24"/>
          <w:szCs w:val="24"/>
          <w:lang w:eastAsia="es-MX"/>
        </w:rPr>
        <w:t>,</w:t>
      </w:r>
      <w:r w:rsidR="00805669">
        <w:rPr>
          <w:rFonts w:ascii="Arial" w:hAnsi="Arial" w:cs="Arial"/>
          <w:sz w:val="24"/>
          <w:szCs w:val="24"/>
          <w:lang w:eastAsia="es-MX"/>
        </w:rPr>
        <w:t>946</w:t>
      </w:r>
      <w:r>
        <w:rPr>
          <w:rFonts w:ascii="Arial" w:hAnsi="Arial" w:cs="Arial"/>
          <w:sz w:val="24"/>
          <w:szCs w:val="24"/>
          <w:lang w:eastAsia="es-MX"/>
        </w:rPr>
        <w:t>.</w:t>
      </w:r>
      <w:r w:rsidR="00805669">
        <w:rPr>
          <w:rFonts w:ascii="Arial" w:hAnsi="Arial" w:cs="Arial"/>
          <w:sz w:val="24"/>
          <w:szCs w:val="24"/>
          <w:lang w:eastAsia="es-MX"/>
        </w:rPr>
        <w:t>06</w:t>
      </w:r>
      <w:r>
        <w:rPr>
          <w:rFonts w:ascii="Arial" w:hAnsi="Arial" w:cs="Arial"/>
          <w:sz w:val="24"/>
          <w:szCs w:val="24"/>
          <w:lang w:eastAsia="es-MX"/>
        </w:rPr>
        <w:t xml:space="preserve"> y se integra de los siguientes conceptos e importes:</w:t>
      </w:r>
    </w:p>
    <w:p w:rsidR="00DB59AD" w:rsidRDefault="00DB59AD" w:rsidP="009A38EA">
      <w:pPr>
        <w:pStyle w:val="Sinespaciado"/>
        <w:ind w:left="851"/>
        <w:rPr>
          <w:rFonts w:ascii="Arial" w:hAnsi="Arial" w:cs="Arial"/>
          <w:sz w:val="24"/>
          <w:szCs w:val="24"/>
          <w:lang w:eastAsia="es-MX"/>
        </w:rPr>
      </w:pPr>
    </w:p>
    <w:p w:rsidR="009A38EA" w:rsidRDefault="009A38EA" w:rsidP="009A38EA">
      <w:pPr>
        <w:pStyle w:val="Sinespaciado"/>
        <w:ind w:left="851"/>
        <w:rPr>
          <w:rFonts w:ascii="Arial" w:hAnsi="Arial" w:cs="Arial"/>
          <w:sz w:val="24"/>
          <w:szCs w:val="24"/>
          <w:lang w:eastAsia="es-MX"/>
        </w:rPr>
      </w:pPr>
    </w:p>
    <w:tbl>
      <w:tblPr>
        <w:tblpPr w:leftFromText="141" w:rightFromText="141" w:vertAnchor="text" w:horzAnchor="margin" w:tblpXSpec="right" w:tblpY="31"/>
        <w:tblW w:w="8932" w:type="dxa"/>
        <w:tblCellMar>
          <w:left w:w="70" w:type="dxa"/>
          <w:right w:w="70" w:type="dxa"/>
        </w:tblCellMar>
        <w:tblLook w:val="04A0" w:firstRow="1" w:lastRow="0" w:firstColumn="1" w:lastColumn="0" w:noHBand="0" w:noVBand="1"/>
      </w:tblPr>
      <w:tblGrid>
        <w:gridCol w:w="3969"/>
        <w:gridCol w:w="1418"/>
        <w:gridCol w:w="160"/>
        <w:gridCol w:w="1434"/>
        <w:gridCol w:w="1951"/>
      </w:tblGrid>
      <w:tr w:rsidR="00DE4F1C" w:rsidRPr="009F738E" w:rsidTr="00DE4F1C">
        <w:trPr>
          <w:trHeight w:val="214"/>
        </w:trPr>
        <w:tc>
          <w:tcPr>
            <w:tcW w:w="5387" w:type="dxa"/>
            <w:gridSpan w:val="2"/>
            <w:tcBorders>
              <w:top w:val="single" w:sz="4" w:space="0" w:color="auto"/>
              <w:left w:val="single" w:sz="4" w:space="0" w:color="auto"/>
              <w:bottom w:val="single" w:sz="4" w:space="0" w:color="auto"/>
              <w:right w:val="single" w:sz="4" w:space="0" w:color="auto"/>
            </w:tcBorders>
            <w:shd w:val="clear" w:color="auto" w:fill="000000" w:themeFill="text1"/>
            <w:noWrap/>
            <w:hideMark/>
          </w:tcPr>
          <w:p w:rsidR="00DE4F1C" w:rsidRPr="00D67389" w:rsidRDefault="00DE4F1C" w:rsidP="00DE4F1C">
            <w:pPr>
              <w:spacing w:after="0" w:line="240" w:lineRule="auto"/>
              <w:jc w:val="center"/>
              <w:rPr>
                <w:rFonts w:ascii="Arial" w:eastAsia="Times New Roman" w:hAnsi="Arial" w:cs="Arial"/>
                <w:color w:val="FFFFFF" w:themeColor="background1"/>
                <w:sz w:val="16"/>
                <w:szCs w:val="16"/>
                <w:lang w:eastAsia="en-US"/>
              </w:rPr>
            </w:pPr>
            <w:r w:rsidRPr="00D67389">
              <w:rPr>
                <w:rFonts w:ascii="Arial" w:eastAsia="Times New Roman" w:hAnsi="Arial" w:cs="Arial"/>
                <w:color w:val="FFFFFF" w:themeColor="background1"/>
                <w:sz w:val="16"/>
                <w:szCs w:val="16"/>
                <w:lang w:eastAsia="en-US"/>
              </w:rPr>
              <w:t>B</w:t>
            </w:r>
            <w:r>
              <w:rPr>
                <w:rFonts w:ascii="Arial" w:eastAsia="Times New Roman" w:hAnsi="Arial" w:cs="Arial"/>
                <w:color w:val="FFFFFF" w:themeColor="background1"/>
                <w:sz w:val="16"/>
                <w:szCs w:val="16"/>
                <w:lang w:eastAsia="en-US"/>
              </w:rPr>
              <w:t>ienes</w:t>
            </w:r>
            <w:r w:rsidRPr="00D67389">
              <w:rPr>
                <w:rFonts w:ascii="Arial" w:eastAsia="Times New Roman" w:hAnsi="Arial" w:cs="Arial"/>
                <w:color w:val="FFFFFF" w:themeColor="background1"/>
                <w:sz w:val="16"/>
                <w:szCs w:val="16"/>
                <w:lang w:eastAsia="en-US"/>
              </w:rPr>
              <w:t xml:space="preserve"> M</w:t>
            </w:r>
            <w:r>
              <w:rPr>
                <w:rFonts w:ascii="Arial" w:eastAsia="Times New Roman" w:hAnsi="Arial" w:cs="Arial"/>
                <w:color w:val="FFFFFF" w:themeColor="background1"/>
                <w:sz w:val="16"/>
                <w:szCs w:val="16"/>
                <w:lang w:eastAsia="en-US"/>
              </w:rPr>
              <w:t>uebles</w:t>
            </w:r>
          </w:p>
        </w:tc>
        <w:tc>
          <w:tcPr>
            <w:tcW w:w="160" w:type="dxa"/>
            <w:shd w:val="clear" w:color="auto" w:fill="auto"/>
            <w:noWrap/>
            <w:hideMark/>
          </w:tcPr>
          <w:p w:rsidR="00DE4F1C" w:rsidRPr="00D67389" w:rsidRDefault="00DE4F1C" w:rsidP="00DE4F1C">
            <w:pPr>
              <w:spacing w:after="0"/>
              <w:rPr>
                <w:rFonts w:ascii="Arial" w:eastAsiaTheme="minorHAnsi" w:hAnsi="Arial" w:cs="Arial"/>
                <w:color w:val="FFFFFF" w:themeColor="background1"/>
                <w:sz w:val="16"/>
                <w:szCs w:val="16"/>
                <w:lang w:eastAsia="en-US"/>
              </w:rPr>
            </w:pPr>
          </w:p>
        </w:tc>
        <w:tc>
          <w:tcPr>
            <w:tcW w:w="3385" w:type="dxa"/>
            <w:gridSpan w:val="2"/>
            <w:tcBorders>
              <w:top w:val="single" w:sz="4" w:space="0" w:color="auto"/>
              <w:left w:val="single" w:sz="4" w:space="0" w:color="auto"/>
              <w:bottom w:val="single" w:sz="4" w:space="0" w:color="auto"/>
              <w:right w:val="single" w:sz="4" w:space="0" w:color="auto"/>
            </w:tcBorders>
            <w:shd w:val="clear" w:color="auto" w:fill="000000" w:themeFill="text1"/>
            <w:noWrap/>
            <w:hideMark/>
          </w:tcPr>
          <w:p w:rsidR="00DE4F1C" w:rsidRPr="00D67389" w:rsidRDefault="00DE4F1C" w:rsidP="00DE4F1C">
            <w:pPr>
              <w:spacing w:after="0" w:line="240" w:lineRule="auto"/>
              <w:jc w:val="center"/>
              <w:rPr>
                <w:rFonts w:ascii="Arial" w:eastAsia="Times New Roman" w:hAnsi="Arial" w:cs="Arial"/>
                <w:color w:val="FFFFFF" w:themeColor="background1"/>
                <w:sz w:val="16"/>
                <w:szCs w:val="16"/>
                <w:lang w:eastAsia="en-US"/>
              </w:rPr>
            </w:pPr>
            <w:r w:rsidRPr="00D67389">
              <w:rPr>
                <w:rFonts w:ascii="Arial" w:eastAsia="Times New Roman" w:hAnsi="Arial" w:cs="Arial"/>
                <w:color w:val="FFFFFF" w:themeColor="background1"/>
                <w:sz w:val="16"/>
                <w:szCs w:val="16"/>
                <w:lang w:eastAsia="en-US"/>
              </w:rPr>
              <w:t>D</w:t>
            </w:r>
            <w:r>
              <w:rPr>
                <w:rFonts w:ascii="Arial" w:eastAsia="Times New Roman" w:hAnsi="Arial" w:cs="Arial"/>
                <w:color w:val="FFFFFF" w:themeColor="background1"/>
                <w:sz w:val="16"/>
                <w:szCs w:val="16"/>
                <w:lang w:eastAsia="en-US"/>
              </w:rPr>
              <w:t>epreciación</w:t>
            </w:r>
          </w:p>
        </w:tc>
      </w:tr>
      <w:tr w:rsidR="00DE4F1C" w:rsidRPr="009F738E" w:rsidTr="00DE4F1C">
        <w:trPr>
          <w:trHeight w:val="91"/>
        </w:trPr>
        <w:tc>
          <w:tcPr>
            <w:tcW w:w="3969" w:type="dxa"/>
            <w:tcBorders>
              <w:top w:val="nil"/>
              <w:left w:val="single" w:sz="4" w:space="0" w:color="auto"/>
              <w:bottom w:val="single" w:sz="4" w:space="0" w:color="auto"/>
              <w:right w:val="single" w:sz="4" w:space="0" w:color="auto"/>
            </w:tcBorders>
            <w:shd w:val="clear" w:color="auto" w:fill="000000" w:themeFill="text1"/>
            <w:noWrap/>
            <w:vAlign w:val="center"/>
            <w:hideMark/>
          </w:tcPr>
          <w:p w:rsidR="00DE4F1C" w:rsidRPr="00766AD4" w:rsidRDefault="00DE4F1C" w:rsidP="00DE4F1C">
            <w:pPr>
              <w:pStyle w:val="Sinespaciado"/>
              <w:spacing w:line="276" w:lineRule="auto"/>
              <w:jc w:val="center"/>
              <w:rPr>
                <w:rFonts w:ascii="Arial" w:hAnsi="Arial" w:cs="Arial"/>
                <w:color w:val="FFFFFF" w:themeColor="background1"/>
                <w:sz w:val="16"/>
                <w:szCs w:val="16"/>
              </w:rPr>
            </w:pPr>
            <w:r w:rsidRPr="00766AD4">
              <w:rPr>
                <w:rFonts w:ascii="Arial" w:hAnsi="Arial" w:cs="Arial"/>
                <w:color w:val="FFFFFF" w:themeColor="background1"/>
                <w:sz w:val="16"/>
                <w:szCs w:val="16"/>
              </w:rPr>
              <w:t>C</w:t>
            </w:r>
            <w:r>
              <w:rPr>
                <w:rFonts w:ascii="Arial" w:hAnsi="Arial" w:cs="Arial"/>
                <w:color w:val="FFFFFF" w:themeColor="background1"/>
                <w:sz w:val="16"/>
                <w:szCs w:val="16"/>
              </w:rPr>
              <w:t>oncepto</w:t>
            </w:r>
          </w:p>
        </w:tc>
        <w:tc>
          <w:tcPr>
            <w:tcW w:w="1418" w:type="dxa"/>
            <w:tcBorders>
              <w:top w:val="nil"/>
              <w:left w:val="nil"/>
              <w:bottom w:val="single" w:sz="4" w:space="0" w:color="auto"/>
              <w:right w:val="single" w:sz="4" w:space="0" w:color="auto"/>
            </w:tcBorders>
            <w:shd w:val="clear" w:color="auto" w:fill="000000" w:themeFill="text1"/>
            <w:noWrap/>
            <w:vAlign w:val="center"/>
            <w:hideMark/>
          </w:tcPr>
          <w:p w:rsidR="00DE4F1C" w:rsidRPr="00766AD4" w:rsidRDefault="00DE4F1C" w:rsidP="00DE4F1C">
            <w:pPr>
              <w:pStyle w:val="Sinespaciado"/>
              <w:spacing w:line="276" w:lineRule="auto"/>
              <w:jc w:val="center"/>
              <w:rPr>
                <w:rFonts w:ascii="Arial" w:hAnsi="Arial" w:cs="Arial"/>
                <w:color w:val="FFFFFF" w:themeColor="background1"/>
                <w:sz w:val="16"/>
                <w:szCs w:val="16"/>
              </w:rPr>
            </w:pPr>
            <w:r w:rsidRPr="00766AD4">
              <w:rPr>
                <w:rFonts w:ascii="Arial" w:hAnsi="Arial" w:cs="Arial"/>
                <w:color w:val="FFFFFF" w:themeColor="background1"/>
                <w:sz w:val="16"/>
                <w:szCs w:val="16"/>
              </w:rPr>
              <w:t>Saldo</w:t>
            </w:r>
          </w:p>
        </w:tc>
        <w:tc>
          <w:tcPr>
            <w:tcW w:w="160" w:type="dxa"/>
            <w:shd w:val="clear" w:color="auto" w:fill="auto"/>
            <w:noWrap/>
            <w:hideMark/>
          </w:tcPr>
          <w:p w:rsidR="00DE4F1C" w:rsidRPr="00766AD4" w:rsidRDefault="00DE4F1C" w:rsidP="00DE4F1C">
            <w:pPr>
              <w:spacing w:after="0"/>
              <w:rPr>
                <w:rFonts w:ascii="Arial" w:eastAsiaTheme="minorHAnsi" w:hAnsi="Arial" w:cs="Arial"/>
                <w:color w:val="FFFFFF" w:themeColor="background1"/>
                <w:sz w:val="16"/>
                <w:szCs w:val="16"/>
                <w:lang w:eastAsia="en-US"/>
              </w:rPr>
            </w:pPr>
          </w:p>
        </w:tc>
        <w:tc>
          <w:tcPr>
            <w:tcW w:w="1434" w:type="dxa"/>
            <w:tcBorders>
              <w:top w:val="nil"/>
              <w:left w:val="single" w:sz="4" w:space="0" w:color="auto"/>
              <w:bottom w:val="single" w:sz="4" w:space="0" w:color="auto"/>
              <w:right w:val="single" w:sz="4" w:space="0" w:color="auto"/>
            </w:tcBorders>
            <w:shd w:val="clear" w:color="auto" w:fill="000000" w:themeFill="text1"/>
            <w:noWrap/>
            <w:hideMark/>
          </w:tcPr>
          <w:p w:rsidR="00DE4F1C" w:rsidRPr="00766AD4" w:rsidRDefault="00DE4F1C" w:rsidP="00133B20">
            <w:pPr>
              <w:pStyle w:val="Sinespaciado"/>
              <w:spacing w:line="276" w:lineRule="auto"/>
              <w:jc w:val="center"/>
              <w:rPr>
                <w:rFonts w:ascii="Arial" w:hAnsi="Arial" w:cs="Arial"/>
                <w:color w:val="FFFFFF" w:themeColor="background1"/>
                <w:sz w:val="16"/>
                <w:szCs w:val="16"/>
              </w:rPr>
            </w:pPr>
            <w:r w:rsidRPr="00766AD4">
              <w:rPr>
                <w:rFonts w:ascii="Arial" w:hAnsi="Arial" w:cs="Arial"/>
                <w:color w:val="FFFFFF" w:themeColor="background1"/>
                <w:sz w:val="16"/>
                <w:szCs w:val="16"/>
              </w:rPr>
              <w:t>Del Ejercicio 202</w:t>
            </w:r>
            <w:r w:rsidR="00A178CA">
              <w:rPr>
                <w:rFonts w:ascii="Arial" w:hAnsi="Arial" w:cs="Arial"/>
                <w:color w:val="FFFFFF" w:themeColor="background1"/>
                <w:sz w:val="16"/>
                <w:szCs w:val="16"/>
              </w:rPr>
              <w:t>2</w:t>
            </w:r>
          </w:p>
        </w:tc>
        <w:tc>
          <w:tcPr>
            <w:tcW w:w="1951" w:type="dxa"/>
            <w:tcBorders>
              <w:top w:val="nil"/>
              <w:left w:val="nil"/>
              <w:bottom w:val="single" w:sz="4" w:space="0" w:color="auto"/>
              <w:right w:val="single" w:sz="4" w:space="0" w:color="auto"/>
            </w:tcBorders>
            <w:shd w:val="clear" w:color="auto" w:fill="000000" w:themeFill="text1"/>
            <w:noWrap/>
            <w:hideMark/>
          </w:tcPr>
          <w:p w:rsidR="00DE4F1C" w:rsidRPr="00766AD4" w:rsidRDefault="00DE4F1C" w:rsidP="00A178CA">
            <w:pPr>
              <w:pStyle w:val="Sinespaciado"/>
              <w:spacing w:line="276" w:lineRule="auto"/>
              <w:jc w:val="center"/>
              <w:rPr>
                <w:rFonts w:ascii="Arial" w:hAnsi="Arial" w:cs="Arial"/>
                <w:color w:val="FFFFFF" w:themeColor="background1"/>
                <w:sz w:val="16"/>
                <w:szCs w:val="16"/>
              </w:rPr>
            </w:pPr>
            <w:r w:rsidRPr="00766AD4">
              <w:rPr>
                <w:rFonts w:ascii="Arial" w:hAnsi="Arial" w:cs="Arial"/>
                <w:color w:val="FFFFFF" w:themeColor="background1"/>
                <w:sz w:val="16"/>
                <w:szCs w:val="16"/>
              </w:rPr>
              <w:t xml:space="preserve">Acumulada </w:t>
            </w:r>
            <w:r w:rsidR="00A178CA">
              <w:rPr>
                <w:rFonts w:ascii="Arial" w:hAnsi="Arial" w:cs="Arial"/>
                <w:color w:val="FFFFFF" w:themeColor="background1"/>
                <w:sz w:val="16"/>
                <w:szCs w:val="16"/>
              </w:rPr>
              <w:t>31/01</w:t>
            </w:r>
            <w:r w:rsidR="00133B20">
              <w:rPr>
                <w:rFonts w:ascii="Arial" w:hAnsi="Arial" w:cs="Arial"/>
                <w:color w:val="FFFFFF" w:themeColor="background1"/>
                <w:sz w:val="16"/>
                <w:szCs w:val="16"/>
              </w:rPr>
              <w:t>/202</w:t>
            </w:r>
            <w:r w:rsidR="00A178CA">
              <w:rPr>
                <w:rFonts w:ascii="Arial" w:hAnsi="Arial" w:cs="Arial"/>
                <w:color w:val="FFFFFF" w:themeColor="background1"/>
                <w:sz w:val="16"/>
                <w:szCs w:val="16"/>
              </w:rPr>
              <w:t>2</w:t>
            </w:r>
          </w:p>
        </w:tc>
      </w:tr>
      <w:tr w:rsidR="00DE4F1C" w:rsidRPr="009F738E" w:rsidTr="00DE4F1C">
        <w:trPr>
          <w:trHeight w:val="108"/>
        </w:trPr>
        <w:tc>
          <w:tcPr>
            <w:tcW w:w="3969" w:type="dxa"/>
            <w:tcBorders>
              <w:top w:val="nil"/>
              <w:left w:val="single" w:sz="4" w:space="0" w:color="auto"/>
              <w:bottom w:val="single" w:sz="4" w:space="0" w:color="auto"/>
              <w:right w:val="single" w:sz="4" w:space="0" w:color="auto"/>
            </w:tcBorders>
            <w:noWrap/>
            <w:vAlign w:val="center"/>
            <w:hideMark/>
          </w:tcPr>
          <w:p w:rsidR="00DE4F1C" w:rsidRPr="009F738E" w:rsidRDefault="00DE4F1C" w:rsidP="00DE4F1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obiliario y Equipo de Administración</w:t>
            </w:r>
          </w:p>
        </w:tc>
        <w:tc>
          <w:tcPr>
            <w:tcW w:w="1418" w:type="dxa"/>
            <w:tcBorders>
              <w:top w:val="nil"/>
              <w:left w:val="nil"/>
              <w:bottom w:val="single" w:sz="4" w:space="0" w:color="auto"/>
              <w:right w:val="single" w:sz="4" w:space="0" w:color="auto"/>
            </w:tcBorders>
            <w:noWrap/>
            <w:hideMark/>
          </w:tcPr>
          <w:p w:rsidR="00DE4F1C" w:rsidRPr="009F738E" w:rsidRDefault="00DE4F1C" w:rsidP="00805669">
            <w:pPr>
              <w:pStyle w:val="Sinespaciado"/>
              <w:spacing w:line="276" w:lineRule="auto"/>
              <w:jc w:val="right"/>
              <w:rPr>
                <w:rFonts w:ascii="Arial" w:hAnsi="Arial" w:cs="Arial"/>
                <w:sz w:val="16"/>
                <w:szCs w:val="16"/>
              </w:rPr>
            </w:pPr>
            <w:r w:rsidRPr="009F738E">
              <w:rPr>
                <w:rFonts w:ascii="Arial" w:hAnsi="Arial" w:cs="Arial"/>
                <w:sz w:val="16"/>
                <w:szCs w:val="16"/>
              </w:rPr>
              <w:t>$</w:t>
            </w:r>
            <w:r w:rsidR="00FB3A67">
              <w:rPr>
                <w:rFonts w:ascii="Arial" w:hAnsi="Arial" w:cs="Arial"/>
                <w:sz w:val="16"/>
                <w:szCs w:val="16"/>
              </w:rPr>
              <w:t>6</w:t>
            </w:r>
            <w:r w:rsidR="00805669">
              <w:rPr>
                <w:rFonts w:ascii="Arial" w:hAnsi="Arial" w:cs="Arial"/>
                <w:sz w:val="16"/>
                <w:szCs w:val="16"/>
              </w:rPr>
              <w:t>4</w:t>
            </w:r>
            <w:r>
              <w:rPr>
                <w:rFonts w:ascii="Arial" w:hAnsi="Arial" w:cs="Arial"/>
                <w:sz w:val="16"/>
                <w:szCs w:val="16"/>
              </w:rPr>
              <w:t>’</w:t>
            </w:r>
            <w:r w:rsidR="00805669">
              <w:rPr>
                <w:rFonts w:ascii="Arial" w:hAnsi="Arial" w:cs="Arial"/>
                <w:sz w:val="16"/>
                <w:szCs w:val="16"/>
              </w:rPr>
              <w:t>079</w:t>
            </w:r>
            <w:r>
              <w:rPr>
                <w:rFonts w:ascii="Arial" w:hAnsi="Arial" w:cs="Arial"/>
                <w:sz w:val="16"/>
                <w:szCs w:val="16"/>
              </w:rPr>
              <w:t>,</w:t>
            </w:r>
            <w:r w:rsidR="00805669">
              <w:rPr>
                <w:rFonts w:ascii="Arial" w:hAnsi="Arial" w:cs="Arial"/>
                <w:sz w:val="16"/>
                <w:szCs w:val="16"/>
              </w:rPr>
              <w:t>34</w:t>
            </w:r>
            <w:r w:rsidR="00FB3A67">
              <w:rPr>
                <w:rFonts w:ascii="Arial" w:hAnsi="Arial" w:cs="Arial"/>
                <w:sz w:val="16"/>
                <w:szCs w:val="16"/>
              </w:rPr>
              <w:t>9</w:t>
            </w:r>
            <w:r w:rsidR="0014126A">
              <w:rPr>
                <w:rFonts w:ascii="Arial" w:hAnsi="Arial" w:cs="Arial"/>
                <w:sz w:val="16"/>
                <w:szCs w:val="16"/>
              </w:rPr>
              <w:t>.</w:t>
            </w:r>
            <w:r w:rsidR="00805669">
              <w:rPr>
                <w:rFonts w:ascii="Arial" w:hAnsi="Arial" w:cs="Arial"/>
                <w:sz w:val="16"/>
                <w:szCs w:val="16"/>
              </w:rPr>
              <w:t>35</w:t>
            </w:r>
            <w:r w:rsidRPr="009F738E">
              <w:rPr>
                <w:rFonts w:ascii="Arial" w:hAnsi="Arial" w:cs="Arial"/>
                <w:sz w:val="16"/>
                <w:szCs w:val="16"/>
              </w:rPr>
              <w:t xml:space="preserve"> </w:t>
            </w:r>
          </w:p>
        </w:tc>
        <w:tc>
          <w:tcPr>
            <w:tcW w:w="160" w:type="dxa"/>
            <w:noWrap/>
            <w:hideMark/>
          </w:tcPr>
          <w:p w:rsidR="00DE4F1C" w:rsidRPr="009F738E" w:rsidRDefault="00DE4F1C" w:rsidP="00DE4F1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4F1C" w:rsidRPr="009F738E" w:rsidRDefault="00DE4F1C" w:rsidP="00C95B66">
            <w:pPr>
              <w:pStyle w:val="Sinespaciado"/>
              <w:spacing w:line="276" w:lineRule="auto"/>
              <w:jc w:val="right"/>
              <w:rPr>
                <w:rFonts w:ascii="Arial" w:hAnsi="Arial" w:cs="Arial"/>
                <w:sz w:val="16"/>
                <w:szCs w:val="16"/>
              </w:rPr>
            </w:pPr>
            <w:r w:rsidRPr="009F738E">
              <w:rPr>
                <w:rFonts w:ascii="Arial" w:hAnsi="Arial" w:cs="Arial"/>
                <w:sz w:val="16"/>
                <w:szCs w:val="16"/>
              </w:rPr>
              <w:t>$</w:t>
            </w:r>
            <w:r w:rsidR="00D61A22">
              <w:rPr>
                <w:rFonts w:ascii="Arial" w:hAnsi="Arial" w:cs="Arial"/>
                <w:sz w:val="16"/>
                <w:szCs w:val="16"/>
              </w:rPr>
              <w:t>3</w:t>
            </w:r>
            <w:r w:rsidR="00D5702F">
              <w:rPr>
                <w:rFonts w:ascii="Arial" w:hAnsi="Arial" w:cs="Arial"/>
                <w:sz w:val="16"/>
                <w:szCs w:val="16"/>
              </w:rPr>
              <w:t>52</w:t>
            </w:r>
            <w:r>
              <w:rPr>
                <w:rFonts w:ascii="Arial" w:hAnsi="Arial" w:cs="Arial"/>
                <w:sz w:val="16"/>
                <w:szCs w:val="16"/>
              </w:rPr>
              <w:t>,</w:t>
            </w:r>
            <w:r w:rsidR="00C95B66">
              <w:rPr>
                <w:rFonts w:ascii="Arial" w:hAnsi="Arial" w:cs="Arial"/>
                <w:sz w:val="16"/>
                <w:szCs w:val="16"/>
              </w:rPr>
              <w:t>59</w:t>
            </w:r>
            <w:r w:rsidR="00D5702F">
              <w:rPr>
                <w:rFonts w:ascii="Arial" w:hAnsi="Arial" w:cs="Arial"/>
                <w:sz w:val="16"/>
                <w:szCs w:val="16"/>
              </w:rPr>
              <w:t>6</w:t>
            </w:r>
            <w:r>
              <w:rPr>
                <w:rFonts w:ascii="Arial" w:hAnsi="Arial" w:cs="Arial"/>
                <w:sz w:val="16"/>
                <w:szCs w:val="16"/>
              </w:rPr>
              <w:t>.</w:t>
            </w:r>
            <w:r w:rsidR="00D5702F">
              <w:rPr>
                <w:rFonts w:ascii="Arial" w:hAnsi="Arial" w:cs="Arial"/>
                <w:sz w:val="16"/>
                <w:szCs w:val="16"/>
              </w:rPr>
              <w:t>11</w:t>
            </w:r>
          </w:p>
        </w:tc>
        <w:tc>
          <w:tcPr>
            <w:tcW w:w="1951" w:type="dxa"/>
            <w:tcBorders>
              <w:top w:val="nil"/>
              <w:left w:val="nil"/>
              <w:bottom w:val="single" w:sz="4" w:space="0" w:color="auto"/>
              <w:right w:val="single" w:sz="4" w:space="0" w:color="auto"/>
            </w:tcBorders>
            <w:noWrap/>
            <w:hideMark/>
          </w:tcPr>
          <w:p w:rsidR="00DE4F1C" w:rsidRPr="009F738E" w:rsidRDefault="00DE4F1C" w:rsidP="00D5702F">
            <w:pPr>
              <w:pStyle w:val="Sinespaciado"/>
              <w:spacing w:line="276" w:lineRule="auto"/>
              <w:jc w:val="right"/>
              <w:rPr>
                <w:rFonts w:ascii="Arial" w:hAnsi="Arial" w:cs="Arial"/>
                <w:sz w:val="16"/>
                <w:szCs w:val="16"/>
              </w:rPr>
            </w:pPr>
            <w:r>
              <w:rPr>
                <w:rFonts w:ascii="Arial" w:hAnsi="Arial" w:cs="Arial"/>
                <w:sz w:val="16"/>
                <w:szCs w:val="16"/>
              </w:rPr>
              <w:t>$4</w:t>
            </w:r>
            <w:r w:rsidR="00D5702F">
              <w:rPr>
                <w:rFonts w:ascii="Arial" w:hAnsi="Arial" w:cs="Arial"/>
                <w:sz w:val="16"/>
                <w:szCs w:val="16"/>
              </w:rPr>
              <w:t>7</w:t>
            </w:r>
            <w:r w:rsidRPr="009F738E">
              <w:rPr>
                <w:rFonts w:ascii="Arial" w:hAnsi="Arial" w:cs="Arial"/>
                <w:sz w:val="16"/>
                <w:szCs w:val="16"/>
              </w:rPr>
              <w:t>’</w:t>
            </w:r>
            <w:r w:rsidR="00C95B66">
              <w:rPr>
                <w:rFonts w:ascii="Arial" w:hAnsi="Arial" w:cs="Arial"/>
                <w:sz w:val="16"/>
                <w:szCs w:val="16"/>
              </w:rPr>
              <w:t>2</w:t>
            </w:r>
            <w:r w:rsidR="00D5702F">
              <w:rPr>
                <w:rFonts w:ascii="Arial" w:hAnsi="Arial" w:cs="Arial"/>
                <w:sz w:val="16"/>
                <w:szCs w:val="16"/>
              </w:rPr>
              <w:t>75</w:t>
            </w:r>
            <w:r>
              <w:rPr>
                <w:rFonts w:ascii="Arial" w:hAnsi="Arial" w:cs="Arial"/>
                <w:sz w:val="16"/>
                <w:szCs w:val="16"/>
              </w:rPr>
              <w:t>,</w:t>
            </w:r>
            <w:r w:rsidR="00D5702F">
              <w:rPr>
                <w:rFonts w:ascii="Arial" w:hAnsi="Arial" w:cs="Arial"/>
                <w:sz w:val="16"/>
                <w:szCs w:val="16"/>
              </w:rPr>
              <w:t>1</w:t>
            </w:r>
            <w:r w:rsidR="00C95B66">
              <w:rPr>
                <w:rFonts w:ascii="Arial" w:hAnsi="Arial" w:cs="Arial"/>
                <w:sz w:val="16"/>
                <w:szCs w:val="16"/>
              </w:rPr>
              <w:t>3</w:t>
            </w:r>
            <w:r w:rsidR="00D5702F">
              <w:rPr>
                <w:rFonts w:ascii="Arial" w:hAnsi="Arial" w:cs="Arial"/>
                <w:sz w:val="16"/>
                <w:szCs w:val="16"/>
              </w:rPr>
              <w:t>4</w:t>
            </w:r>
            <w:r>
              <w:rPr>
                <w:rFonts w:ascii="Arial" w:hAnsi="Arial" w:cs="Arial"/>
                <w:sz w:val="16"/>
                <w:szCs w:val="16"/>
              </w:rPr>
              <w:t>.</w:t>
            </w:r>
            <w:r w:rsidR="00D5702F">
              <w:rPr>
                <w:rFonts w:ascii="Arial" w:hAnsi="Arial" w:cs="Arial"/>
                <w:sz w:val="16"/>
                <w:szCs w:val="16"/>
              </w:rPr>
              <w:t>33</w:t>
            </w:r>
          </w:p>
        </w:tc>
      </w:tr>
      <w:tr w:rsidR="00DE4F1C" w:rsidRPr="009F738E" w:rsidTr="00DE4F1C">
        <w:trPr>
          <w:trHeight w:val="127"/>
        </w:trPr>
        <w:tc>
          <w:tcPr>
            <w:tcW w:w="3969" w:type="dxa"/>
            <w:tcBorders>
              <w:top w:val="nil"/>
              <w:left w:val="single" w:sz="4" w:space="0" w:color="auto"/>
              <w:bottom w:val="single" w:sz="4" w:space="0" w:color="auto"/>
              <w:right w:val="single" w:sz="4" w:space="0" w:color="auto"/>
            </w:tcBorders>
            <w:noWrap/>
            <w:vAlign w:val="center"/>
            <w:hideMark/>
          </w:tcPr>
          <w:p w:rsidR="00DE4F1C" w:rsidRPr="009F738E" w:rsidRDefault="00DE4F1C" w:rsidP="00DE4F1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obiliario y Equipo Educacional y Recreativo</w:t>
            </w:r>
          </w:p>
        </w:tc>
        <w:tc>
          <w:tcPr>
            <w:tcW w:w="1418" w:type="dxa"/>
            <w:tcBorders>
              <w:top w:val="nil"/>
              <w:left w:val="nil"/>
              <w:bottom w:val="single" w:sz="4" w:space="0" w:color="auto"/>
              <w:right w:val="single" w:sz="4" w:space="0" w:color="auto"/>
            </w:tcBorders>
            <w:noWrap/>
            <w:hideMark/>
          </w:tcPr>
          <w:p w:rsidR="00DE4F1C" w:rsidRPr="009F738E" w:rsidRDefault="009B3B04" w:rsidP="00520C4A">
            <w:pPr>
              <w:pStyle w:val="Sinespaciado"/>
              <w:spacing w:line="276" w:lineRule="auto"/>
              <w:jc w:val="right"/>
              <w:rPr>
                <w:rFonts w:ascii="Arial" w:hAnsi="Arial" w:cs="Arial"/>
                <w:sz w:val="16"/>
                <w:szCs w:val="16"/>
              </w:rPr>
            </w:pPr>
            <w:r>
              <w:rPr>
                <w:rFonts w:ascii="Arial" w:hAnsi="Arial" w:cs="Arial"/>
                <w:sz w:val="16"/>
                <w:szCs w:val="16"/>
              </w:rPr>
              <w:t>$</w:t>
            </w:r>
            <w:r w:rsidR="0005758D">
              <w:rPr>
                <w:rFonts w:ascii="Arial" w:hAnsi="Arial" w:cs="Arial"/>
                <w:sz w:val="16"/>
                <w:szCs w:val="16"/>
              </w:rPr>
              <w:t>20</w:t>
            </w:r>
            <w:r w:rsidR="00DE4F1C" w:rsidRPr="009F738E">
              <w:rPr>
                <w:rFonts w:ascii="Arial" w:hAnsi="Arial" w:cs="Arial"/>
                <w:sz w:val="16"/>
                <w:szCs w:val="16"/>
              </w:rPr>
              <w:t>’</w:t>
            </w:r>
            <w:r w:rsidR="00805669">
              <w:rPr>
                <w:rFonts w:ascii="Arial" w:hAnsi="Arial" w:cs="Arial"/>
                <w:sz w:val="16"/>
                <w:szCs w:val="16"/>
              </w:rPr>
              <w:t>580</w:t>
            </w:r>
            <w:r w:rsidR="00DE4F1C" w:rsidRPr="009F738E">
              <w:rPr>
                <w:rFonts w:ascii="Arial" w:hAnsi="Arial" w:cs="Arial"/>
                <w:sz w:val="16"/>
                <w:szCs w:val="16"/>
              </w:rPr>
              <w:t>,</w:t>
            </w:r>
            <w:r w:rsidR="00520C4A">
              <w:rPr>
                <w:rFonts w:ascii="Arial" w:hAnsi="Arial" w:cs="Arial"/>
                <w:sz w:val="16"/>
                <w:szCs w:val="16"/>
              </w:rPr>
              <w:t>8</w:t>
            </w:r>
            <w:r w:rsidR="0005758D">
              <w:rPr>
                <w:rFonts w:ascii="Arial" w:hAnsi="Arial" w:cs="Arial"/>
                <w:sz w:val="16"/>
                <w:szCs w:val="16"/>
              </w:rPr>
              <w:t>9</w:t>
            </w:r>
            <w:r w:rsidR="00520C4A">
              <w:rPr>
                <w:rFonts w:ascii="Arial" w:hAnsi="Arial" w:cs="Arial"/>
                <w:sz w:val="16"/>
                <w:szCs w:val="16"/>
              </w:rPr>
              <w:t>0</w:t>
            </w:r>
            <w:r w:rsidR="00DE4F1C" w:rsidRPr="009F738E">
              <w:rPr>
                <w:rFonts w:ascii="Arial" w:hAnsi="Arial" w:cs="Arial"/>
                <w:sz w:val="16"/>
                <w:szCs w:val="16"/>
              </w:rPr>
              <w:t>.</w:t>
            </w:r>
            <w:r w:rsidR="00520C4A">
              <w:rPr>
                <w:rFonts w:ascii="Arial" w:hAnsi="Arial" w:cs="Arial"/>
                <w:sz w:val="16"/>
                <w:szCs w:val="16"/>
              </w:rPr>
              <w:t>41</w:t>
            </w:r>
            <w:r w:rsidR="00DE4F1C" w:rsidRPr="009F738E">
              <w:rPr>
                <w:rFonts w:ascii="Arial" w:hAnsi="Arial" w:cs="Arial"/>
                <w:sz w:val="16"/>
                <w:szCs w:val="16"/>
              </w:rPr>
              <w:t xml:space="preserve"> </w:t>
            </w:r>
          </w:p>
        </w:tc>
        <w:tc>
          <w:tcPr>
            <w:tcW w:w="160" w:type="dxa"/>
            <w:noWrap/>
            <w:hideMark/>
          </w:tcPr>
          <w:p w:rsidR="00DE4F1C" w:rsidRPr="009F738E" w:rsidRDefault="00DE4F1C" w:rsidP="00DE4F1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4F1C" w:rsidRPr="009F738E" w:rsidRDefault="00DE4F1C" w:rsidP="00D5702F">
            <w:pPr>
              <w:pStyle w:val="Sinespaciado"/>
              <w:spacing w:line="276" w:lineRule="auto"/>
              <w:jc w:val="right"/>
              <w:rPr>
                <w:rFonts w:ascii="Arial" w:hAnsi="Arial" w:cs="Arial"/>
                <w:sz w:val="16"/>
                <w:szCs w:val="16"/>
              </w:rPr>
            </w:pPr>
            <w:r w:rsidRPr="009F738E">
              <w:rPr>
                <w:rFonts w:ascii="Arial" w:hAnsi="Arial" w:cs="Arial"/>
                <w:sz w:val="16"/>
                <w:szCs w:val="16"/>
              </w:rPr>
              <w:t>$</w:t>
            </w:r>
            <w:r w:rsidR="00C95B66">
              <w:rPr>
                <w:rFonts w:ascii="Arial" w:hAnsi="Arial" w:cs="Arial"/>
                <w:sz w:val="16"/>
                <w:szCs w:val="16"/>
              </w:rPr>
              <w:t>5</w:t>
            </w:r>
            <w:r w:rsidR="00D5702F">
              <w:rPr>
                <w:rFonts w:ascii="Arial" w:hAnsi="Arial" w:cs="Arial"/>
                <w:sz w:val="16"/>
                <w:szCs w:val="16"/>
              </w:rPr>
              <w:t>5</w:t>
            </w:r>
            <w:r>
              <w:rPr>
                <w:rFonts w:ascii="Arial" w:hAnsi="Arial" w:cs="Arial"/>
                <w:sz w:val="16"/>
                <w:szCs w:val="16"/>
              </w:rPr>
              <w:t>,</w:t>
            </w:r>
            <w:r w:rsidR="00D5702F">
              <w:rPr>
                <w:rFonts w:ascii="Arial" w:hAnsi="Arial" w:cs="Arial"/>
                <w:sz w:val="16"/>
                <w:szCs w:val="16"/>
              </w:rPr>
              <w:t>0</w:t>
            </w:r>
            <w:r w:rsidR="00D61A22">
              <w:rPr>
                <w:rFonts w:ascii="Arial" w:hAnsi="Arial" w:cs="Arial"/>
                <w:sz w:val="16"/>
                <w:szCs w:val="16"/>
              </w:rPr>
              <w:t>7</w:t>
            </w:r>
            <w:r w:rsidR="00D5702F">
              <w:rPr>
                <w:rFonts w:ascii="Arial" w:hAnsi="Arial" w:cs="Arial"/>
                <w:sz w:val="16"/>
                <w:szCs w:val="16"/>
              </w:rPr>
              <w:t>4</w:t>
            </w:r>
            <w:r>
              <w:rPr>
                <w:rFonts w:ascii="Arial" w:hAnsi="Arial" w:cs="Arial"/>
                <w:sz w:val="16"/>
                <w:szCs w:val="16"/>
              </w:rPr>
              <w:t>.</w:t>
            </w:r>
            <w:r w:rsidR="00C95B66">
              <w:rPr>
                <w:rFonts w:ascii="Arial" w:hAnsi="Arial" w:cs="Arial"/>
                <w:sz w:val="16"/>
                <w:szCs w:val="16"/>
              </w:rPr>
              <w:t>0</w:t>
            </w:r>
            <w:r w:rsidR="00D5702F">
              <w:rPr>
                <w:rFonts w:ascii="Arial" w:hAnsi="Arial" w:cs="Arial"/>
                <w:sz w:val="16"/>
                <w:szCs w:val="16"/>
              </w:rPr>
              <w:t>9</w:t>
            </w:r>
          </w:p>
        </w:tc>
        <w:tc>
          <w:tcPr>
            <w:tcW w:w="1951" w:type="dxa"/>
            <w:tcBorders>
              <w:top w:val="nil"/>
              <w:left w:val="nil"/>
              <w:bottom w:val="single" w:sz="4" w:space="0" w:color="auto"/>
              <w:right w:val="single" w:sz="4" w:space="0" w:color="auto"/>
            </w:tcBorders>
            <w:noWrap/>
            <w:hideMark/>
          </w:tcPr>
          <w:p w:rsidR="00DE4F1C" w:rsidRPr="009F738E" w:rsidRDefault="00DE4F1C" w:rsidP="00D5702F">
            <w:pPr>
              <w:pStyle w:val="Sinespaciado"/>
              <w:spacing w:line="276" w:lineRule="auto"/>
              <w:jc w:val="right"/>
              <w:rPr>
                <w:rFonts w:ascii="Arial" w:hAnsi="Arial" w:cs="Arial"/>
                <w:sz w:val="16"/>
                <w:szCs w:val="16"/>
              </w:rPr>
            </w:pPr>
            <w:r>
              <w:rPr>
                <w:rFonts w:ascii="Arial" w:hAnsi="Arial" w:cs="Arial"/>
                <w:sz w:val="16"/>
                <w:szCs w:val="16"/>
              </w:rPr>
              <w:t>$</w:t>
            </w:r>
            <w:r w:rsidR="00D61A22">
              <w:rPr>
                <w:rFonts w:ascii="Arial" w:hAnsi="Arial" w:cs="Arial"/>
                <w:sz w:val="16"/>
                <w:szCs w:val="16"/>
              </w:rPr>
              <w:t>19</w:t>
            </w:r>
            <w:r w:rsidRPr="009F738E">
              <w:rPr>
                <w:rFonts w:ascii="Arial" w:hAnsi="Arial" w:cs="Arial"/>
                <w:sz w:val="16"/>
                <w:szCs w:val="16"/>
              </w:rPr>
              <w:t>’</w:t>
            </w:r>
            <w:r w:rsidR="00D5702F">
              <w:rPr>
                <w:rFonts w:ascii="Arial" w:hAnsi="Arial" w:cs="Arial"/>
                <w:sz w:val="16"/>
                <w:szCs w:val="16"/>
              </w:rPr>
              <w:t>124</w:t>
            </w:r>
            <w:r>
              <w:rPr>
                <w:rFonts w:ascii="Arial" w:hAnsi="Arial" w:cs="Arial"/>
                <w:sz w:val="16"/>
                <w:szCs w:val="16"/>
              </w:rPr>
              <w:t>,</w:t>
            </w:r>
            <w:r w:rsidR="00D5702F">
              <w:rPr>
                <w:rFonts w:ascii="Arial" w:hAnsi="Arial" w:cs="Arial"/>
                <w:sz w:val="16"/>
                <w:szCs w:val="16"/>
              </w:rPr>
              <w:t>909</w:t>
            </w:r>
            <w:r w:rsidRPr="009F738E">
              <w:rPr>
                <w:rFonts w:ascii="Arial" w:hAnsi="Arial" w:cs="Arial"/>
                <w:sz w:val="16"/>
                <w:szCs w:val="16"/>
              </w:rPr>
              <w:t>.</w:t>
            </w:r>
            <w:r w:rsidR="00D5702F">
              <w:rPr>
                <w:rFonts w:ascii="Arial" w:hAnsi="Arial" w:cs="Arial"/>
                <w:sz w:val="16"/>
                <w:szCs w:val="16"/>
              </w:rPr>
              <w:t>47</w:t>
            </w:r>
          </w:p>
        </w:tc>
      </w:tr>
      <w:tr w:rsidR="00DE4F1C" w:rsidRPr="009F738E" w:rsidTr="00DE4F1C">
        <w:trPr>
          <w:trHeight w:val="145"/>
        </w:trPr>
        <w:tc>
          <w:tcPr>
            <w:tcW w:w="3969" w:type="dxa"/>
            <w:tcBorders>
              <w:top w:val="nil"/>
              <w:left w:val="single" w:sz="4" w:space="0" w:color="auto"/>
              <w:bottom w:val="single" w:sz="4" w:space="0" w:color="auto"/>
              <w:right w:val="single" w:sz="4" w:space="0" w:color="auto"/>
            </w:tcBorders>
            <w:noWrap/>
            <w:vAlign w:val="center"/>
            <w:hideMark/>
          </w:tcPr>
          <w:p w:rsidR="00DE4F1C" w:rsidRPr="009F738E" w:rsidRDefault="00DE4F1C" w:rsidP="00DE4F1C">
            <w:pPr>
              <w:pStyle w:val="Sinespaciado"/>
              <w:spacing w:line="276" w:lineRule="auto"/>
              <w:rPr>
                <w:rFonts w:ascii="Arial" w:hAnsi="Arial" w:cs="Arial"/>
                <w:sz w:val="16"/>
                <w:szCs w:val="16"/>
              </w:rPr>
            </w:pPr>
            <w:r w:rsidRPr="009F738E">
              <w:rPr>
                <w:rFonts w:ascii="Arial" w:hAnsi="Arial" w:cs="Arial"/>
                <w:sz w:val="16"/>
                <w:szCs w:val="16"/>
              </w:rPr>
              <w:t>E</w:t>
            </w:r>
            <w:r>
              <w:rPr>
                <w:rFonts w:ascii="Arial" w:hAnsi="Arial" w:cs="Arial"/>
                <w:sz w:val="16"/>
                <w:szCs w:val="16"/>
              </w:rPr>
              <w:t>quipo e Instrumental Médico y de Laboratorio</w:t>
            </w:r>
          </w:p>
        </w:tc>
        <w:tc>
          <w:tcPr>
            <w:tcW w:w="1418" w:type="dxa"/>
            <w:tcBorders>
              <w:top w:val="nil"/>
              <w:left w:val="nil"/>
              <w:bottom w:val="single" w:sz="4" w:space="0" w:color="auto"/>
              <w:right w:val="single" w:sz="4" w:space="0" w:color="auto"/>
            </w:tcBorders>
            <w:noWrap/>
            <w:hideMark/>
          </w:tcPr>
          <w:p w:rsidR="00DE4F1C" w:rsidRPr="009F738E" w:rsidRDefault="000A20DF" w:rsidP="00520C4A">
            <w:pPr>
              <w:pStyle w:val="Sinespaciado"/>
              <w:spacing w:line="276" w:lineRule="auto"/>
              <w:jc w:val="right"/>
              <w:rPr>
                <w:rFonts w:ascii="Arial" w:hAnsi="Arial" w:cs="Arial"/>
                <w:sz w:val="16"/>
                <w:szCs w:val="16"/>
              </w:rPr>
            </w:pPr>
            <w:r>
              <w:rPr>
                <w:rFonts w:ascii="Arial" w:hAnsi="Arial" w:cs="Arial"/>
                <w:sz w:val="16"/>
                <w:szCs w:val="16"/>
              </w:rPr>
              <w:t>$17</w:t>
            </w:r>
            <w:r w:rsidR="00DE4F1C">
              <w:rPr>
                <w:rFonts w:ascii="Arial" w:hAnsi="Arial" w:cs="Arial"/>
                <w:sz w:val="16"/>
                <w:szCs w:val="16"/>
              </w:rPr>
              <w:t>’</w:t>
            </w:r>
            <w:r w:rsidR="00520C4A">
              <w:rPr>
                <w:rFonts w:ascii="Arial" w:hAnsi="Arial" w:cs="Arial"/>
                <w:sz w:val="16"/>
                <w:szCs w:val="16"/>
              </w:rPr>
              <w:t>923</w:t>
            </w:r>
            <w:r w:rsidR="00DE4F1C" w:rsidRPr="009F738E">
              <w:rPr>
                <w:rFonts w:ascii="Arial" w:hAnsi="Arial" w:cs="Arial"/>
                <w:sz w:val="16"/>
                <w:szCs w:val="16"/>
              </w:rPr>
              <w:t>,</w:t>
            </w:r>
            <w:r w:rsidR="00520C4A">
              <w:rPr>
                <w:rFonts w:ascii="Arial" w:hAnsi="Arial" w:cs="Arial"/>
                <w:sz w:val="16"/>
                <w:szCs w:val="16"/>
              </w:rPr>
              <w:t>937</w:t>
            </w:r>
            <w:r>
              <w:rPr>
                <w:rFonts w:ascii="Arial" w:hAnsi="Arial" w:cs="Arial"/>
                <w:sz w:val="16"/>
                <w:szCs w:val="16"/>
              </w:rPr>
              <w:t>.</w:t>
            </w:r>
            <w:r w:rsidR="00520C4A">
              <w:rPr>
                <w:rFonts w:ascii="Arial" w:hAnsi="Arial" w:cs="Arial"/>
                <w:sz w:val="16"/>
                <w:szCs w:val="16"/>
              </w:rPr>
              <w:t>11</w:t>
            </w:r>
            <w:r w:rsidR="00DE4F1C" w:rsidRPr="009F738E">
              <w:rPr>
                <w:rFonts w:ascii="Arial" w:hAnsi="Arial" w:cs="Arial"/>
                <w:sz w:val="16"/>
                <w:szCs w:val="16"/>
              </w:rPr>
              <w:t xml:space="preserve"> </w:t>
            </w:r>
          </w:p>
        </w:tc>
        <w:tc>
          <w:tcPr>
            <w:tcW w:w="160" w:type="dxa"/>
            <w:noWrap/>
            <w:hideMark/>
          </w:tcPr>
          <w:p w:rsidR="00DE4F1C" w:rsidRPr="009F738E" w:rsidRDefault="00DE4F1C" w:rsidP="00DE4F1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4F1C" w:rsidRPr="009F738E" w:rsidRDefault="00DE4F1C" w:rsidP="00D5702F">
            <w:pPr>
              <w:pStyle w:val="Sinespaciado"/>
              <w:spacing w:line="276" w:lineRule="auto"/>
              <w:jc w:val="right"/>
              <w:rPr>
                <w:rFonts w:ascii="Arial" w:hAnsi="Arial" w:cs="Arial"/>
                <w:sz w:val="16"/>
                <w:szCs w:val="16"/>
              </w:rPr>
            </w:pPr>
            <w:r w:rsidRPr="009F738E">
              <w:rPr>
                <w:rFonts w:ascii="Arial" w:hAnsi="Arial" w:cs="Arial"/>
                <w:sz w:val="16"/>
                <w:szCs w:val="16"/>
              </w:rPr>
              <w:t>$</w:t>
            </w:r>
            <w:r w:rsidR="00D5702F">
              <w:rPr>
                <w:rFonts w:ascii="Arial" w:hAnsi="Arial" w:cs="Arial"/>
                <w:sz w:val="16"/>
                <w:szCs w:val="16"/>
              </w:rPr>
              <w:t>113</w:t>
            </w:r>
            <w:r>
              <w:rPr>
                <w:rFonts w:ascii="Arial" w:hAnsi="Arial" w:cs="Arial"/>
                <w:sz w:val="16"/>
                <w:szCs w:val="16"/>
              </w:rPr>
              <w:t>,</w:t>
            </w:r>
            <w:r w:rsidR="00D5702F">
              <w:rPr>
                <w:rFonts w:ascii="Arial" w:hAnsi="Arial" w:cs="Arial"/>
                <w:sz w:val="16"/>
                <w:szCs w:val="16"/>
              </w:rPr>
              <w:t>940</w:t>
            </w:r>
            <w:r>
              <w:rPr>
                <w:rFonts w:ascii="Arial" w:hAnsi="Arial" w:cs="Arial"/>
                <w:sz w:val="16"/>
                <w:szCs w:val="16"/>
              </w:rPr>
              <w:t>.</w:t>
            </w:r>
            <w:r w:rsidR="00D5702F">
              <w:rPr>
                <w:rFonts w:ascii="Arial" w:hAnsi="Arial" w:cs="Arial"/>
                <w:sz w:val="16"/>
                <w:szCs w:val="16"/>
              </w:rPr>
              <w:t>07</w:t>
            </w:r>
          </w:p>
        </w:tc>
        <w:tc>
          <w:tcPr>
            <w:tcW w:w="1951" w:type="dxa"/>
            <w:tcBorders>
              <w:top w:val="nil"/>
              <w:left w:val="nil"/>
              <w:bottom w:val="single" w:sz="4" w:space="0" w:color="auto"/>
              <w:right w:val="single" w:sz="4" w:space="0" w:color="auto"/>
            </w:tcBorders>
            <w:noWrap/>
            <w:hideMark/>
          </w:tcPr>
          <w:p w:rsidR="00DE4F1C" w:rsidRPr="009F738E" w:rsidRDefault="00DE4F1C" w:rsidP="00D5702F">
            <w:pPr>
              <w:pStyle w:val="Sinespaciado"/>
              <w:spacing w:line="276" w:lineRule="auto"/>
              <w:jc w:val="right"/>
              <w:rPr>
                <w:rFonts w:ascii="Arial" w:hAnsi="Arial" w:cs="Arial"/>
                <w:sz w:val="16"/>
                <w:szCs w:val="16"/>
              </w:rPr>
            </w:pPr>
            <w:r w:rsidRPr="009F738E">
              <w:rPr>
                <w:rFonts w:ascii="Arial" w:hAnsi="Arial" w:cs="Arial"/>
                <w:sz w:val="16"/>
                <w:szCs w:val="16"/>
              </w:rPr>
              <w:t>$</w:t>
            </w:r>
            <w:r w:rsidR="00211777">
              <w:rPr>
                <w:rFonts w:ascii="Arial" w:hAnsi="Arial" w:cs="Arial"/>
                <w:sz w:val="16"/>
                <w:szCs w:val="16"/>
              </w:rPr>
              <w:t>14</w:t>
            </w:r>
            <w:r>
              <w:rPr>
                <w:rFonts w:ascii="Arial" w:hAnsi="Arial" w:cs="Arial"/>
                <w:sz w:val="16"/>
                <w:szCs w:val="16"/>
              </w:rPr>
              <w:t>’</w:t>
            </w:r>
            <w:r w:rsidR="00D5702F">
              <w:rPr>
                <w:rFonts w:ascii="Arial" w:hAnsi="Arial" w:cs="Arial"/>
                <w:sz w:val="16"/>
                <w:szCs w:val="16"/>
              </w:rPr>
              <w:t>795</w:t>
            </w:r>
            <w:r>
              <w:rPr>
                <w:rFonts w:ascii="Arial" w:hAnsi="Arial" w:cs="Arial"/>
                <w:sz w:val="16"/>
                <w:szCs w:val="16"/>
              </w:rPr>
              <w:t>,</w:t>
            </w:r>
            <w:r w:rsidR="00D5702F">
              <w:rPr>
                <w:rFonts w:ascii="Arial" w:hAnsi="Arial" w:cs="Arial"/>
                <w:sz w:val="16"/>
                <w:szCs w:val="16"/>
              </w:rPr>
              <w:t>057</w:t>
            </w:r>
            <w:r>
              <w:rPr>
                <w:rFonts w:ascii="Arial" w:hAnsi="Arial" w:cs="Arial"/>
                <w:sz w:val="16"/>
                <w:szCs w:val="16"/>
              </w:rPr>
              <w:t>.</w:t>
            </w:r>
            <w:r w:rsidR="00D5702F">
              <w:rPr>
                <w:rFonts w:ascii="Arial" w:hAnsi="Arial" w:cs="Arial"/>
                <w:sz w:val="16"/>
                <w:szCs w:val="16"/>
              </w:rPr>
              <w:t>92</w:t>
            </w:r>
          </w:p>
        </w:tc>
      </w:tr>
      <w:tr w:rsidR="00DE4F1C" w:rsidRPr="009F738E" w:rsidTr="00DE4F1C">
        <w:trPr>
          <w:trHeight w:val="162"/>
        </w:trPr>
        <w:tc>
          <w:tcPr>
            <w:tcW w:w="3969" w:type="dxa"/>
            <w:tcBorders>
              <w:top w:val="nil"/>
              <w:left w:val="single" w:sz="4" w:space="0" w:color="auto"/>
              <w:bottom w:val="single" w:sz="4" w:space="0" w:color="auto"/>
              <w:right w:val="single" w:sz="4" w:space="0" w:color="auto"/>
            </w:tcBorders>
            <w:noWrap/>
            <w:vAlign w:val="center"/>
            <w:hideMark/>
          </w:tcPr>
          <w:p w:rsidR="00DE4F1C" w:rsidRPr="009F738E" w:rsidRDefault="00DE4F1C" w:rsidP="00DE4F1C">
            <w:pPr>
              <w:pStyle w:val="Sinespaciado"/>
              <w:spacing w:line="276" w:lineRule="auto"/>
              <w:rPr>
                <w:rFonts w:ascii="Arial" w:hAnsi="Arial" w:cs="Arial"/>
                <w:sz w:val="16"/>
                <w:szCs w:val="16"/>
              </w:rPr>
            </w:pPr>
            <w:r w:rsidRPr="009F738E">
              <w:rPr>
                <w:rFonts w:ascii="Arial" w:hAnsi="Arial" w:cs="Arial"/>
                <w:sz w:val="16"/>
                <w:szCs w:val="16"/>
              </w:rPr>
              <w:t>E</w:t>
            </w:r>
            <w:r>
              <w:rPr>
                <w:rFonts w:ascii="Arial" w:hAnsi="Arial" w:cs="Arial"/>
                <w:sz w:val="16"/>
                <w:szCs w:val="16"/>
              </w:rPr>
              <w:t>quipo de Transporte</w:t>
            </w:r>
          </w:p>
        </w:tc>
        <w:tc>
          <w:tcPr>
            <w:tcW w:w="1418" w:type="dxa"/>
            <w:tcBorders>
              <w:top w:val="nil"/>
              <w:left w:val="nil"/>
              <w:bottom w:val="single" w:sz="4" w:space="0" w:color="auto"/>
              <w:right w:val="single" w:sz="4" w:space="0" w:color="auto"/>
            </w:tcBorders>
            <w:noWrap/>
            <w:hideMark/>
          </w:tcPr>
          <w:p w:rsidR="00DE4F1C" w:rsidRPr="009F738E" w:rsidRDefault="00DE4F1C" w:rsidP="00520C4A">
            <w:pPr>
              <w:pStyle w:val="Sinespaciado"/>
              <w:spacing w:line="276" w:lineRule="auto"/>
              <w:jc w:val="right"/>
              <w:rPr>
                <w:rFonts w:ascii="Arial" w:hAnsi="Arial" w:cs="Arial"/>
                <w:sz w:val="16"/>
                <w:szCs w:val="16"/>
              </w:rPr>
            </w:pPr>
            <w:r w:rsidRPr="009F738E">
              <w:rPr>
                <w:rFonts w:ascii="Arial" w:hAnsi="Arial" w:cs="Arial"/>
                <w:sz w:val="16"/>
                <w:szCs w:val="16"/>
              </w:rPr>
              <w:t>$</w:t>
            </w:r>
            <w:r w:rsidR="00520C4A">
              <w:rPr>
                <w:rFonts w:ascii="Arial" w:hAnsi="Arial" w:cs="Arial"/>
                <w:sz w:val="16"/>
                <w:szCs w:val="16"/>
              </w:rPr>
              <w:t>8</w:t>
            </w:r>
            <w:r w:rsidR="00932D96">
              <w:rPr>
                <w:rFonts w:ascii="Arial" w:hAnsi="Arial" w:cs="Arial"/>
                <w:sz w:val="16"/>
                <w:szCs w:val="16"/>
              </w:rPr>
              <w:t>9</w:t>
            </w:r>
            <w:r>
              <w:rPr>
                <w:rFonts w:ascii="Arial" w:hAnsi="Arial" w:cs="Arial"/>
                <w:sz w:val="16"/>
                <w:szCs w:val="16"/>
              </w:rPr>
              <w:t>’</w:t>
            </w:r>
            <w:r w:rsidR="00520C4A">
              <w:rPr>
                <w:rFonts w:ascii="Arial" w:hAnsi="Arial" w:cs="Arial"/>
                <w:sz w:val="16"/>
                <w:szCs w:val="16"/>
              </w:rPr>
              <w:t>52</w:t>
            </w:r>
            <w:r w:rsidR="00932D96">
              <w:rPr>
                <w:rFonts w:ascii="Arial" w:hAnsi="Arial" w:cs="Arial"/>
                <w:sz w:val="16"/>
                <w:szCs w:val="16"/>
              </w:rPr>
              <w:t>6</w:t>
            </w:r>
            <w:r>
              <w:rPr>
                <w:rFonts w:ascii="Arial" w:hAnsi="Arial" w:cs="Arial"/>
                <w:sz w:val="16"/>
                <w:szCs w:val="16"/>
              </w:rPr>
              <w:t>,</w:t>
            </w:r>
            <w:r w:rsidR="00520C4A">
              <w:rPr>
                <w:rFonts w:ascii="Arial" w:hAnsi="Arial" w:cs="Arial"/>
                <w:sz w:val="16"/>
                <w:szCs w:val="16"/>
              </w:rPr>
              <w:t>275.7</w:t>
            </w:r>
            <w:r w:rsidR="00932D96">
              <w:rPr>
                <w:rFonts w:ascii="Arial" w:hAnsi="Arial" w:cs="Arial"/>
                <w:sz w:val="16"/>
                <w:szCs w:val="16"/>
              </w:rPr>
              <w:t>3</w:t>
            </w:r>
            <w:r w:rsidRPr="009F738E">
              <w:rPr>
                <w:rFonts w:ascii="Arial" w:hAnsi="Arial" w:cs="Arial"/>
                <w:sz w:val="16"/>
                <w:szCs w:val="16"/>
              </w:rPr>
              <w:t xml:space="preserve"> </w:t>
            </w:r>
          </w:p>
        </w:tc>
        <w:tc>
          <w:tcPr>
            <w:tcW w:w="160" w:type="dxa"/>
            <w:noWrap/>
            <w:hideMark/>
          </w:tcPr>
          <w:p w:rsidR="00DE4F1C" w:rsidRPr="009F738E" w:rsidRDefault="00DE4F1C" w:rsidP="00DE4F1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4F1C" w:rsidRPr="009F738E" w:rsidRDefault="00783A95" w:rsidP="00D5702F">
            <w:pPr>
              <w:pStyle w:val="Sinespaciado"/>
              <w:spacing w:line="276" w:lineRule="auto"/>
              <w:jc w:val="right"/>
              <w:rPr>
                <w:rFonts w:ascii="Arial" w:hAnsi="Arial" w:cs="Arial"/>
                <w:sz w:val="16"/>
                <w:szCs w:val="16"/>
              </w:rPr>
            </w:pPr>
            <w:r>
              <w:rPr>
                <w:rFonts w:ascii="Arial" w:hAnsi="Arial" w:cs="Arial"/>
                <w:sz w:val="16"/>
                <w:szCs w:val="16"/>
              </w:rPr>
              <w:t xml:space="preserve"> </w:t>
            </w:r>
            <w:r w:rsidR="00DE4F1C">
              <w:rPr>
                <w:rFonts w:ascii="Arial" w:hAnsi="Arial" w:cs="Arial"/>
                <w:sz w:val="16"/>
                <w:szCs w:val="16"/>
              </w:rPr>
              <w:t>$</w:t>
            </w:r>
            <w:r w:rsidR="00D5702F">
              <w:rPr>
                <w:rFonts w:ascii="Arial" w:hAnsi="Arial" w:cs="Arial"/>
                <w:sz w:val="16"/>
                <w:szCs w:val="16"/>
              </w:rPr>
              <w:t>672</w:t>
            </w:r>
            <w:r w:rsidR="00DE4F1C">
              <w:rPr>
                <w:rFonts w:ascii="Arial" w:hAnsi="Arial" w:cs="Arial"/>
                <w:sz w:val="16"/>
                <w:szCs w:val="16"/>
              </w:rPr>
              <w:t>,</w:t>
            </w:r>
            <w:r w:rsidR="00D5702F">
              <w:rPr>
                <w:rFonts w:ascii="Arial" w:hAnsi="Arial" w:cs="Arial"/>
                <w:sz w:val="16"/>
                <w:szCs w:val="16"/>
              </w:rPr>
              <w:t>69</w:t>
            </w:r>
            <w:r w:rsidR="00C95B66">
              <w:rPr>
                <w:rFonts w:ascii="Arial" w:hAnsi="Arial" w:cs="Arial"/>
                <w:sz w:val="16"/>
                <w:szCs w:val="16"/>
              </w:rPr>
              <w:t>7</w:t>
            </w:r>
            <w:r w:rsidR="00DE4F1C">
              <w:rPr>
                <w:rFonts w:ascii="Arial" w:hAnsi="Arial" w:cs="Arial"/>
                <w:sz w:val="16"/>
                <w:szCs w:val="16"/>
              </w:rPr>
              <w:t>.</w:t>
            </w:r>
            <w:r w:rsidR="00D5702F">
              <w:rPr>
                <w:rFonts w:ascii="Arial" w:hAnsi="Arial" w:cs="Arial"/>
                <w:sz w:val="16"/>
                <w:szCs w:val="16"/>
              </w:rPr>
              <w:t>1</w:t>
            </w:r>
            <w:r w:rsidR="00C95B66">
              <w:rPr>
                <w:rFonts w:ascii="Arial" w:hAnsi="Arial" w:cs="Arial"/>
                <w:sz w:val="16"/>
                <w:szCs w:val="16"/>
              </w:rPr>
              <w:t>9</w:t>
            </w:r>
          </w:p>
        </w:tc>
        <w:tc>
          <w:tcPr>
            <w:tcW w:w="1951" w:type="dxa"/>
            <w:tcBorders>
              <w:top w:val="nil"/>
              <w:left w:val="nil"/>
              <w:bottom w:val="single" w:sz="4" w:space="0" w:color="auto"/>
              <w:right w:val="single" w:sz="4" w:space="0" w:color="auto"/>
            </w:tcBorders>
            <w:noWrap/>
            <w:hideMark/>
          </w:tcPr>
          <w:p w:rsidR="00DE4F1C" w:rsidRPr="009F738E" w:rsidRDefault="00D5702F" w:rsidP="00D5702F">
            <w:pPr>
              <w:pStyle w:val="Sinespaciado"/>
              <w:spacing w:line="276" w:lineRule="auto"/>
              <w:jc w:val="right"/>
              <w:rPr>
                <w:rFonts w:ascii="Arial" w:hAnsi="Arial" w:cs="Arial"/>
                <w:sz w:val="16"/>
                <w:szCs w:val="16"/>
              </w:rPr>
            </w:pPr>
            <w:r>
              <w:rPr>
                <w:rFonts w:ascii="Arial" w:hAnsi="Arial" w:cs="Arial"/>
                <w:sz w:val="16"/>
                <w:szCs w:val="16"/>
              </w:rPr>
              <w:t>$163</w:t>
            </w:r>
            <w:r w:rsidR="00DE4F1C">
              <w:rPr>
                <w:rFonts w:ascii="Arial" w:hAnsi="Arial" w:cs="Arial"/>
                <w:sz w:val="16"/>
                <w:szCs w:val="16"/>
              </w:rPr>
              <w:t>’</w:t>
            </w:r>
            <w:r>
              <w:rPr>
                <w:rFonts w:ascii="Arial" w:hAnsi="Arial" w:cs="Arial"/>
                <w:sz w:val="16"/>
                <w:szCs w:val="16"/>
              </w:rPr>
              <w:t>02</w:t>
            </w:r>
            <w:r w:rsidR="00C95B66">
              <w:rPr>
                <w:rFonts w:ascii="Arial" w:hAnsi="Arial" w:cs="Arial"/>
                <w:sz w:val="16"/>
                <w:szCs w:val="16"/>
              </w:rPr>
              <w:t>5</w:t>
            </w:r>
            <w:r w:rsidR="00DE4F1C">
              <w:rPr>
                <w:rFonts w:ascii="Arial" w:hAnsi="Arial" w:cs="Arial"/>
                <w:sz w:val="16"/>
                <w:szCs w:val="16"/>
              </w:rPr>
              <w:t>,</w:t>
            </w:r>
            <w:r>
              <w:rPr>
                <w:rFonts w:ascii="Arial" w:hAnsi="Arial" w:cs="Arial"/>
                <w:sz w:val="16"/>
                <w:szCs w:val="16"/>
              </w:rPr>
              <w:t>73</w:t>
            </w:r>
            <w:r w:rsidR="00C95B66">
              <w:rPr>
                <w:rFonts w:ascii="Arial" w:hAnsi="Arial" w:cs="Arial"/>
                <w:sz w:val="16"/>
                <w:szCs w:val="16"/>
              </w:rPr>
              <w:t>3</w:t>
            </w:r>
            <w:r w:rsidR="00DE4F1C">
              <w:rPr>
                <w:rFonts w:ascii="Arial" w:hAnsi="Arial" w:cs="Arial"/>
                <w:sz w:val="16"/>
                <w:szCs w:val="16"/>
              </w:rPr>
              <w:t>.</w:t>
            </w:r>
            <w:r w:rsidR="00C95B66">
              <w:rPr>
                <w:rFonts w:ascii="Arial" w:hAnsi="Arial" w:cs="Arial"/>
                <w:sz w:val="16"/>
                <w:szCs w:val="16"/>
              </w:rPr>
              <w:t>8</w:t>
            </w:r>
            <w:r>
              <w:rPr>
                <w:rFonts w:ascii="Arial" w:hAnsi="Arial" w:cs="Arial"/>
                <w:sz w:val="16"/>
                <w:szCs w:val="16"/>
              </w:rPr>
              <w:t>7</w:t>
            </w:r>
          </w:p>
        </w:tc>
      </w:tr>
      <w:tr w:rsidR="00DE4F1C" w:rsidRPr="009F738E" w:rsidTr="00DE4F1C">
        <w:trPr>
          <w:trHeight w:val="56"/>
        </w:trPr>
        <w:tc>
          <w:tcPr>
            <w:tcW w:w="3969" w:type="dxa"/>
            <w:tcBorders>
              <w:top w:val="nil"/>
              <w:left w:val="single" w:sz="4" w:space="0" w:color="auto"/>
              <w:bottom w:val="single" w:sz="4" w:space="0" w:color="auto"/>
              <w:right w:val="single" w:sz="4" w:space="0" w:color="auto"/>
            </w:tcBorders>
            <w:noWrap/>
            <w:vAlign w:val="center"/>
            <w:hideMark/>
          </w:tcPr>
          <w:p w:rsidR="00DE4F1C" w:rsidRPr="009F738E" w:rsidRDefault="00DE4F1C" w:rsidP="00DE4F1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aquinaria, Otros Equipos y Herramientas</w:t>
            </w:r>
          </w:p>
        </w:tc>
        <w:tc>
          <w:tcPr>
            <w:tcW w:w="1418" w:type="dxa"/>
            <w:tcBorders>
              <w:top w:val="nil"/>
              <w:left w:val="nil"/>
              <w:bottom w:val="single" w:sz="4" w:space="0" w:color="auto"/>
              <w:right w:val="single" w:sz="4" w:space="0" w:color="auto"/>
            </w:tcBorders>
            <w:noWrap/>
            <w:hideMark/>
          </w:tcPr>
          <w:p w:rsidR="00DE4F1C" w:rsidRPr="009F738E" w:rsidRDefault="005D46FF" w:rsidP="00520C4A">
            <w:pPr>
              <w:pStyle w:val="Sinespaciado"/>
              <w:spacing w:line="276" w:lineRule="auto"/>
              <w:jc w:val="right"/>
              <w:rPr>
                <w:rFonts w:ascii="Arial" w:hAnsi="Arial" w:cs="Arial"/>
                <w:sz w:val="16"/>
                <w:szCs w:val="16"/>
              </w:rPr>
            </w:pPr>
            <w:r>
              <w:rPr>
                <w:rFonts w:ascii="Arial" w:hAnsi="Arial" w:cs="Arial"/>
                <w:sz w:val="16"/>
                <w:szCs w:val="16"/>
              </w:rPr>
              <w:t>$1</w:t>
            </w:r>
            <w:r w:rsidR="00520C4A">
              <w:rPr>
                <w:rFonts w:ascii="Arial" w:hAnsi="Arial" w:cs="Arial"/>
                <w:sz w:val="16"/>
                <w:szCs w:val="16"/>
              </w:rPr>
              <w:t>7</w:t>
            </w:r>
            <w:r w:rsidR="00DE4F1C" w:rsidRPr="009F738E">
              <w:rPr>
                <w:rFonts w:ascii="Arial" w:hAnsi="Arial" w:cs="Arial"/>
                <w:sz w:val="16"/>
                <w:szCs w:val="16"/>
              </w:rPr>
              <w:t>’</w:t>
            </w:r>
            <w:r w:rsidR="00520C4A">
              <w:rPr>
                <w:rFonts w:ascii="Arial" w:hAnsi="Arial" w:cs="Arial"/>
                <w:sz w:val="16"/>
                <w:szCs w:val="16"/>
              </w:rPr>
              <w:t>379</w:t>
            </w:r>
            <w:r w:rsidR="00DE4F1C" w:rsidRPr="009F738E">
              <w:rPr>
                <w:rFonts w:ascii="Arial" w:hAnsi="Arial" w:cs="Arial"/>
                <w:sz w:val="16"/>
                <w:szCs w:val="16"/>
              </w:rPr>
              <w:t>,</w:t>
            </w:r>
            <w:r w:rsidR="00520C4A">
              <w:rPr>
                <w:rFonts w:ascii="Arial" w:hAnsi="Arial" w:cs="Arial"/>
                <w:sz w:val="16"/>
                <w:szCs w:val="16"/>
              </w:rPr>
              <w:t>6</w:t>
            </w:r>
            <w:r w:rsidR="000A20DF">
              <w:rPr>
                <w:rFonts w:ascii="Arial" w:hAnsi="Arial" w:cs="Arial"/>
                <w:sz w:val="16"/>
                <w:szCs w:val="16"/>
              </w:rPr>
              <w:t>9</w:t>
            </w:r>
            <w:r w:rsidR="00520C4A">
              <w:rPr>
                <w:rFonts w:ascii="Arial" w:hAnsi="Arial" w:cs="Arial"/>
                <w:sz w:val="16"/>
                <w:szCs w:val="16"/>
              </w:rPr>
              <w:t>1</w:t>
            </w:r>
            <w:r w:rsidR="00DE4F1C" w:rsidRPr="009F738E">
              <w:rPr>
                <w:rFonts w:ascii="Arial" w:hAnsi="Arial" w:cs="Arial"/>
                <w:sz w:val="16"/>
                <w:szCs w:val="16"/>
              </w:rPr>
              <w:t>.</w:t>
            </w:r>
            <w:r w:rsidR="00520C4A">
              <w:rPr>
                <w:rFonts w:ascii="Arial" w:hAnsi="Arial" w:cs="Arial"/>
                <w:sz w:val="16"/>
                <w:szCs w:val="16"/>
              </w:rPr>
              <w:t>44</w:t>
            </w:r>
          </w:p>
        </w:tc>
        <w:tc>
          <w:tcPr>
            <w:tcW w:w="160" w:type="dxa"/>
            <w:noWrap/>
          </w:tcPr>
          <w:p w:rsidR="00DE4F1C" w:rsidRPr="009F738E" w:rsidRDefault="00DE4F1C" w:rsidP="00DE4F1C">
            <w:pPr>
              <w:pStyle w:val="Sinespaciado"/>
              <w:spacing w:line="276" w:lineRule="auto"/>
              <w:rPr>
                <w:rFonts w:ascii="Arial" w:hAnsi="Arial" w:cs="Arial"/>
                <w:sz w:val="16"/>
                <w:szCs w:val="16"/>
              </w:rPr>
            </w:pPr>
          </w:p>
        </w:tc>
        <w:tc>
          <w:tcPr>
            <w:tcW w:w="1434" w:type="dxa"/>
            <w:tcBorders>
              <w:top w:val="nil"/>
              <w:left w:val="single" w:sz="4" w:space="0" w:color="auto"/>
              <w:bottom w:val="single" w:sz="4" w:space="0" w:color="auto"/>
              <w:right w:val="single" w:sz="4" w:space="0" w:color="auto"/>
            </w:tcBorders>
            <w:noWrap/>
            <w:hideMark/>
          </w:tcPr>
          <w:p w:rsidR="00DE4F1C" w:rsidRPr="009F738E" w:rsidRDefault="00DE4F1C" w:rsidP="00D5702F">
            <w:pPr>
              <w:pStyle w:val="Sinespaciado"/>
              <w:spacing w:line="276" w:lineRule="auto"/>
              <w:jc w:val="right"/>
              <w:rPr>
                <w:rFonts w:ascii="Arial" w:hAnsi="Arial" w:cs="Arial"/>
                <w:sz w:val="16"/>
                <w:szCs w:val="16"/>
              </w:rPr>
            </w:pPr>
            <w:r>
              <w:rPr>
                <w:rFonts w:ascii="Arial" w:hAnsi="Arial" w:cs="Arial"/>
                <w:sz w:val="16"/>
                <w:szCs w:val="16"/>
              </w:rPr>
              <w:t>$</w:t>
            </w:r>
            <w:r w:rsidR="00D5702F">
              <w:rPr>
                <w:rFonts w:ascii="Arial" w:hAnsi="Arial" w:cs="Arial"/>
                <w:sz w:val="16"/>
                <w:szCs w:val="16"/>
              </w:rPr>
              <w:t>1</w:t>
            </w:r>
            <w:r w:rsidR="00C95B66">
              <w:rPr>
                <w:rFonts w:ascii="Arial" w:hAnsi="Arial" w:cs="Arial"/>
                <w:sz w:val="16"/>
                <w:szCs w:val="16"/>
              </w:rPr>
              <w:t>05</w:t>
            </w:r>
            <w:r>
              <w:rPr>
                <w:rFonts w:ascii="Arial" w:hAnsi="Arial" w:cs="Arial"/>
                <w:sz w:val="16"/>
                <w:szCs w:val="16"/>
              </w:rPr>
              <w:t>,</w:t>
            </w:r>
            <w:r w:rsidR="00D5702F">
              <w:rPr>
                <w:rFonts w:ascii="Arial" w:hAnsi="Arial" w:cs="Arial"/>
                <w:sz w:val="16"/>
                <w:szCs w:val="16"/>
              </w:rPr>
              <w:t>52</w:t>
            </w:r>
            <w:r w:rsidR="002B70D1">
              <w:rPr>
                <w:rFonts w:ascii="Arial" w:hAnsi="Arial" w:cs="Arial"/>
                <w:sz w:val="16"/>
                <w:szCs w:val="16"/>
              </w:rPr>
              <w:t>0</w:t>
            </w:r>
            <w:r>
              <w:rPr>
                <w:rFonts w:ascii="Arial" w:hAnsi="Arial" w:cs="Arial"/>
                <w:sz w:val="16"/>
                <w:szCs w:val="16"/>
              </w:rPr>
              <w:t>.</w:t>
            </w:r>
            <w:r w:rsidR="002B70D1">
              <w:rPr>
                <w:rFonts w:ascii="Arial" w:hAnsi="Arial" w:cs="Arial"/>
                <w:sz w:val="16"/>
                <w:szCs w:val="16"/>
              </w:rPr>
              <w:t>0</w:t>
            </w:r>
            <w:r w:rsidR="00D5702F">
              <w:rPr>
                <w:rFonts w:ascii="Arial" w:hAnsi="Arial" w:cs="Arial"/>
                <w:sz w:val="16"/>
                <w:szCs w:val="16"/>
              </w:rPr>
              <w:t>6</w:t>
            </w:r>
          </w:p>
        </w:tc>
        <w:tc>
          <w:tcPr>
            <w:tcW w:w="1951" w:type="dxa"/>
            <w:tcBorders>
              <w:top w:val="nil"/>
              <w:left w:val="nil"/>
              <w:bottom w:val="single" w:sz="4" w:space="0" w:color="auto"/>
              <w:right w:val="single" w:sz="4" w:space="0" w:color="auto"/>
            </w:tcBorders>
            <w:noWrap/>
            <w:hideMark/>
          </w:tcPr>
          <w:p w:rsidR="00DE4F1C" w:rsidRPr="009F738E" w:rsidRDefault="00DE4F1C" w:rsidP="00D5702F">
            <w:pPr>
              <w:pStyle w:val="Sinespaciado"/>
              <w:spacing w:line="276" w:lineRule="auto"/>
              <w:jc w:val="right"/>
              <w:rPr>
                <w:rFonts w:ascii="Arial" w:hAnsi="Arial" w:cs="Arial"/>
                <w:sz w:val="16"/>
                <w:szCs w:val="16"/>
              </w:rPr>
            </w:pPr>
            <w:r>
              <w:rPr>
                <w:rFonts w:ascii="Arial" w:hAnsi="Arial" w:cs="Arial"/>
                <w:sz w:val="16"/>
                <w:szCs w:val="16"/>
              </w:rPr>
              <w:t>$</w:t>
            </w:r>
            <w:r w:rsidR="00211777">
              <w:rPr>
                <w:rFonts w:ascii="Arial" w:hAnsi="Arial" w:cs="Arial"/>
                <w:sz w:val="16"/>
                <w:szCs w:val="16"/>
              </w:rPr>
              <w:t>6</w:t>
            </w:r>
            <w:r>
              <w:rPr>
                <w:rFonts w:ascii="Arial" w:hAnsi="Arial" w:cs="Arial"/>
                <w:sz w:val="16"/>
                <w:szCs w:val="16"/>
              </w:rPr>
              <w:t>’</w:t>
            </w:r>
            <w:r w:rsidR="00D5702F">
              <w:rPr>
                <w:rFonts w:ascii="Arial" w:hAnsi="Arial" w:cs="Arial"/>
                <w:sz w:val="16"/>
                <w:szCs w:val="16"/>
              </w:rPr>
              <w:t>8</w:t>
            </w:r>
            <w:r w:rsidR="002B70D1">
              <w:rPr>
                <w:rFonts w:ascii="Arial" w:hAnsi="Arial" w:cs="Arial"/>
                <w:sz w:val="16"/>
                <w:szCs w:val="16"/>
              </w:rPr>
              <w:t>77</w:t>
            </w:r>
            <w:r w:rsidRPr="009F738E">
              <w:rPr>
                <w:rFonts w:ascii="Arial" w:hAnsi="Arial" w:cs="Arial"/>
                <w:sz w:val="16"/>
                <w:szCs w:val="16"/>
              </w:rPr>
              <w:t>,</w:t>
            </w:r>
            <w:r w:rsidR="00D5702F">
              <w:rPr>
                <w:rFonts w:ascii="Arial" w:hAnsi="Arial" w:cs="Arial"/>
                <w:sz w:val="16"/>
                <w:szCs w:val="16"/>
              </w:rPr>
              <w:t>52</w:t>
            </w:r>
            <w:r w:rsidR="002B70D1">
              <w:rPr>
                <w:rFonts w:ascii="Arial" w:hAnsi="Arial" w:cs="Arial"/>
                <w:sz w:val="16"/>
                <w:szCs w:val="16"/>
              </w:rPr>
              <w:t>8</w:t>
            </w:r>
            <w:r w:rsidRPr="009F738E">
              <w:rPr>
                <w:rFonts w:ascii="Arial" w:hAnsi="Arial" w:cs="Arial"/>
                <w:sz w:val="16"/>
                <w:szCs w:val="16"/>
              </w:rPr>
              <w:t>.</w:t>
            </w:r>
            <w:r w:rsidR="00D5702F">
              <w:rPr>
                <w:rFonts w:ascii="Arial" w:hAnsi="Arial" w:cs="Arial"/>
                <w:sz w:val="16"/>
                <w:szCs w:val="16"/>
              </w:rPr>
              <w:t>71</w:t>
            </w:r>
          </w:p>
        </w:tc>
      </w:tr>
      <w:tr w:rsidR="00DE4F1C" w:rsidRPr="009F738E" w:rsidTr="00DE4F1C">
        <w:trPr>
          <w:trHeight w:val="56"/>
        </w:trPr>
        <w:tc>
          <w:tcPr>
            <w:tcW w:w="3969" w:type="dxa"/>
            <w:tcBorders>
              <w:top w:val="nil"/>
              <w:left w:val="single" w:sz="4" w:space="0" w:color="auto"/>
              <w:bottom w:val="single" w:sz="4" w:space="0" w:color="auto"/>
              <w:right w:val="single" w:sz="4" w:space="0" w:color="auto"/>
            </w:tcBorders>
            <w:noWrap/>
            <w:vAlign w:val="center"/>
            <w:hideMark/>
          </w:tcPr>
          <w:p w:rsidR="00DE4F1C" w:rsidRPr="009F738E" w:rsidRDefault="00DE4F1C" w:rsidP="00DE4F1C">
            <w:pPr>
              <w:pStyle w:val="Sinespaciado"/>
              <w:spacing w:line="276" w:lineRule="auto"/>
              <w:rPr>
                <w:rFonts w:ascii="Arial" w:hAnsi="Arial" w:cs="Arial"/>
                <w:sz w:val="16"/>
                <w:szCs w:val="16"/>
              </w:rPr>
            </w:pPr>
            <w:r w:rsidRPr="009F738E">
              <w:rPr>
                <w:rFonts w:ascii="Arial" w:hAnsi="Arial" w:cs="Arial"/>
                <w:sz w:val="16"/>
                <w:szCs w:val="16"/>
              </w:rPr>
              <w:t>C</w:t>
            </w:r>
            <w:r>
              <w:rPr>
                <w:rFonts w:ascii="Arial" w:hAnsi="Arial" w:cs="Arial"/>
                <w:sz w:val="16"/>
                <w:szCs w:val="16"/>
              </w:rPr>
              <w:t>olecciones Obras de Arte y Objetos Valiosos</w:t>
            </w:r>
          </w:p>
        </w:tc>
        <w:tc>
          <w:tcPr>
            <w:tcW w:w="1418" w:type="dxa"/>
            <w:tcBorders>
              <w:top w:val="nil"/>
              <w:left w:val="nil"/>
              <w:bottom w:val="single" w:sz="4" w:space="0" w:color="auto"/>
              <w:right w:val="single" w:sz="4" w:space="0" w:color="auto"/>
            </w:tcBorders>
            <w:noWrap/>
            <w:hideMark/>
          </w:tcPr>
          <w:p w:rsidR="00DE4F1C" w:rsidRPr="009F738E" w:rsidRDefault="005D46FF" w:rsidP="0014126A">
            <w:pPr>
              <w:pStyle w:val="Sinespaciado"/>
              <w:spacing w:line="276" w:lineRule="auto"/>
              <w:jc w:val="right"/>
              <w:rPr>
                <w:rFonts w:ascii="Arial" w:hAnsi="Arial" w:cs="Arial"/>
                <w:sz w:val="16"/>
                <w:szCs w:val="16"/>
              </w:rPr>
            </w:pPr>
            <w:r>
              <w:rPr>
                <w:rFonts w:ascii="Arial" w:hAnsi="Arial" w:cs="Arial"/>
                <w:sz w:val="16"/>
                <w:szCs w:val="16"/>
              </w:rPr>
              <w:t>$11’5</w:t>
            </w:r>
            <w:r w:rsidR="0014126A">
              <w:rPr>
                <w:rFonts w:ascii="Arial" w:hAnsi="Arial" w:cs="Arial"/>
                <w:sz w:val="16"/>
                <w:szCs w:val="16"/>
              </w:rPr>
              <w:t>36</w:t>
            </w:r>
            <w:r w:rsidR="00DE4F1C" w:rsidRPr="009F738E">
              <w:rPr>
                <w:rFonts w:ascii="Arial" w:hAnsi="Arial" w:cs="Arial"/>
                <w:sz w:val="16"/>
                <w:szCs w:val="16"/>
              </w:rPr>
              <w:t>,</w:t>
            </w:r>
            <w:r>
              <w:rPr>
                <w:rFonts w:ascii="Arial" w:hAnsi="Arial" w:cs="Arial"/>
                <w:sz w:val="16"/>
                <w:szCs w:val="16"/>
              </w:rPr>
              <w:t>8</w:t>
            </w:r>
            <w:r w:rsidR="0014126A">
              <w:rPr>
                <w:rFonts w:ascii="Arial" w:hAnsi="Arial" w:cs="Arial"/>
                <w:sz w:val="16"/>
                <w:szCs w:val="16"/>
              </w:rPr>
              <w:t>0</w:t>
            </w:r>
            <w:r>
              <w:rPr>
                <w:rFonts w:ascii="Arial" w:hAnsi="Arial" w:cs="Arial"/>
                <w:sz w:val="16"/>
                <w:szCs w:val="16"/>
              </w:rPr>
              <w:t>2</w:t>
            </w:r>
            <w:r w:rsidR="00DE4F1C" w:rsidRPr="009F738E">
              <w:rPr>
                <w:rFonts w:ascii="Arial" w:hAnsi="Arial" w:cs="Arial"/>
                <w:sz w:val="16"/>
                <w:szCs w:val="16"/>
              </w:rPr>
              <w:t>.02</w:t>
            </w:r>
          </w:p>
        </w:tc>
        <w:tc>
          <w:tcPr>
            <w:tcW w:w="160" w:type="dxa"/>
            <w:noWrap/>
          </w:tcPr>
          <w:p w:rsidR="00DE4F1C" w:rsidRPr="009F738E" w:rsidRDefault="00DE4F1C" w:rsidP="00DE4F1C">
            <w:pPr>
              <w:pStyle w:val="Sinespaciado"/>
              <w:spacing w:line="276" w:lineRule="auto"/>
              <w:rPr>
                <w:rFonts w:ascii="Arial" w:hAnsi="Arial" w:cs="Arial"/>
                <w:sz w:val="16"/>
                <w:szCs w:val="16"/>
              </w:rPr>
            </w:pPr>
          </w:p>
        </w:tc>
        <w:tc>
          <w:tcPr>
            <w:tcW w:w="1434" w:type="dxa"/>
            <w:tcBorders>
              <w:top w:val="nil"/>
              <w:left w:val="single" w:sz="4" w:space="0" w:color="auto"/>
              <w:bottom w:val="single" w:sz="4" w:space="0" w:color="auto"/>
              <w:right w:val="single" w:sz="4" w:space="0" w:color="auto"/>
            </w:tcBorders>
            <w:noWrap/>
            <w:hideMark/>
          </w:tcPr>
          <w:p w:rsidR="00DE4F1C" w:rsidRPr="009F738E" w:rsidRDefault="00DE4F1C" w:rsidP="00DE4F1C">
            <w:pPr>
              <w:pStyle w:val="Sinespaciado"/>
              <w:spacing w:line="276" w:lineRule="auto"/>
              <w:jc w:val="right"/>
              <w:rPr>
                <w:rFonts w:ascii="Arial" w:hAnsi="Arial" w:cs="Arial"/>
                <w:sz w:val="16"/>
                <w:szCs w:val="16"/>
              </w:rPr>
            </w:pPr>
            <w:r w:rsidRPr="009F738E">
              <w:rPr>
                <w:rFonts w:ascii="Arial" w:hAnsi="Arial" w:cs="Arial"/>
                <w:sz w:val="16"/>
                <w:szCs w:val="16"/>
              </w:rPr>
              <w:t>$0.00</w:t>
            </w:r>
          </w:p>
        </w:tc>
        <w:tc>
          <w:tcPr>
            <w:tcW w:w="1951" w:type="dxa"/>
            <w:tcBorders>
              <w:top w:val="nil"/>
              <w:left w:val="nil"/>
              <w:bottom w:val="single" w:sz="4" w:space="0" w:color="auto"/>
              <w:right w:val="single" w:sz="4" w:space="0" w:color="auto"/>
            </w:tcBorders>
            <w:noWrap/>
            <w:hideMark/>
          </w:tcPr>
          <w:p w:rsidR="00DE4F1C" w:rsidRPr="009F738E" w:rsidRDefault="00DE4F1C" w:rsidP="00DE4F1C">
            <w:pPr>
              <w:pStyle w:val="Sinespaciado"/>
              <w:spacing w:line="276" w:lineRule="auto"/>
              <w:jc w:val="right"/>
              <w:rPr>
                <w:rFonts w:ascii="Arial" w:hAnsi="Arial" w:cs="Arial"/>
                <w:sz w:val="16"/>
                <w:szCs w:val="16"/>
              </w:rPr>
            </w:pPr>
            <w:r w:rsidRPr="009F738E">
              <w:rPr>
                <w:rFonts w:ascii="Arial" w:hAnsi="Arial" w:cs="Arial"/>
                <w:sz w:val="16"/>
                <w:szCs w:val="16"/>
              </w:rPr>
              <w:t>$0.00</w:t>
            </w:r>
          </w:p>
        </w:tc>
      </w:tr>
      <w:tr w:rsidR="00DE4F1C" w:rsidRPr="009F738E" w:rsidTr="00DE4F1C">
        <w:trPr>
          <w:trHeight w:val="56"/>
        </w:trPr>
        <w:tc>
          <w:tcPr>
            <w:tcW w:w="3969" w:type="dxa"/>
            <w:tcBorders>
              <w:top w:val="nil"/>
              <w:left w:val="single" w:sz="4" w:space="0" w:color="auto"/>
              <w:bottom w:val="single" w:sz="4" w:space="0" w:color="auto"/>
              <w:right w:val="single" w:sz="4" w:space="0" w:color="auto"/>
            </w:tcBorders>
            <w:noWrap/>
            <w:hideMark/>
          </w:tcPr>
          <w:p w:rsidR="00DE4F1C" w:rsidRPr="00B2409A" w:rsidRDefault="00DE4F1C" w:rsidP="00DE4F1C">
            <w:pPr>
              <w:pStyle w:val="Sinespaciado"/>
              <w:spacing w:line="276" w:lineRule="auto"/>
              <w:jc w:val="center"/>
              <w:rPr>
                <w:rFonts w:ascii="Arial" w:hAnsi="Arial" w:cs="Arial"/>
                <w:b/>
                <w:sz w:val="16"/>
                <w:szCs w:val="16"/>
              </w:rPr>
            </w:pPr>
            <w:r w:rsidRPr="00B2409A">
              <w:rPr>
                <w:rFonts w:ascii="Arial" w:hAnsi="Arial" w:cs="Arial"/>
                <w:b/>
                <w:sz w:val="16"/>
                <w:szCs w:val="16"/>
              </w:rPr>
              <w:t>Total</w:t>
            </w:r>
          </w:p>
        </w:tc>
        <w:tc>
          <w:tcPr>
            <w:tcW w:w="1418" w:type="dxa"/>
            <w:tcBorders>
              <w:top w:val="nil"/>
              <w:left w:val="nil"/>
              <w:bottom w:val="single" w:sz="4" w:space="0" w:color="auto"/>
              <w:right w:val="single" w:sz="4" w:space="0" w:color="auto"/>
            </w:tcBorders>
            <w:noWrap/>
            <w:hideMark/>
          </w:tcPr>
          <w:p w:rsidR="00DE4F1C" w:rsidRPr="00B2409A" w:rsidRDefault="0014126A" w:rsidP="00805669">
            <w:pPr>
              <w:pStyle w:val="Sinespaciado"/>
              <w:spacing w:line="276" w:lineRule="auto"/>
              <w:jc w:val="right"/>
              <w:rPr>
                <w:rFonts w:ascii="Arial" w:hAnsi="Arial" w:cs="Arial"/>
                <w:b/>
                <w:sz w:val="16"/>
                <w:szCs w:val="16"/>
              </w:rPr>
            </w:pPr>
            <w:r>
              <w:rPr>
                <w:rFonts w:ascii="Arial" w:hAnsi="Arial" w:cs="Arial"/>
                <w:b/>
                <w:sz w:val="16"/>
                <w:szCs w:val="16"/>
              </w:rPr>
              <w:t>$2</w:t>
            </w:r>
            <w:r w:rsidR="00805669">
              <w:rPr>
                <w:rFonts w:ascii="Arial" w:hAnsi="Arial" w:cs="Arial"/>
                <w:b/>
                <w:sz w:val="16"/>
                <w:szCs w:val="16"/>
              </w:rPr>
              <w:t>2</w:t>
            </w:r>
            <w:r w:rsidR="00932D96">
              <w:rPr>
                <w:rFonts w:ascii="Arial" w:hAnsi="Arial" w:cs="Arial"/>
                <w:b/>
                <w:sz w:val="16"/>
                <w:szCs w:val="16"/>
              </w:rPr>
              <w:t>1</w:t>
            </w:r>
            <w:r w:rsidR="00DE4F1C" w:rsidRPr="00B2409A">
              <w:rPr>
                <w:rFonts w:ascii="Arial" w:hAnsi="Arial" w:cs="Arial"/>
                <w:b/>
                <w:sz w:val="16"/>
                <w:szCs w:val="16"/>
              </w:rPr>
              <w:t>’</w:t>
            </w:r>
            <w:r w:rsidR="00805669">
              <w:rPr>
                <w:rFonts w:ascii="Arial" w:hAnsi="Arial" w:cs="Arial"/>
                <w:b/>
                <w:sz w:val="16"/>
                <w:szCs w:val="16"/>
              </w:rPr>
              <w:t>0</w:t>
            </w:r>
            <w:r w:rsidR="000475BD">
              <w:rPr>
                <w:rFonts w:ascii="Arial" w:hAnsi="Arial" w:cs="Arial"/>
                <w:b/>
                <w:sz w:val="16"/>
                <w:szCs w:val="16"/>
              </w:rPr>
              <w:t>2</w:t>
            </w:r>
            <w:r w:rsidR="00932D96">
              <w:rPr>
                <w:rFonts w:ascii="Arial" w:hAnsi="Arial" w:cs="Arial"/>
                <w:b/>
                <w:sz w:val="16"/>
                <w:szCs w:val="16"/>
              </w:rPr>
              <w:t>6</w:t>
            </w:r>
            <w:r w:rsidR="00DE4F1C" w:rsidRPr="00B2409A">
              <w:rPr>
                <w:rFonts w:ascii="Arial" w:hAnsi="Arial" w:cs="Arial"/>
                <w:b/>
                <w:sz w:val="16"/>
                <w:szCs w:val="16"/>
              </w:rPr>
              <w:t>,</w:t>
            </w:r>
            <w:r w:rsidR="00805669">
              <w:rPr>
                <w:rFonts w:ascii="Arial" w:hAnsi="Arial" w:cs="Arial"/>
                <w:b/>
                <w:sz w:val="16"/>
                <w:szCs w:val="16"/>
              </w:rPr>
              <w:t>946</w:t>
            </w:r>
            <w:r w:rsidR="00DE4F1C" w:rsidRPr="00B2409A">
              <w:rPr>
                <w:rFonts w:ascii="Arial" w:hAnsi="Arial" w:cs="Arial"/>
                <w:b/>
                <w:sz w:val="16"/>
                <w:szCs w:val="16"/>
              </w:rPr>
              <w:t>.</w:t>
            </w:r>
            <w:r w:rsidR="00805669">
              <w:rPr>
                <w:rFonts w:ascii="Arial" w:hAnsi="Arial" w:cs="Arial"/>
                <w:b/>
                <w:sz w:val="16"/>
                <w:szCs w:val="16"/>
              </w:rPr>
              <w:t>06</w:t>
            </w:r>
          </w:p>
        </w:tc>
        <w:tc>
          <w:tcPr>
            <w:tcW w:w="160" w:type="dxa"/>
            <w:noWrap/>
            <w:hideMark/>
          </w:tcPr>
          <w:p w:rsidR="00DE4F1C" w:rsidRPr="009F738E" w:rsidRDefault="00DE4F1C" w:rsidP="00DE4F1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4F1C" w:rsidRPr="00B2409A" w:rsidRDefault="00DE4F1C" w:rsidP="00D5702F">
            <w:pPr>
              <w:pStyle w:val="Sinespaciado"/>
              <w:spacing w:line="276" w:lineRule="auto"/>
              <w:jc w:val="right"/>
              <w:rPr>
                <w:rFonts w:ascii="Arial" w:hAnsi="Arial" w:cs="Arial"/>
                <w:b/>
                <w:sz w:val="16"/>
                <w:szCs w:val="16"/>
              </w:rPr>
            </w:pPr>
            <w:r w:rsidRPr="00B2409A">
              <w:rPr>
                <w:rFonts w:ascii="Arial" w:hAnsi="Arial" w:cs="Arial"/>
                <w:b/>
                <w:sz w:val="16"/>
                <w:szCs w:val="16"/>
              </w:rPr>
              <w:t>$</w:t>
            </w:r>
            <w:r w:rsidR="004D6E7B">
              <w:rPr>
                <w:rFonts w:ascii="Arial" w:hAnsi="Arial" w:cs="Arial"/>
                <w:b/>
                <w:sz w:val="16"/>
                <w:szCs w:val="16"/>
              </w:rPr>
              <w:t>1</w:t>
            </w:r>
            <w:r>
              <w:rPr>
                <w:rFonts w:ascii="Arial" w:hAnsi="Arial" w:cs="Arial"/>
                <w:b/>
                <w:sz w:val="16"/>
                <w:szCs w:val="16"/>
              </w:rPr>
              <w:t>’</w:t>
            </w:r>
            <w:r w:rsidR="008D4573">
              <w:rPr>
                <w:rFonts w:ascii="Arial" w:hAnsi="Arial" w:cs="Arial"/>
                <w:b/>
                <w:sz w:val="16"/>
                <w:szCs w:val="16"/>
              </w:rPr>
              <w:t>29</w:t>
            </w:r>
            <w:r w:rsidR="00D61A22">
              <w:rPr>
                <w:rFonts w:ascii="Arial" w:hAnsi="Arial" w:cs="Arial"/>
                <w:b/>
                <w:sz w:val="16"/>
                <w:szCs w:val="16"/>
              </w:rPr>
              <w:t>9</w:t>
            </w:r>
            <w:r>
              <w:rPr>
                <w:rFonts w:ascii="Arial" w:hAnsi="Arial" w:cs="Arial"/>
                <w:b/>
                <w:sz w:val="16"/>
                <w:szCs w:val="16"/>
              </w:rPr>
              <w:t>,</w:t>
            </w:r>
            <w:r w:rsidR="00C95B66">
              <w:rPr>
                <w:rFonts w:ascii="Arial" w:hAnsi="Arial" w:cs="Arial"/>
                <w:b/>
                <w:sz w:val="16"/>
                <w:szCs w:val="16"/>
              </w:rPr>
              <w:t>82</w:t>
            </w:r>
            <w:r w:rsidR="00D5702F">
              <w:rPr>
                <w:rFonts w:ascii="Arial" w:hAnsi="Arial" w:cs="Arial"/>
                <w:b/>
                <w:sz w:val="16"/>
                <w:szCs w:val="16"/>
              </w:rPr>
              <w:t>7</w:t>
            </w:r>
            <w:r>
              <w:rPr>
                <w:rFonts w:ascii="Arial" w:hAnsi="Arial" w:cs="Arial"/>
                <w:b/>
                <w:sz w:val="16"/>
                <w:szCs w:val="16"/>
              </w:rPr>
              <w:t>.</w:t>
            </w:r>
            <w:r w:rsidR="00D5702F">
              <w:rPr>
                <w:rFonts w:ascii="Arial" w:hAnsi="Arial" w:cs="Arial"/>
                <w:b/>
                <w:sz w:val="16"/>
                <w:szCs w:val="16"/>
              </w:rPr>
              <w:t>5</w:t>
            </w:r>
            <w:r w:rsidR="00C95B66">
              <w:rPr>
                <w:rFonts w:ascii="Arial" w:hAnsi="Arial" w:cs="Arial"/>
                <w:b/>
                <w:sz w:val="16"/>
                <w:szCs w:val="16"/>
              </w:rPr>
              <w:t>2</w:t>
            </w:r>
          </w:p>
        </w:tc>
        <w:tc>
          <w:tcPr>
            <w:tcW w:w="1951" w:type="dxa"/>
            <w:tcBorders>
              <w:top w:val="nil"/>
              <w:left w:val="nil"/>
              <w:bottom w:val="single" w:sz="4" w:space="0" w:color="auto"/>
              <w:right w:val="single" w:sz="4" w:space="0" w:color="auto"/>
            </w:tcBorders>
            <w:noWrap/>
            <w:hideMark/>
          </w:tcPr>
          <w:p w:rsidR="00DE4F1C" w:rsidRPr="00B2409A" w:rsidRDefault="00DE4F1C" w:rsidP="00D5702F">
            <w:pPr>
              <w:pStyle w:val="Sinespaciado"/>
              <w:spacing w:line="276" w:lineRule="auto"/>
              <w:jc w:val="right"/>
              <w:rPr>
                <w:rFonts w:ascii="Arial" w:hAnsi="Arial" w:cs="Arial"/>
                <w:b/>
                <w:sz w:val="16"/>
                <w:szCs w:val="16"/>
              </w:rPr>
            </w:pPr>
            <w:r w:rsidRPr="00B2409A">
              <w:rPr>
                <w:rFonts w:ascii="Arial" w:hAnsi="Arial" w:cs="Arial"/>
                <w:b/>
                <w:sz w:val="16"/>
                <w:szCs w:val="16"/>
              </w:rPr>
              <w:t>$2</w:t>
            </w:r>
            <w:r w:rsidR="00D5702F">
              <w:rPr>
                <w:rFonts w:ascii="Arial" w:hAnsi="Arial" w:cs="Arial"/>
                <w:b/>
                <w:sz w:val="16"/>
                <w:szCs w:val="16"/>
              </w:rPr>
              <w:t>51</w:t>
            </w:r>
            <w:r w:rsidRPr="00B2409A">
              <w:rPr>
                <w:rFonts w:ascii="Arial" w:hAnsi="Arial" w:cs="Arial"/>
                <w:b/>
                <w:sz w:val="16"/>
                <w:szCs w:val="16"/>
              </w:rPr>
              <w:t>’</w:t>
            </w:r>
            <w:r w:rsidR="00D5702F">
              <w:rPr>
                <w:rFonts w:ascii="Arial" w:hAnsi="Arial" w:cs="Arial"/>
                <w:b/>
                <w:sz w:val="16"/>
                <w:szCs w:val="16"/>
              </w:rPr>
              <w:t>0</w:t>
            </w:r>
            <w:r w:rsidR="00C95B66">
              <w:rPr>
                <w:rFonts w:ascii="Arial" w:hAnsi="Arial" w:cs="Arial"/>
                <w:b/>
                <w:sz w:val="16"/>
                <w:szCs w:val="16"/>
              </w:rPr>
              <w:t>9</w:t>
            </w:r>
            <w:r w:rsidR="00D61A22">
              <w:rPr>
                <w:rFonts w:ascii="Arial" w:hAnsi="Arial" w:cs="Arial"/>
                <w:b/>
                <w:sz w:val="16"/>
                <w:szCs w:val="16"/>
              </w:rPr>
              <w:t>8</w:t>
            </w:r>
            <w:r w:rsidRPr="00B2409A">
              <w:rPr>
                <w:rFonts w:ascii="Arial" w:hAnsi="Arial" w:cs="Arial"/>
                <w:b/>
                <w:sz w:val="16"/>
                <w:szCs w:val="16"/>
              </w:rPr>
              <w:t>,</w:t>
            </w:r>
            <w:r w:rsidR="00C95B66">
              <w:rPr>
                <w:rFonts w:ascii="Arial" w:hAnsi="Arial" w:cs="Arial"/>
                <w:b/>
                <w:sz w:val="16"/>
                <w:szCs w:val="16"/>
              </w:rPr>
              <w:t>36</w:t>
            </w:r>
            <w:r w:rsidR="00D5702F">
              <w:rPr>
                <w:rFonts w:ascii="Arial" w:hAnsi="Arial" w:cs="Arial"/>
                <w:b/>
                <w:sz w:val="16"/>
                <w:szCs w:val="16"/>
              </w:rPr>
              <w:t>4.30</w:t>
            </w:r>
          </w:p>
        </w:tc>
      </w:tr>
    </w:tbl>
    <w:p w:rsidR="00DE4F1C" w:rsidRDefault="00DE4F1C" w:rsidP="009A38EA">
      <w:pPr>
        <w:pStyle w:val="Sinespaciado"/>
        <w:ind w:left="851"/>
        <w:rPr>
          <w:rFonts w:ascii="Arial" w:hAnsi="Arial" w:cs="Arial"/>
          <w:sz w:val="24"/>
          <w:szCs w:val="24"/>
          <w:lang w:eastAsia="es-MX"/>
        </w:rPr>
      </w:pPr>
    </w:p>
    <w:p w:rsidR="00DE4F1C" w:rsidRDefault="00DE4F1C" w:rsidP="009A38EA">
      <w:pPr>
        <w:pStyle w:val="Sinespaciado"/>
        <w:ind w:left="851"/>
        <w:rPr>
          <w:rFonts w:ascii="Arial" w:hAnsi="Arial" w:cs="Arial"/>
          <w:sz w:val="24"/>
          <w:szCs w:val="24"/>
          <w:lang w:eastAsia="es-MX"/>
        </w:rPr>
      </w:pPr>
    </w:p>
    <w:p w:rsidR="00DE4F1C" w:rsidRDefault="00DE4F1C" w:rsidP="009A38EA">
      <w:pPr>
        <w:pStyle w:val="Sinespaciado"/>
        <w:ind w:left="851"/>
        <w:rPr>
          <w:rFonts w:ascii="Arial" w:hAnsi="Arial" w:cs="Arial"/>
          <w:sz w:val="24"/>
          <w:szCs w:val="24"/>
          <w:lang w:eastAsia="es-MX"/>
        </w:rPr>
      </w:pPr>
    </w:p>
    <w:p w:rsidR="009A38EA" w:rsidRDefault="009A38EA" w:rsidP="009A38EA">
      <w:pPr>
        <w:pStyle w:val="Sinespaciado"/>
        <w:ind w:left="426"/>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p>
    <w:p w:rsidR="000E46FF" w:rsidRDefault="000E46FF" w:rsidP="009A38EA">
      <w:pPr>
        <w:pStyle w:val="Sinespaciado"/>
        <w:ind w:left="851"/>
        <w:jc w:val="both"/>
        <w:rPr>
          <w:rFonts w:ascii="Arial" w:hAnsi="Arial" w:cs="Arial"/>
          <w:sz w:val="24"/>
          <w:szCs w:val="24"/>
        </w:rPr>
      </w:pPr>
    </w:p>
    <w:p w:rsidR="00DE4F1C" w:rsidRDefault="00DE4F1C" w:rsidP="009A38EA">
      <w:pPr>
        <w:pStyle w:val="Sinespaciado"/>
        <w:ind w:left="851"/>
        <w:jc w:val="both"/>
        <w:rPr>
          <w:rFonts w:ascii="Arial" w:hAnsi="Arial" w:cs="Arial"/>
          <w:sz w:val="24"/>
          <w:szCs w:val="24"/>
        </w:rPr>
      </w:pPr>
    </w:p>
    <w:p w:rsidR="00DE4F1C" w:rsidRDefault="00DE4F1C" w:rsidP="009A38EA">
      <w:pPr>
        <w:pStyle w:val="Sinespaciado"/>
        <w:ind w:left="851"/>
        <w:jc w:val="both"/>
        <w:rPr>
          <w:rFonts w:ascii="Arial" w:hAnsi="Arial" w:cs="Arial"/>
          <w:sz w:val="24"/>
          <w:szCs w:val="24"/>
        </w:rPr>
      </w:pPr>
    </w:p>
    <w:p w:rsidR="00DE4F1C" w:rsidRDefault="00DE4F1C" w:rsidP="009A38EA">
      <w:pPr>
        <w:pStyle w:val="Sinespaciado"/>
        <w:ind w:left="851"/>
        <w:jc w:val="both"/>
        <w:rPr>
          <w:rFonts w:ascii="Arial" w:hAnsi="Arial" w:cs="Arial"/>
          <w:sz w:val="24"/>
          <w:szCs w:val="24"/>
        </w:rPr>
      </w:pPr>
    </w:p>
    <w:p w:rsidR="00DB59AD" w:rsidRDefault="00DB59AD"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 xml:space="preserve">Es importante señalar que dichos activos, se registran a su costo histórico de adquisición.  Se determina la revaluación de los activos no circulantes conforme a las Reglas Específicas de Valoración del Patrimonio emitidas por el CONAC. </w:t>
      </w:r>
    </w:p>
    <w:p w:rsidR="00DB59AD" w:rsidRDefault="00DB59AD"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La depreciación de los bienes muebles se realizó tomando como base la “Guía de Vida Útil Estimada y Porcentajes de Depreciación” publicada por el CONAC en el diario oficial del 15 de agosto de 2012 mediante los Parámetros de Estimación de Vida Útil.</w:t>
      </w:r>
    </w:p>
    <w:p w:rsidR="00DB59AD" w:rsidRDefault="00DB59AD" w:rsidP="009A38EA">
      <w:pPr>
        <w:pStyle w:val="Sinespaciado"/>
        <w:ind w:left="851"/>
        <w:jc w:val="both"/>
        <w:rPr>
          <w:rFonts w:ascii="Arial" w:hAnsi="Arial" w:cs="Arial"/>
          <w:sz w:val="24"/>
          <w:szCs w:val="24"/>
        </w:rPr>
      </w:pPr>
    </w:p>
    <w:p w:rsidR="00DB59AD" w:rsidRDefault="00DB59AD"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rPr>
          <w:rFonts w:ascii="Arial" w:hAnsi="Arial" w:cs="Arial"/>
          <w:sz w:val="24"/>
          <w:szCs w:val="24"/>
        </w:rPr>
      </w:pPr>
      <w:r>
        <w:rPr>
          <w:rFonts w:ascii="Arial" w:hAnsi="Arial" w:cs="Arial"/>
          <w:sz w:val="24"/>
          <w:szCs w:val="24"/>
        </w:rPr>
        <w:t>El cálculo de la depreciación se realizó tomando en cuenta los siguientes conceptos:</w:t>
      </w:r>
    </w:p>
    <w:p w:rsidR="009A38EA" w:rsidRDefault="009A38EA" w:rsidP="009A38EA">
      <w:pPr>
        <w:pStyle w:val="Sinespaciado"/>
        <w:ind w:left="426"/>
        <w:jc w:val="both"/>
        <w:rPr>
          <w:rFonts w:ascii="Arial" w:hAnsi="Arial" w:cs="Arial"/>
          <w:b/>
          <w:sz w:val="24"/>
          <w:szCs w:val="24"/>
          <w:u w:val="single"/>
        </w:rPr>
      </w:pPr>
    </w:p>
    <w:tbl>
      <w:tblPr>
        <w:tblpPr w:leftFromText="141" w:rightFromText="141" w:vertAnchor="text" w:horzAnchor="page" w:tblpX="2455" w:tblpY="94"/>
        <w:tblW w:w="8007" w:type="dxa"/>
        <w:tblCellMar>
          <w:left w:w="72" w:type="dxa"/>
          <w:right w:w="72" w:type="dxa"/>
        </w:tblCellMar>
        <w:tblLook w:val="04A0" w:firstRow="1" w:lastRow="0" w:firstColumn="1" w:lastColumn="0" w:noHBand="0" w:noVBand="1"/>
      </w:tblPr>
      <w:tblGrid>
        <w:gridCol w:w="891"/>
        <w:gridCol w:w="5009"/>
        <w:gridCol w:w="873"/>
        <w:gridCol w:w="1234"/>
      </w:tblGrid>
      <w:tr w:rsidR="009A38EA" w:rsidRPr="00BE39C2" w:rsidTr="00291A9F">
        <w:trPr>
          <w:trHeight w:val="688"/>
          <w:tblHeader/>
        </w:trPr>
        <w:tc>
          <w:tcPr>
            <w:tcW w:w="891" w:type="dxa"/>
            <w:tcBorders>
              <w:top w:val="single" w:sz="6" w:space="0" w:color="auto"/>
              <w:left w:val="single" w:sz="6" w:space="0" w:color="auto"/>
              <w:bottom w:val="single" w:sz="6" w:space="0" w:color="auto"/>
              <w:right w:val="single" w:sz="6" w:space="0" w:color="auto"/>
            </w:tcBorders>
            <w:shd w:val="clear" w:color="auto" w:fill="000000" w:themeFill="text1"/>
            <w:noWrap/>
            <w:vAlign w:val="center"/>
            <w:hideMark/>
          </w:tcPr>
          <w:p w:rsidR="009A38EA" w:rsidRPr="00D67389" w:rsidRDefault="009A38EA" w:rsidP="009A38EA">
            <w:pPr>
              <w:pStyle w:val="Sinespaciado"/>
              <w:spacing w:line="276" w:lineRule="auto"/>
              <w:jc w:val="center"/>
              <w:rPr>
                <w:rFonts w:ascii="Arial" w:hAnsi="Arial" w:cs="Arial"/>
                <w:color w:val="FFFFFF" w:themeColor="background1"/>
                <w:sz w:val="16"/>
                <w:szCs w:val="16"/>
                <w:highlight w:val="lightGray"/>
                <w:lang w:eastAsia="es-ES"/>
              </w:rPr>
            </w:pPr>
            <w:bookmarkStart w:id="6" w:name="OLE_LINK9"/>
            <w:bookmarkEnd w:id="5"/>
            <w:r w:rsidRPr="00D67389">
              <w:rPr>
                <w:rFonts w:ascii="Arial" w:hAnsi="Arial" w:cs="Arial"/>
                <w:color w:val="FFFFFF" w:themeColor="background1"/>
                <w:sz w:val="16"/>
                <w:szCs w:val="16"/>
              </w:rPr>
              <w:t>Cuenta</w:t>
            </w:r>
          </w:p>
        </w:tc>
        <w:tc>
          <w:tcPr>
            <w:tcW w:w="5009"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rsidR="009A38EA" w:rsidRPr="00D67389" w:rsidRDefault="009A38EA" w:rsidP="009A38EA">
            <w:pPr>
              <w:pStyle w:val="Sinespaciado"/>
              <w:spacing w:line="276" w:lineRule="auto"/>
              <w:jc w:val="center"/>
              <w:rPr>
                <w:rFonts w:ascii="Arial" w:hAnsi="Arial" w:cs="Arial"/>
                <w:color w:val="FFFFFF" w:themeColor="background1"/>
                <w:sz w:val="16"/>
                <w:szCs w:val="16"/>
                <w:highlight w:val="lightGray"/>
                <w:lang w:eastAsia="es-ES"/>
              </w:rPr>
            </w:pPr>
            <w:r w:rsidRPr="00D67389">
              <w:rPr>
                <w:rFonts w:ascii="Arial" w:hAnsi="Arial" w:cs="Arial"/>
                <w:color w:val="FFFFFF" w:themeColor="background1"/>
                <w:sz w:val="16"/>
                <w:szCs w:val="16"/>
              </w:rPr>
              <w:t>Concepto</w:t>
            </w:r>
          </w:p>
        </w:tc>
        <w:tc>
          <w:tcPr>
            <w:tcW w:w="873"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rsidR="009A38EA" w:rsidRPr="00D67389" w:rsidRDefault="009A38EA" w:rsidP="009A38EA">
            <w:pPr>
              <w:pStyle w:val="Sinespaciado"/>
              <w:spacing w:line="276" w:lineRule="auto"/>
              <w:jc w:val="center"/>
              <w:rPr>
                <w:rFonts w:ascii="Arial" w:hAnsi="Arial" w:cs="Arial"/>
                <w:color w:val="FFFFFF" w:themeColor="background1"/>
                <w:sz w:val="16"/>
                <w:szCs w:val="16"/>
                <w:highlight w:val="lightGray"/>
                <w:lang w:eastAsia="es-ES"/>
              </w:rPr>
            </w:pPr>
            <w:r w:rsidRPr="00D67389">
              <w:rPr>
                <w:rFonts w:ascii="Arial" w:hAnsi="Arial" w:cs="Arial"/>
                <w:color w:val="FFFFFF" w:themeColor="background1"/>
                <w:sz w:val="16"/>
                <w:szCs w:val="16"/>
              </w:rPr>
              <w:t>Años de vida útil</w:t>
            </w:r>
          </w:p>
        </w:tc>
        <w:tc>
          <w:tcPr>
            <w:tcW w:w="1234"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rsidR="009A38EA" w:rsidRPr="00D67389" w:rsidRDefault="009A38EA" w:rsidP="009A38EA">
            <w:pPr>
              <w:pStyle w:val="Sinespaciado"/>
              <w:spacing w:line="276" w:lineRule="auto"/>
              <w:jc w:val="center"/>
              <w:rPr>
                <w:rFonts w:ascii="Arial" w:hAnsi="Arial" w:cs="Arial"/>
                <w:color w:val="FFFFFF" w:themeColor="background1"/>
                <w:sz w:val="16"/>
                <w:szCs w:val="16"/>
                <w:highlight w:val="lightGray"/>
                <w:lang w:eastAsia="es-ES"/>
              </w:rPr>
            </w:pPr>
            <w:r w:rsidRPr="00D67389">
              <w:rPr>
                <w:rFonts w:ascii="Arial" w:hAnsi="Arial" w:cs="Arial"/>
                <w:color w:val="FFFFFF" w:themeColor="background1"/>
                <w:sz w:val="16"/>
                <w:szCs w:val="16"/>
              </w:rPr>
              <w:t>% de depreciación anual</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b/>
                <w:sz w:val="14"/>
                <w:szCs w:val="16"/>
              </w:rPr>
            </w:pPr>
            <w:r w:rsidRPr="00BE39C2">
              <w:rPr>
                <w:rFonts w:ascii="Arial" w:hAnsi="Arial" w:cs="Arial"/>
                <w:b/>
                <w:sz w:val="14"/>
                <w:szCs w:val="16"/>
              </w:rPr>
              <w:t>1.2.4</w:t>
            </w:r>
          </w:p>
        </w:tc>
        <w:tc>
          <w:tcPr>
            <w:tcW w:w="7116" w:type="dxa"/>
            <w:gridSpan w:val="3"/>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b/>
                <w:sz w:val="14"/>
                <w:szCs w:val="16"/>
              </w:rPr>
            </w:pPr>
            <w:r w:rsidRPr="00BE39C2">
              <w:rPr>
                <w:rFonts w:ascii="Arial" w:hAnsi="Arial" w:cs="Arial"/>
                <w:b/>
                <w:sz w:val="14"/>
                <w:szCs w:val="16"/>
              </w:rPr>
              <w:t>BIENES MUEBLES</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b/>
                <w:sz w:val="14"/>
                <w:szCs w:val="16"/>
              </w:rPr>
            </w:pPr>
            <w:r w:rsidRPr="00BE39C2">
              <w:rPr>
                <w:rFonts w:ascii="Arial" w:hAnsi="Arial" w:cs="Arial"/>
                <w:b/>
                <w:sz w:val="14"/>
                <w:szCs w:val="16"/>
              </w:rPr>
              <w:t>1.2.4.1</w:t>
            </w:r>
          </w:p>
        </w:tc>
        <w:tc>
          <w:tcPr>
            <w:tcW w:w="7116" w:type="dxa"/>
            <w:gridSpan w:val="3"/>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b/>
                <w:sz w:val="14"/>
                <w:szCs w:val="16"/>
              </w:rPr>
            </w:pPr>
            <w:r w:rsidRPr="00BE39C2">
              <w:rPr>
                <w:rFonts w:ascii="Arial" w:hAnsi="Arial" w:cs="Arial"/>
                <w:b/>
                <w:sz w:val="14"/>
                <w:szCs w:val="16"/>
              </w:rPr>
              <w:t>Mobiliario e Equipo de Administración</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1.2.4.1.1</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Muebles de Oficina y Estantería</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1.2.4.1.2</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Muebles, Excepto de Oficina y Estantería</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1.2.4.1.3</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Equipo de Cómputo y de Tecnologías de Información</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3</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33.3</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1.2.4.1.9</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Otros Mobiliarios y Equipos de Administración</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b/>
                <w:sz w:val="14"/>
                <w:szCs w:val="16"/>
              </w:rPr>
            </w:pPr>
            <w:r w:rsidRPr="00BE39C2">
              <w:rPr>
                <w:rFonts w:ascii="Arial" w:hAnsi="Arial" w:cs="Arial"/>
                <w:b/>
                <w:sz w:val="14"/>
                <w:szCs w:val="16"/>
              </w:rPr>
              <w:t>1.2.4.2</w:t>
            </w:r>
          </w:p>
        </w:tc>
        <w:tc>
          <w:tcPr>
            <w:tcW w:w="7116" w:type="dxa"/>
            <w:gridSpan w:val="3"/>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b/>
                <w:sz w:val="14"/>
                <w:szCs w:val="16"/>
              </w:rPr>
            </w:pPr>
            <w:r w:rsidRPr="00BE39C2">
              <w:rPr>
                <w:rFonts w:ascii="Arial" w:hAnsi="Arial" w:cs="Arial"/>
                <w:b/>
                <w:sz w:val="14"/>
                <w:szCs w:val="16"/>
              </w:rPr>
              <w:t>Mobiliario y Equipo Educacional y Recreativo</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1.2.4.2.1</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Equipos y Aparatos Audiovisuales</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3</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33.3</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1.2.42.2</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Aparatos Deportivos</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5</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20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12.4.2.3</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Cámaras Fotográficas y de Video</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3</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33.3</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1.2.4.2.9</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Otro Mobiliario y Equipo Educacional y Recreativo</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5</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20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jc w:val="both"/>
              <w:rPr>
                <w:rFonts w:ascii="Arial" w:hAnsi="Arial" w:cs="Arial"/>
                <w:b/>
                <w:sz w:val="14"/>
                <w:szCs w:val="16"/>
              </w:rPr>
            </w:pPr>
            <w:r w:rsidRPr="00BE39C2">
              <w:rPr>
                <w:rFonts w:ascii="Arial" w:hAnsi="Arial" w:cs="Arial"/>
                <w:b/>
                <w:sz w:val="14"/>
                <w:szCs w:val="16"/>
              </w:rPr>
              <w:t>1.2.4.3</w:t>
            </w:r>
          </w:p>
        </w:tc>
        <w:tc>
          <w:tcPr>
            <w:tcW w:w="7116" w:type="dxa"/>
            <w:gridSpan w:val="3"/>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b/>
                <w:sz w:val="14"/>
                <w:szCs w:val="16"/>
              </w:rPr>
            </w:pPr>
            <w:r w:rsidRPr="00BE39C2">
              <w:rPr>
                <w:rFonts w:ascii="Arial" w:hAnsi="Arial" w:cs="Arial"/>
                <w:b/>
                <w:sz w:val="14"/>
                <w:szCs w:val="16"/>
              </w:rPr>
              <w:t>Equipo e Instrumental Médico y de Laboratorio</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1.2.4.3.1</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Equipo Médico y de Laboratorio</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5</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20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lastRenderedPageBreak/>
              <w:t>1.2.4.3.2</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Instrumental Médico y de Laboratorio</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5</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20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b/>
                <w:sz w:val="14"/>
                <w:szCs w:val="16"/>
              </w:rPr>
            </w:pPr>
            <w:r w:rsidRPr="00BE39C2">
              <w:rPr>
                <w:rFonts w:ascii="Arial" w:hAnsi="Arial" w:cs="Arial"/>
                <w:b/>
                <w:sz w:val="14"/>
                <w:szCs w:val="16"/>
              </w:rPr>
              <w:t>1.2.4.4</w:t>
            </w:r>
          </w:p>
        </w:tc>
        <w:tc>
          <w:tcPr>
            <w:tcW w:w="7116" w:type="dxa"/>
            <w:gridSpan w:val="3"/>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b/>
                <w:sz w:val="14"/>
                <w:szCs w:val="16"/>
              </w:rPr>
            </w:pPr>
            <w:r w:rsidRPr="00BE39C2">
              <w:rPr>
                <w:rFonts w:ascii="Arial" w:hAnsi="Arial" w:cs="Arial"/>
                <w:b/>
                <w:sz w:val="14"/>
                <w:szCs w:val="16"/>
              </w:rPr>
              <w:t>Equipo de Transporte</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1.2.4.4.1</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Automóviles y Equipo Terrestre</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5</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20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1.2.4.4.2</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Carrocerías y Remolques</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5</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20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1.2.4.4.9</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Otros Equipos de Transporte</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5</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20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b/>
                <w:sz w:val="14"/>
                <w:szCs w:val="16"/>
              </w:rPr>
            </w:pPr>
            <w:r w:rsidRPr="00BE39C2">
              <w:rPr>
                <w:rFonts w:ascii="Arial" w:hAnsi="Arial" w:cs="Arial"/>
                <w:b/>
                <w:sz w:val="14"/>
                <w:szCs w:val="16"/>
              </w:rPr>
              <w:t>1.2.4.6</w:t>
            </w:r>
          </w:p>
        </w:tc>
        <w:tc>
          <w:tcPr>
            <w:tcW w:w="7116" w:type="dxa"/>
            <w:gridSpan w:val="3"/>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b/>
                <w:sz w:val="14"/>
                <w:szCs w:val="16"/>
              </w:rPr>
            </w:pPr>
            <w:r w:rsidRPr="00BE39C2">
              <w:rPr>
                <w:rFonts w:ascii="Arial" w:hAnsi="Arial" w:cs="Arial"/>
                <w:b/>
                <w:sz w:val="14"/>
                <w:szCs w:val="16"/>
              </w:rPr>
              <w:t>Maquinaria, Otros Equipos y Herramientas</w:t>
            </w:r>
          </w:p>
        </w:tc>
      </w:tr>
      <w:tr w:rsidR="009A38EA" w:rsidRPr="00BE39C2" w:rsidTr="00291A9F">
        <w:trPr>
          <w:trHeight w:val="325"/>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1.2.4.6.4</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Sistemas de Aire Acondicionado, Calefacción y Refrigeración Industrial y Comercial</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1.2.4.6.5</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Equipo de Comunicación y Telecomunicación</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1.2.4.6.6</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Equipos de Generación Eléctrica, Aparatos y Accesorios Eléctricos</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r>
      <w:tr w:rsidR="009A38EA" w:rsidRPr="00BE39C2" w:rsidTr="009A38EA">
        <w:trPr>
          <w:trHeight w:val="139"/>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1.2.4.6.7</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Herramientas y Máquinas-Herramienta</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r>
      <w:tr w:rsidR="009A38EA" w:rsidRPr="00BE39C2" w:rsidTr="009A38EA">
        <w:trPr>
          <w:trHeight w:val="146"/>
          <w:tblHeader/>
        </w:trPr>
        <w:tc>
          <w:tcPr>
            <w:tcW w:w="891" w:type="dxa"/>
            <w:tcBorders>
              <w:top w:val="single" w:sz="6" w:space="0" w:color="auto"/>
              <w:left w:val="single" w:sz="6" w:space="0" w:color="auto"/>
              <w:bottom w:val="single" w:sz="6" w:space="0" w:color="auto"/>
              <w:right w:val="single" w:sz="6" w:space="0" w:color="auto"/>
            </w:tcBorders>
            <w:noWrap/>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1.2.4.6.9</w:t>
            </w:r>
          </w:p>
        </w:tc>
        <w:tc>
          <w:tcPr>
            <w:tcW w:w="5009"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rPr>
                <w:rFonts w:ascii="Arial" w:hAnsi="Arial" w:cs="Arial"/>
                <w:sz w:val="14"/>
                <w:szCs w:val="16"/>
              </w:rPr>
            </w:pPr>
            <w:r w:rsidRPr="00BE39C2">
              <w:rPr>
                <w:rFonts w:ascii="Arial" w:hAnsi="Arial" w:cs="Arial"/>
                <w:sz w:val="14"/>
                <w:szCs w:val="16"/>
              </w:rPr>
              <w:t>Otros Equipos</w:t>
            </w:r>
          </w:p>
        </w:tc>
        <w:tc>
          <w:tcPr>
            <w:tcW w:w="873"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c>
          <w:tcPr>
            <w:tcW w:w="1234" w:type="dxa"/>
            <w:tcBorders>
              <w:top w:val="single" w:sz="6" w:space="0" w:color="auto"/>
              <w:left w:val="single" w:sz="6" w:space="0" w:color="auto"/>
              <w:bottom w:val="single" w:sz="6" w:space="0" w:color="auto"/>
              <w:right w:val="single" w:sz="6" w:space="0" w:color="auto"/>
            </w:tcBorders>
            <w:vAlign w:val="center"/>
            <w:hideMark/>
          </w:tcPr>
          <w:p w:rsidR="009A38EA" w:rsidRPr="00BE39C2" w:rsidRDefault="009A38EA" w:rsidP="009A38EA">
            <w:pPr>
              <w:pStyle w:val="Sinespaciado"/>
              <w:spacing w:line="276" w:lineRule="auto"/>
              <w:jc w:val="center"/>
              <w:rPr>
                <w:rFonts w:ascii="Arial" w:hAnsi="Arial" w:cs="Arial"/>
                <w:sz w:val="14"/>
                <w:szCs w:val="16"/>
              </w:rPr>
            </w:pPr>
            <w:r w:rsidRPr="00BE39C2">
              <w:rPr>
                <w:rFonts w:ascii="Arial" w:hAnsi="Arial" w:cs="Arial"/>
                <w:sz w:val="14"/>
                <w:szCs w:val="16"/>
              </w:rPr>
              <w:t>10</w:t>
            </w:r>
          </w:p>
        </w:tc>
      </w:tr>
    </w:tbl>
    <w:p w:rsidR="009A38EA" w:rsidRDefault="009A38EA" w:rsidP="009A38EA">
      <w:pPr>
        <w:pStyle w:val="Sinespaciado"/>
        <w:ind w:left="426"/>
        <w:jc w:val="both"/>
        <w:rPr>
          <w:rFonts w:ascii="Arial" w:hAnsi="Arial" w:cs="Arial"/>
          <w:b/>
          <w:sz w:val="24"/>
          <w:szCs w:val="24"/>
          <w:u w:val="single"/>
        </w:rPr>
      </w:pPr>
    </w:p>
    <w:p w:rsidR="009A38EA" w:rsidRDefault="009A38EA" w:rsidP="009A38EA">
      <w:pPr>
        <w:pStyle w:val="Sinespaciado"/>
        <w:ind w:left="426"/>
        <w:jc w:val="both"/>
        <w:rPr>
          <w:rFonts w:ascii="Arial" w:hAnsi="Arial" w:cs="Arial"/>
          <w:b/>
          <w:sz w:val="24"/>
          <w:szCs w:val="24"/>
          <w:u w:val="single"/>
        </w:rPr>
      </w:pPr>
    </w:p>
    <w:p w:rsidR="000E46FF" w:rsidRDefault="000E46FF" w:rsidP="009A38EA">
      <w:pPr>
        <w:pStyle w:val="Sinespaciado"/>
        <w:ind w:left="426"/>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0E46FF" w:rsidRDefault="000E46FF" w:rsidP="009A38EA">
      <w:pPr>
        <w:pStyle w:val="Sinespaciado"/>
        <w:ind w:left="851"/>
        <w:jc w:val="both"/>
        <w:rPr>
          <w:rFonts w:ascii="Arial" w:hAnsi="Arial" w:cs="Arial"/>
          <w:b/>
          <w:sz w:val="24"/>
          <w:szCs w:val="24"/>
          <w:u w:val="single"/>
        </w:rPr>
      </w:pPr>
    </w:p>
    <w:p w:rsidR="009A38EA" w:rsidRDefault="009A38EA" w:rsidP="009A38EA">
      <w:pPr>
        <w:pStyle w:val="Sinespaciado"/>
        <w:ind w:left="851"/>
        <w:jc w:val="both"/>
        <w:rPr>
          <w:rFonts w:ascii="Arial" w:hAnsi="Arial" w:cs="Arial"/>
          <w:b/>
          <w:sz w:val="24"/>
          <w:szCs w:val="24"/>
          <w:u w:val="single"/>
        </w:rPr>
      </w:pPr>
      <w:r>
        <w:rPr>
          <w:rFonts w:ascii="Arial" w:hAnsi="Arial" w:cs="Arial"/>
          <w:b/>
          <w:sz w:val="24"/>
          <w:szCs w:val="24"/>
          <w:u w:val="single"/>
        </w:rPr>
        <w:t>Activos Intangibles.</w:t>
      </w:r>
    </w:p>
    <w:p w:rsidR="009A38EA" w:rsidRPr="000D1E8A" w:rsidRDefault="009A38EA" w:rsidP="009A38EA">
      <w:pPr>
        <w:pStyle w:val="Sinespaciado"/>
        <w:ind w:left="851"/>
        <w:jc w:val="both"/>
        <w:rPr>
          <w:rFonts w:ascii="Arial" w:hAnsi="Arial" w:cs="Arial"/>
          <w:sz w:val="20"/>
          <w:szCs w:val="20"/>
        </w:rPr>
      </w:pPr>
    </w:p>
    <w:p w:rsidR="000E46FF" w:rsidRDefault="000E46FF"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 xml:space="preserve">Activos Intangibles registra un saldo al </w:t>
      </w:r>
      <w:r w:rsidR="00A178CA">
        <w:rPr>
          <w:rFonts w:ascii="Arial" w:hAnsi="Arial" w:cs="Arial"/>
          <w:sz w:val="24"/>
          <w:szCs w:val="24"/>
        </w:rPr>
        <w:t>31 Enero de 2022</w:t>
      </w:r>
      <w:r>
        <w:rPr>
          <w:rFonts w:ascii="Arial" w:hAnsi="Arial" w:cs="Arial"/>
          <w:sz w:val="24"/>
          <w:szCs w:val="24"/>
        </w:rPr>
        <w:t xml:space="preserve"> de $12’506,743.45; según detalle:</w:t>
      </w:r>
    </w:p>
    <w:p w:rsidR="000E46FF" w:rsidRDefault="000E46FF" w:rsidP="009A38EA">
      <w:pPr>
        <w:pStyle w:val="Sinespaciado"/>
        <w:ind w:left="851"/>
        <w:jc w:val="both"/>
        <w:rPr>
          <w:rFonts w:ascii="Arial" w:hAnsi="Arial" w:cs="Arial"/>
          <w:sz w:val="24"/>
          <w:szCs w:val="24"/>
        </w:rPr>
      </w:pPr>
    </w:p>
    <w:tbl>
      <w:tblPr>
        <w:tblW w:w="8221" w:type="dxa"/>
        <w:tblInd w:w="1223" w:type="dxa"/>
        <w:tblCellMar>
          <w:left w:w="70" w:type="dxa"/>
          <w:right w:w="70" w:type="dxa"/>
        </w:tblCellMar>
        <w:tblLook w:val="04A0" w:firstRow="1" w:lastRow="0" w:firstColumn="1" w:lastColumn="0" w:noHBand="0" w:noVBand="1"/>
      </w:tblPr>
      <w:tblGrid>
        <w:gridCol w:w="2126"/>
        <w:gridCol w:w="1868"/>
        <w:gridCol w:w="160"/>
        <w:gridCol w:w="1799"/>
        <w:gridCol w:w="2268"/>
      </w:tblGrid>
      <w:tr w:rsidR="009A38EA" w:rsidTr="000E46FF">
        <w:trPr>
          <w:trHeight w:val="53"/>
        </w:trPr>
        <w:tc>
          <w:tcPr>
            <w:tcW w:w="3994" w:type="dxa"/>
            <w:gridSpan w:val="2"/>
            <w:tcBorders>
              <w:top w:val="single" w:sz="4" w:space="0" w:color="auto"/>
              <w:left w:val="single" w:sz="4" w:space="0" w:color="auto"/>
              <w:bottom w:val="single" w:sz="4" w:space="0" w:color="auto"/>
              <w:right w:val="single" w:sz="4" w:space="0" w:color="auto"/>
            </w:tcBorders>
            <w:shd w:val="clear" w:color="auto" w:fill="000000" w:themeFill="text1"/>
            <w:noWrap/>
            <w:hideMark/>
          </w:tcPr>
          <w:p w:rsidR="009A38EA" w:rsidRPr="00D67389" w:rsidRDefault="009A38EA" w:rsidP="009A38EA">
            <w:pPr>
              <w:pStyle w:val="Sinespaciado"/>
              <w:spacing w:line="276" w:lineRule="auto"/>
              <w:jc w:val="center"/>
              <w:rPr>
                <w:rFonts w:ascii="Arial" w:hAnsi="Arial" w:cs="Arial"/>
                <w:b/>
                <w:color w:val="FFFFFF" w:themeColor="background1"/>
                <w:sz w:val="16"/>
                <w:szCs w:val="16"/>
              </w:rPr>
            </w:pPr>
            <w:r w:rsidRPr="00D67389">
              <w:rPr>
                <w:rFonts w:ascii="Arial" w:hAnsi="Arial" w:cs="Arial"/>
                <w:b/>
                <w:color w:val="FFFFFF" w:themeColor="background1"/>
                <w:sz w:val="16"/>
                <w:szCs w:val="16"/>
              </w:rPr>
              <w:t>A</w:t>
            </w:r>
            <w:r>
              <w:rPr>
                <w:rFonts w:ascii="Arial" w:hAnsi="Arial" w:cs="Arial"/>
                <w:b/>
                <w:color w:val="FFFFFF" w:themeColor="background1"/>
                <w:sz w:val="16"/>
                <w:szCs w:val="16"/>
              </w:rPr>
              <w:t>ctivos</w:t>
            </w:r>
            <w:r w:rsidRPr="00D67389">
              <w:rPr>
                <w:rFonts w:ascii="Arial" w:hAnsi="Arial" w:cs="Arial"/>
                <w:b/>
                <w:color w:val="FFFFFF" w:themeColor="background1"/>
                <w:sz w:val="16"/>
                <w:szCs w:val="16"/>
              </w:rPr>
              <w:t xml:space="preserve"> I</w:t>
            </w:r>
            <w:r>
              <w:rPr>
                <w:rFonts w:ascii="Arial" w:hAnsi="Arial" w:cs="Arial"/>
                <w:b/>
                <w:color w:val="FFFFFF" w:themeColor="background1"/>
                <w:sz w:val="16"/>
                <w:szCs w:val="16"/>
              </w:rPr>
              <w:t>ntangibles</w:t>
            </w:r>
          </w:p>
        </w:tc>
        <w:tc>
          <w:tcPr>
            <w:tcW w:w="160" w:type="dxa"/>
            <w:shd w:val="clear" w:color="auto" w:fill="auto"/>
            <w:noWrap/>
            <w:hideMark/>
          </w:tcPr>
          <w:p w:rsidR="009A38EA" w:rsidRPr="00D67389" w:rsidRDefault="009A38EA" w:rsidP="009A38EA">
            <w:pPr>
              <w:spacing w:after="0"/>
              <w:rPr>
                <w:rFonts w:eastAsiaTheme="minorHAnsi" w:cs="Times New Roman"/>
                <w:color w:val="FFFFFF" w:themeColor="background1"/>
                <w:sz w:val="16"/>
                <w:szCs w:val="16"/>
                <w:lang w:eastAsia="en-US"/>
              </w:rPr>
            </w:pPr>
          </w:p>
        </w:tc>
        <w:tc>
          <w:tcPr>
            <w:tcW w:w="4067" w:type="dxa"/>
            <w:gridSpan w:val="2"/>
            <w:tcBorders>
              <w:top w:val="single" w:sz="4" w:space="0" w:color="auto"/>
              <w:left w:val="single" w:sz="4" w:space="0" w:color="auto"/>
              <w:bottom w:val="single" w:sz="4" w:space="0" w:color="auto"/>
              <w:right w:val="single" w:sz="4" w:space="0" w:color="auto"/>
            </w:tcBorders>
            <w:shd w:val="clear" w:color="auto" w:fill="000000" w:themeFill="text1"/>
            <w:noWrap/>
            <w:hideMark/>
          </w:tcPr>
          <w:p w:rsidR="009A38EA" w:rsidRPr="00D67389" w:rsidRDefault="009A38EA" w:rsidP="009A38EA">
            <w:pPr>
              <w:pStyle w:val="Sinespaciado"/>
              <w:spacing w:line="276" w:lineRule="auto"/>
              <w:jc w:val="center"/>
              <w:rPr>
                <w:rFonts w:ascii="Arial" w:hAnsi="Arial" w:cs="Arial"/>
                <w:b/>
                <w:color w:val="FFFFFF" w:themeColor="background1"/>
                <w:sz w:val="16"/>
                <w:szCs w:val="16"/>
              </w:rPr>
            </w:pPr>
            <w:r w:rsidRPr="00D67389">
              <w:rPr>
                <w:rFonts w:ascii="Arial" w:hAnsi="Arial" w:cs="Arial"/>
                <w:b/>
                <w:color w:val="FFFFFF" w:themeColor="background1"/>
                <w:sz w:val="16"/>
                <w:szCs w:val="16"/>
              </w:rPr>
              <w:t>A</w:t>
            </w:r>
            <w:r>
              <w:rPr>
                <w:rFonts w:ascii="Arial" w:hAnsi="Arial" w:cs="Arial"/>
                <w:b/>
                <w:color w:val="FFFFFF" w:themeColor="background1"/>
                <w:sz w:val="16"/>
                <w:szCs w:val="16"/>
              </w:rPr>
              <w:t>mortización</w:t>
            </w:r>
          </w:p>
        </w:tc>
      </w:tr>
      <w:tr w:rsidR="009A38EA" w:rsidTr="000E46FF">
        <w:trPr>
          <w:trHeight w:val="196"/>
        </w:trPr>
        <w:tc>
          <w:tcPr>
            <w:tcW w:w="2126" w:type="dxa"/>
            <w:tcBorders>
              <w:top w:val="nil"/>
              <w:left w:val="single" w:sz="4" w:space="0" w:color="auto"/>
              <w:bottom w:val="single" w:sz="4" w:space="0" w:color="auto"/>
              <w:right w:val="single" w:sz="4" w:space="0" w:color="auto"/>
            </w:tcBorders>
            <w:shd w:val="clear" w:color="auto" w:fill="000000" w:themeFill="text1"/>
            <w:noWrap/>
            <w:vAlign w:val="center"/>
            <w:hideMark/>
          </w:tcPr>
          <w:p w:rsidR="009A38EA" w:rsidRPr="00D67389" w:rsidRDefault="009A38EA" w:rsidP="009A38EA">
            <w:pPr>
              <w:pStyle w:val="Sinespaciado"/>
              <w:spacing w:line="276" w:lineRule="auto"/>
              <w:jc w:val="center"/>
              <w:rPr>
                <w:rFonts w:ascii="Arial" w:hAnsi="Arial" w:cs="Arial"/>
                <w:color w:val="FFFFFF" w:themeColor="background1"/>
                <w:sz w:val="16"/>
                <w:szCs w:val="16"/>
              </w:rPr>
            </w:pPr>
            <w:r w:rsidRPr="00D67389">
              <w:rPr>
                <w:rFonts w:ascii="Arial" w:hAnsi="Arial" w:cs="Arial"/>
                <w:color w:val="FFFFFF" w:themeColor="background1"/>
                <w:sz w:val="16"/>
                <w:szCs w:val="16"/>
              </w:rPr>
              <w:t>Nombre</w:t>
            </w:r>
          </w:p>
        </w:tc>
        <w:tc>
          <w:tcPr>
            <w:tcW w:w="1868" w:type="dxa"/>
            <w:tcBorders>
              <w:top w:val="nil"/>
              <w:left w:val="nil"/>
              <w:bottom w:val="single" w:sz="4" w:space="0" w:color="auto"/>
              <w:right w:val="single" w:sz="4" w:space="0" w:color="auto"/>
            </w:tcBorders>
            <w:shd w:val="clear" w:color="auto" w:fill="000000" w:themeFill="text1"/>
            <w:hideMark/>
          </w:tcPr>
          <w:p w:rsidR="009A38EA" w:rsidRPr="00D67389" w:rsidRDefault="009A38EA" w:rsidP="009A38EA">
            <w:pPr>
              <w:pStyle w:val="Sinespaciado"/>
              <w:spacing w:line="276" w:lineRule="auto"/>
              <w:jc w:val="center"/>
              <w:rPr>
                <w:rFonts w:ascii="Arial" w:hAnsi="Arial" w:cs="Arial"/>
                <w:color w:val="FFFFFF" w:themeColor="background1"/>
                <w:sz w:val="16"/>
                <w:szCs w:val="16"/>
              </w:rPr>
            </w:pPr>
            <w:r w:rsidRPr="00D67389">
              <w:rPr>
                <w:rFonts w:ascii="Arial" w:hAnsi="Arial" w:cs="Arial"/>
                <w:color w:val="FFFFFF" w:themeColor="background1"/>
                <w:sz w:val="16"/>
                <w:szCs w:val="16"/>
              </w:rPr>
              <w:t xml:space="preserve">Saldo </w:t>
            </w:r>
          </w:p>
        </w:tc>
        <w:tc>
          <w:tcPr>
            <w:tcW w:w="160" w:type="dxa"/>
            <w:shd w:val="clear" w:color="auto" w:fill="auto"/>
            <w:noWrap/>
            <w:hideMark/>
          </w:tcPr>
          <w:p w:rsidR="009A38EA" w:rsidRPr="00D67389" w:rsidRDefault="009A38EA" w:rsidP="009A38EA">
            <w:pPr>
              <w:spacing w:after="0"/>
              <w:rPr>
                <w:rFonts w:eastAsiaTheme="minorHAnsi" w:cs="Times New Roman"/>
                <w:color w:val="FFFFFF" w:themeColor="background1"/>
                <w:sz w:val="16"/>
                <w:szCs w:val="16"/>
                <w:lang w:eastAsia="en-US"/>
              </w:rPr>
            </w:pPr>
          </w:p>
        </w:tc>
        <w:tc>
          <w:tcPr>
            <w:tcW w:w="1799" w:type="dxa"/>
            <w:tcBorders>
              <w:top w:val="nil"/>
              <w:left w:val="single" w:sz="4" w:space="0" w:color="auto"/>
              <w:bottom w:val="single" w:sz="4" w:space="0" w:color="auto"/>
              <w:right w:val="single" w:sz="4" w:space="0" w:color="auto"/>
            </w:tcBorders>
            <w:shd w:val="clear" w:color="auto" w:fill="000000" w:themeFill="text1"/>
            <w:hideMark/>
          </w:tcPr>
          <w:p w:rsidR="009A38EA" w:rsidRPr="00D67389" w:rsidRDefault="009A38EA" w:rsidP="009A38EA">
            <w:pPr>
              <w:pStyle w:val="Sinespaciado"/>
              <w:spacing w:line="276" w:lineRule="auto"/>
              <w:jc w:val="center"/>
              <w:rPr>
                <w:rFonts w:ascii="Arial" w:hAnsi="Arial" w:cs="Arial"/>
                <w:color w:val="FFFFFF" w:themeColor="background1"/>
                <w:sz w:val="16"/>
                <w:szCs w:val="16"/>
              </w:rPr>
            </w:pPr>
            <w:r w:rsidRPr="00D67389">
              <w:rPr>
                <w:rFonts w:ascii="Arial" w:hAnsi="Arial" w:cs="Arial"/>
                <w:color w:val="FFFFFF" w:themeColor="background1"/>
                <w:sz w:val="16"/>
                <w:szCs w:val="16"/>
              </w:rPr>
              <w:t>Aplicada en 202</w:t>
            </w:r>
            <w:r w:rsidR="00A178CA">
              <w:rPr>
                <w:rFonts w:ascii="Arial" w:hAnsi="Arial" w:cs="Arial"/>
                <w:color w:val="FFFFFF" w:themeColor="background1"/>
                <w:sz w:val="16"/>
                <w:szCs w:val="16"/>
              </w:rPr>
              <w:t>2</w:t>
            </w:r>
          </w:p>
        </w:tc>
        <w:tc>
          <w:tcPr>
            <w:tcW w:w="2268" w:type="dxa"/>
            <w:tcBorders>
              <w:top w:val="nil"/>
              <w:left w:val="nil"/>
              <w:bottom w:val="single" w:sz="4" w:space="0" w:color="auto"/>
              <w:right w:val="single" w:sz="4" w:space="0" w:color="auto"/>
            </w:tcBorders>
            <w:shd w:val="clear" w:color="auto" w:fill="000000" w:themeFill="text1"/>
            <w:hideMark/>
          </w:tcPr>
          <w:p w:rsidR="009A38EA" w:rsidRPr="00D67389" w:rsidRDefault="009A38EA" w:rsidP="009A38EA">
            <w:pPr>
              <w:pStyle w:val="Sinespaciado"/>
              <w:spacing w:line="276" w:lineRule="auto"/>
              <w:jc w:val="center"/>
              <w:rPr>
                <w:rFonts w:ascii="Arial" w:hAnsi="Arial" w:cs="Arial"/>
                <w:color w:val="FFFFFF" w:themeColor="background1"/>
                <w:sz w:val="16"/>
                <w:szCs w:val="16"/>
              </w:rPr>
            </w:pPr>
            <w:r w:rsidRPr="00D67389">
              <w:rPr>
                <w:rFonts w:ascii="Arial" w:hAnsi="Arial" w:cs="Arial"/>
                <w:color w:val="FFFFFF" w:themeColor="background1"/>
                <w:sz w:val="16"/>
                <w:szCs w:val="16"/>
              </w:rPr>
              <w:t xml:space="preserve">Acumulada </w:t>
            </w:r>
            <w:r w:rsidR="00A178CA">
              <w:rPr>
                <w:rFonts w:ascii="Arial" w:hAnsi="Arial" w:cs="Arial"/>
                <w:color w:val="FFFFFF" w:themeColor="background1"/>
                <w:sz w:val="16"/>
                <w:szCs w:val="16"/>
              </w:rPr>
              <w:t>31/01</w:t>
            </w:r>
            <w:r w:rsidR="00133B20">
              <w:rPr>
                <w:rFonts w:ascii="Arial" w:hAnsi="Arial" w:cs="Arial"/>
                <w:color w:val="FFFFFF" w:themeColor="background1"/>
                <w:sz w:val="16"/>
                <w:szCs w:val="16"/>
              </w:rPr>
              <w:t>/202</w:t>
            </w:r>
            <w:r w:rsidR="00A178CA">
              <w:rPr>
                <w:rFonts w:ascii="Arial" w:hAnsi="Arial" w:cs="Arial"/>
                <w:color w:val="FFFFFF" w:themeColor="background1"/>
                <w:sz w:val="16"/>
                <w:szCs w:val="16"/>
              </w:rPr>
              <w:t>2</w:t>
            </w:r>
          </w:p>
        </w:tc>
      </w:tr>
      <w:tr w:rsidR="009A38EA" w:rsidTr="000E46FF">
        <w:trPr>
          <w:trHeight w:val="53"/>
        </w:trPr>
        <w:tc>
          <w:tcPr>
            <w:tcW w:w="2126" w:type="dxa"/>
            <w:tcBorders>
              <w:top w:val="nil"/>
              <w:left w:val="single" w:sz="4" w:space="0" w:color="auto"/>
              <w:bottom w:val="single" w:sz="4" w:space="0" w:color="auto"/>
              <w:right w:val="single" w:sz="4" w:space="0" w:color="auto"/>
            </w:tcBorders>
            <w:noWrap/>
            <w:hideMark/>
          </w:tcPr>
          <w:p w:rsidR="009A38EA" w:rsidRPr="005F1EEC" w:rsidRDefault="009A38EA" w:rsidP="009A38EA">
            <w:pPr>
              <w:pStyle w:val="Sinespaciado"/>
              <w:spacing w:line="276" w:lineRule="auto"/>
              <w:rPr>
                <w:rFonts w:ascii="Arial" w:hAnsi="Arial" w:cs="Arial"/>
                <w:sz w:val="16"/>
                <w:szCs w:val="16"/>
              </w:rPr>
            </w:pPr>
            <w:r w:rsidRPr="005F1EEC">
              <w:rPr>
                <w:rFonts w:ascii="Arial" w:hAnsi="Arial" w:cs="Arial"/>
                <w:sz w:val="16"/>
                <w:szCs w:val="16"/>
              </w:rPr>
              <w:t>S</w:t>
            </w:r>
            <w:r>
              <w:rPr>
                <w:rFonts w:ascii="Arial" w:hAnsi="Arial" w:cs="Arial"/>
                <w:sz w:val="16"/>
                <w:szCs w:val="16"/>
              </w:rPr>
              <w:t>oftware</w:t>
            </w:r>
          </w:p>
        </w:tc>
        <w:tc>
          <w:tcPr>
            <w:tcW w:w="1868" w:type="dxa"/>
            <w:tcBorders>
              <w:top w:val="nil"/>
              <w:left w:val="nil"/>
              <w:bottom w:val="single" w:sz="4" w:space="0" w:color="auto"/>
              <w:right w:val="single" w:sz="4" w:space="0" w:color="auto"/>
            </w:tcBorders>
            <w:noWrap/>
            <w:hideMark/>
          </w:tcPr>
          <w:p w:rsidR="009A38EA" w:rsidRPr="005F1EEC" w:rsidRDefault="009A38EA" w:rsidP="009A38EA">
            <w:pPr>
              <w:pStyle w:val="Sinespaciado"/>
              <w:spacing w:line="276" w:lineRule="auto"/>
              <w:jc w:val="right"/>
              <w:rPr>
                <w:rFonts w:ascii="Arial" w:hAnsi="Arial" w:cs="Arial"/>
                <w:sz w:val="16"/>
                <w:szCs w:val="16"/>
              </w:rPr>
            </w:pPr>
            <w:r>
              <w:rPr>
                <w:rFonts w:ascii="Arial" w:hAnsi="Arial" w:cs="Arial"/>
                <w:sz w:val="16"/>
                <w:szCs w:val="16"/>
              </w:rPr>
              <w:t>$7</w:t>
            </w:r>
            <w:r w:rsidRPr="005F1EEC">
              <w:rPr>
                <w:rFonts w:ascii="Arial" w:hAnsi="Arial" w:cs="Arial"/>
                <w:sz w:val="16"/>
                <w:szCs w:val="16"/>
              </w:rPr>
              <w:t>’7</w:t>
            </w:r>
            <w:r>
              <w:rPr>
                <w:rFonts w:ascii="Arial" w:hAnsi="Arial" w:cs="Arial"/>
                <w:sz w:val="16"/>
                <w:szCs w:val="16"/>
              </w:rPr>
              <w:t>49</w:t>
            </w:r>
            <w:r w:rsidRPr="005F1EEC">
              <w:rPr>
                <w:rFonts w:ascii="Arial" w:hAnsi="Arial" w:cs="Arial"/>
                <w:sz w:val="16"/>
                <w:szCs w:val="16"/>
              </w:rPr>
              <w:t>,</w:t>
            </w:r>
            <w:r>
              <w:rPr>
                <w:rFonts w:ascii="Arial" w:hAnsi="Arial" w:cs="Arial"/>
                <w:sz w:val="16"/>
                <w:szCs w:val="16"/>
              </w:rPr>
              <w:t>996</w:t>
            </w:r>
            <w:r w:rsidRPr="005F1EEC">
              <w:rPr>
                <w:rFonts w:ascii="Arial" w:hAnsi="Arial" w:cs="Arial"/>
                <w:sz w:val="16"/>
                <w:szCs w:val="16"/>
              </w:rPr>
              <w:t>.</w:t>
            </w:r>
            <w:r>
              <w:rPr>
                <w:rFonts w:ascii="Arial" w:hAnsi="Arial" w:cs="Arial"/>
                <w:sz w:val="16"/>
                <w:szCs w:val="16"/>
              </w:rPr>
              <w:t>4</w:t>
            </w:r>
            <w:r w:rsidRPr="005F1EEC">
              <w:rPr>
                <w:rFonts w:ascii="Arial" w:hAnsi="Arial" w:cs="Arial"/>
                <w:sz w:val="16"/>
                <w:szCs w:val="16"/>
              </w:rPr>
              <w:t xml:space="preserve">1 </w:t>
            </w:r>
          </w:p>
        </w:tc>
        <w:tc>
          <w:tcPr>
            <w:tcW w:w="160" w:type="dxa"/>
            <w:noWrap/>
            <w:hideMark/>
          </w:tcPr>
          <w:p w:rsidR="009A38EA" w:rsidRPr="005F1EEC" w:rsidRDefault="009A38EA" w:rsidP="009A38EA">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9A38EA" w:rsidRPr="005F1EEC" w:rsidRDefault="009A38EA" w:rsidP="00D5702F">
            <w:pPr>
              <w:pStyle w:val="Sinespaciado"/>
              <w:spacing w:line="276" w:lineRule="auto"/>
              <w:jc w:val="right"/>
              <w:rPr>
                <w:rFonts w:ascii="Arial" w:hAnsi="Arial" w:cs="Arial"/>
                <w:sz w:val="16"/>
                <w:szCs w:val="16"/>
              </w:rPr>
            </w:pPr>
            <w:r w:rsidRPr="005F1EEC">
              <w:rPr>
                <w:rFonts w:ascii="Arial" w:hAnsi="Arial" w:cs="Arial"/>
                <w:sz w:val="16"/>
                <w:szCs w:val="16"/>
              </w:rPr>
              <w:t>$</w:t>
            </w:r>
            <w:r w:rsidR="002B70D1">
              <w:rPr>
                <w:rFonts w:ascii="Arial" w:hAnsi="Arial" w:cs="Arial"/>
                <w:sz w:val="16"/>
                <w:szCs w:val="16"/>
              </w:rPr>
              <w:t>5</w:t>
            </w:r>
            <w:r w:rsidR="00D5702F">
              <w:rPr>
                <w:rFonts w:ascii="Arial" w:hAnsi="Arial" w:cs="Arial"/>
                <w:sz w:val="16"/>
                <w:szCs w:val="16"/>
              </w:rPr>
              <w:t>3</w:t>
            </w:r>
            <w:r>
              <w:rPr>
                <w:rFonts w:ascii="Arial" w:hAnsi="Arial" w:cs="Arial"/>
                <w:sz w:val="16"/>
                <w:szCs w:val="16"/>
              </w:rPr>
              <w:t>,</w:t>
            </w:r>
            <w:r w:rsidR="00D5702F">
              <w:rPr>
                <w:rFonts w:ascii="Arial" w:hAnsi="Arial" w:cs="Arial"/>
                <w:sz w:val="16"/>
                <w:szCs w:val="16"/>
              </w:rPr>
              <w:t>787</w:t>
            </w:r>
            <w:r w:rsidR="004E6553">
              <w:rPr>
                <w:rFonts w:ascii="Arial" w:hAnsi="Arial" w:cs="Arial"/>
                <w:sz w:val="16"/>
                <w:szCs w:val="16"/>
              </w:rPr>
              <w:t>.</w:t>
            </w:r>
            <w:r w:rsidR="00D5702F">
              <w:rPr>
                <w:rFonts w:ascii="Arial" w:hAnsi="Arial" w:cs="Arial"/>
                <w:sz w:val="16"/>
                <w:szCs w:val="16"/>
              </w:rPr>
              <w:t>71</w:t>
            </w:r>
          </w:p>
        </w:tc>
        <w:tc>
          <w:tcPr>
            <w:tcW w:w="2268" w:type="dxa"/>
            <w:tcBorders>
              <w:top w:val="nil"/>
              <w:left w:val="nil"/>
              <w:bottom w:val="single" w:sz="4" w:space="0" w:color="auto"/>
              <w:right w:val="single" w:sz="4" w:space="0" w:color="auto"/>
            </w:tcBorders>
            <w:noWrap/>
            <w:hideMark/>
          </w:tcPr>
          <w:p w:rsidR="009A38EA" w:rsidRPr="005F1EEC" w:rsidRDefault="009A38EA" w:rsidP="00D5702F">
            <w:pPr>
              <w:pStyle w:val="Sinespaciado"/>
              <w:spacing w:line="276" w:lineRule="auto"/>
              <w:jc w:val="right"/>
              <w:rPr>
                <w:rFonts w:ascii="Arial" w:hAnsi="Arial" w:cs="Arial"/>
                <w:sz w:val="16"/>
                <w:szCs w:val="16"/>
              </w:rPr>
            </w:pPr>
            <w:r w:rsidRPr="005F1EEC">
              <w:rPr>
                <w:rFonts w:ascii="Arial" w:hAnsi="Arial" w:cs="Arial"/>
                <w:sz w:val="16"/>
                <w:szCs w:val="16"/>
              </w:rPr>
              <w:t>$</w:t>
            </w:r>
            <w:r>
              <w:rPr>
                <w:rFonts w:ascii="Arial" w:hAnsi="Arial" w:cs="Arial"/>
                <w:sz w:val="16"/>
                <w:szCs w:val="16"/>
              </w:rPr>
              <w:t>1’</w:t>
            </w:r>
            <w:r w:rsidR="00D5702F">
              <w:rPr>
                <w:rFonts w:ascii="Arial" w:hAnsi="Arial" w:cs="Arial"/>
                <w:sz w:val="16"/>
                <w:szCs w:val="16"/>
              </w:rPr>
              <w:t>54</w:t>
            </w:r>
            <w:r w:rsidR="00D61A22">
              <w:rPr>
                <w:rFonts w:ascii="Arial" w:hAnsi="Arial" w:cs="Arial"/>
                <w:sz w:val="16"/>
                <w:szCs w:val="16"/>
              </w:rPr>
              <w:t>4</w:t>
            </w:r>
            <w:r>
              <w:rPr>
                <w:rFonts w:ascii="Arial" w:hAnsi="Arial" w:cs="Arial"/>
                <w:sz w:val="16"/>
                <w:szCs w:val="16"/>
              </w:rPr>
              <w:t>,</w:t>
            </w:r>
            <w:r w:rsidR="00D5702F">
              <w:rPr>
                <w:rFonts w:ascii="Arial" w:hAnsi="Arial" w:cs="Arial"/>
                <w:sz w:val="16"/>
                <w:szCs w:val="16"/>
              </w:rPr>
              <w:t>273</w:t>
            </w:r>
            <w:r>
              <w:rPr>
                <w:rFonts w:ascii="Arial" w:hAnsi="Arial" w:cs="Arial"/>
                <w:sz w:val="16"/>
                <w:szCs w:val="16"/>
              </w:rPr>
              <w:t>.</w:t>
            </w:r>
            <w:r w:rsidR="00D5702F">
              <w:rPr>
                <w:rFonts w:ascii="Arial" w:hAnsi="Arial" w:cs="Arial"/>
                <w:sz w:val="16"/>
                <w:szCs w:val="16"/>
              </w:rPr>
              <w:t>93</w:t>
            </w:r>
            <w:r w:rsidRPr="005F1EEC">
              <w:rPr>
                <w:rFonts w:ascii="Arial" w:hAnsi="Arial" w:cs="Arial"/>
                <w:sz w:val="16"/>
                <w:szCs w:val="16"/>
              </w:rPr>
              <w:t xml:space="preserve"> </w:t>
            </w:r>
          </w:p>
        </w:tc>
      </w:tr>
      <w:tr w:rsidR="009A38EA" w:rsidTr="000E46FF">
        <w:trPr>
          <w:trHeight w:val="53"/>
        </w:trPr>
        <w:tc>
          <w:tcPr>
            <w:tcW w:w="2126" w:type="dxa"/>
            <w:tcBorders>
              <w:top w:val="nil"/>
              <w:left w:val="single" w:sz="4" w:space="0" w:color="auto"/>
              <w:bottom w:val="single" w:sz="4" w:space="0" w:color="auto"/>
              <w:right w:val="single" w:sz="4" w:space="0" w:color="auto"/>
            </w:tcBorders>
            <w:noWrap/>
            <w:hideMark/>
          </w:tcPr>
          <w:p w:rsidR="009A38EA" w:rsidRPr="005F1EEC" w:rsidRDefault="009A38EA" w:rsidP="009A38EA">
            <w:pPr>
              <w:pStyle w:val="Sinespaciado"/>
              <w:spacing w:line="276" w:lineRule="auto"/>
              <w:rPr>
                <w:rFonts w:ascii="Arial" w:hAnsi="Arial" w:cs="Arial"/>
                <w:sz w:val="16"/>
                <w:szCs w:val="16"/>
              </w:rPr>
            </w:pPr>
            <w:r w:rsidRPr="005F1EEC">
              <w:rPr>
                <w:rFonts w:ascii="Arial" w:hAnsi="Arial" w:cs="Arial"/>
                <w:sz w:val="16"/>
                <w:szCs w:val="16"/>
              </w:rPr>
              <w:t>L</w:t>
            </w:r>
            <w:r>
              <w:rPr>
                <w:rFonts w:ascii="Arial" w:hAnsi="Arial" w:cs="Arial"/>
                <w:sz w:val="16"/>
                <w:szCs w:val="16"/>
              </w:rPr>
              <w:t>icencias</w:t>
            </w:r>
          </w:p>
        </w:tc>
        <w:tc>
          <w:tcPr>
            <w:tcW w:w="1868" w:type="dxa"/>
            <w:tcBorders>
              <w:top w:val="nil"/>
              <w:left w:val="nil"/>
              <w:bottom w:val="single" w:sz="4" w:space="0" w:color="auto"/>
              <w:right w:val="single" w:sz="4" w:space="0" w:color="auto"/>
            </w:tcBorders>
            <w:noWrap/>
            <w:hideMark/>
          </w:tcPr>
          <w:p w:rsidR="009A38EA" w:rsidRPr="005F1EEC" w:rsidRDefault="009A38EA" w:rsidP="009A38EA">
            <w:pPr>
              <w:pStyle w:val="Sinespaciado"/>
              <w:spacing w:line="276" w:lineRule="auto"/>
              <w:jc w:val="right"/>
              <w:rPr>
                <w:rFonts w:ascii="Arial" w:hAnsi="Arial" w:cs="Arial"/>
                <w:sz w:val="16"/>
                <w:szCs w:val="16"/>
              </w:rPr>
            </w:pPr>
            <w:r w:rsidRPr="005F1EEC">
              <w:rPr>
                <w:rFonts w:ascii="Arial" w:hAnsi="Arial" w:cs="Arial"/>
                <w:sz w:val="16"/>
                <w:szCs w:val="16"/>
              </w:rPr>
              <w:t>$</w:t>
            </w:r>
            <w:r>
              <w:rPr>
                <w:rFonts w:ascii="Arial" w:hAnsi="Arial" w:cs="Arial"/>
                <w:sz w:val="16"/>
                <w:szCs w:val="16"/>
              </w:rPr>
              <w:t>4’756,747.04</w:t>
            </w:r>
            <w:r w:rsidRPr="005F1EEC">
              <w:rPr>
                <w:rFonts w:ascii="Arial" w:hAnsi="Arial" w:cs="Arial"/>
                <w:sz w:val="16"/>
                <w:szCs w:val="16"/>
              </w:rPr>
              <w:t xml:space="preserve"> </w:t>
            </w:r>
          </w:p>
        </w:tc>
        <w:tc>
          <w:tcPr>
            <w:tcW w:w="160" w:type="dxa"/>
            <w:noWrap/>
            <w:hideMark/>
          </w:tcPr>
          <w:p w:rsidR="009A38EA" w:rsidRPr="005F1EEC" w:rsidRDefault="009A38EA" w:rsidP="009A38EA">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9A38EA" w:rsidRPr="005F1EEC" w:rsidRDefault="009A38EA" w:rsidP="00D5702F">
            <w:pPr>
              <w:pStyle w:val="Sinespaciado"/>
              <w:spacing w:line="276" w:lineRule="auto"/>
              <w:jc w:val="right"/>
              <w:rPr>
                <w:rFonts w:ascii="Arial" w:hAnsi="Arial" w:cs="Arial"/>
                <w:sz w:val="16"/>
                <w:szCs w:val="16"/>
              </w:rPr>
            </w:pPr>
            <w:r w:rsidRPr="005F1EEC">
              <w:rPr>
                <w:rFonts w:ascii="Arial" w:hAnsi="Arial" w:cs="Arial"/>
                <w:sz w:val="16"/>
                <w:szCs w:val="16"/>
              </w:rPr>
              <w:t>$</w:t>
            </w:r>
            <w:r w:rsidR="00D5702F">
              <w:rPr>
                <w:rFonts w:ascii="Arial" w:hAnsi="Arial" w:cs="Arial"/>
                <w:sz w:val="16"/>
                <w:szCs w:val="16"/>
              </w:rPr>
              <w:t>2</w:t>
            </w:r>
            <w:r w:rsidR="003531D2">
              <w:rPr>
                <w:rFonts w:ascii="Arial" w:hAnsi="Arial" w:cs="Arial"/>
                <w:sz w:val="16"/>
                <w:szCs w:val="16"/>
              </w:rPr>
              <w:t>,</w:t>
            </w:r>
            <w:r w:rsidR="00D5702F">
              <w:rPr>
                <w:rFonts w:ascii="Arial" w:hAnsi="Arial" w:cs="Arial"/>
                <w:sz w:val="16"/>
                <w:szCs w:val="16"/>
              </w:rPr>
              <w:t>992</w:t>
            </w:r>
            <w:r>
              <w:rPr>
                <w:rFonts w:ascii="Arial" w:hAnsi="Arial" w:cs="Arial"/>
                <w:sz w:val="16"/>
                <w:szCs w:val="16"/>
              </w:rPr>
              <w:t>.</w:t>
            </w:r>
            <w:r w:rsidR="00D5702F">
              <w:rPr>
                <w:rFonts w:ascii="Arial" w:hAnsi="Arial" w:cs="Arial"/>
                <w:sz w:val="16"/>
                <w:szCs w:val="16"/>
              </w:rPr>
              <w:t>31</w:t>
            </w:r>
          </w:p>
        </w:tc>
        <w:tc>
          <w:tcPr>
            <w:tcW w:w="2268" w:type="dxa"/>
            <w:tcBorders>
              <w:top w:val="nil"/>
              <w:left w:val="nil"/>
              <w:bottom w:val="single" w:sz="4" w:space="0" w:color="auto"/>
              <w:right w:val="single" w:sz="4" w:space="0" w:color="auto"/>
            </w:tcBorders>
            <w:noWrap/>
            <w:hideMark/>
          </w:tcPr>
          <w:p w:rsidR="009A38EA" w:rsidRPr="005F1EEC" w:rsidRDefault="009A38EA" w:rsidP="00D5702F">
            <w:pPr>
              <w:pStyle w:val="Sinespaciado"/>
              <w:spacing w:line="276" w:lineRule="auto"/>
              <w:jc w:val="right"/>
              <w:rPr>
                <w:rFonts w:ascii="Arial" w:hAnsi="Arial" w:cs="Arial"/>
                <w:sz w:val="16"/>
                <w:szCs w:val="16"/>
              </w:rPr>
            </w:pPr>
            <w:r w:rsidRPr="005F1EEC">
              <w:rPr>
                <w:rFonts w:ascii="Arial" w:hAnsi="Arial" w:cs="Arial"/>
                <w:sz w:val="16"/>
                <w:szCs w:val="16"/>
              </w:rPr>
              <w:t>$</w:t>
            </w:r>
            <w:r w:rsidR="002976D8">
              <w:rPr>
                <w:rFonts w:ascii="Arial" w:hAnsi="Arial" w:cs="Arial"/>
                <w:sz w:val="16"/>
                <w:szCs w:val="16"/>
              </w:rPr>
              <w:t>1</w:t>
            </w:r>
            <w:r w:rsidR="00D5702F">
              <w:rPr>
                <w:rFonts w:ascii="Arial" w:hAnsi="Arial" w:cs="Arial"/>
                <w:sz w:val="16"/>
                <w:szCs w:val="16"/>
              </w:rPr>
              <w:t>46</w:t>
            </w:r>
            <w:r w:rsidR="008D18CF">
              <w:rPr>
                <w:rFonts w:ascii="Arial" w:hAnsi="Arial" w:cs="Arial"/>
                <w:sz w:val="16"/>
                <w:szCs w:val="16"/>
              </w:rPr>
              <w:t>,6</w:t>
            </w:r>
            <w:r w:rsidR="00D5702F">
              <w:rPr>
                <w:rFonts w:ascii="Arial" w:hAnsi="Arial" w:cs="Arial"/>
                <w:sz w:val="16"/>
                <w:szCs w:val="16"/>
              </w:rPr>
              <w:t>2</w:t>
            </w:r>
            <w:r w:rsidR="00D61A22">
              <w:rPr>
                <w:rFonts w:ascii="Arial" w:hAnsi="Arial" w:cs="Arial"/>
                <w:sz w:val="16"/>
                <w:szCs w:val="16"/>
              </w:rPr>
              <w:t>3</w:t>
            </w:r>
            <w:r w:rsidR="008D18CF">
              <w:rPr>
                <w:rFonts w:ascii="Arial" w:hAnsi="Arial" w:cs="Arial"/>
                <w:sz w:val="16"/>
                <w:szCs w:val="16"/>
              </w:rPr>
              <w:t>.</w:t>
            </w:r>
            <w:r w:rsidR="00D5702F">
              <w:rPr>
                <w:rFonts w:ascii="Arial" w:hAnsi="Arial" w:cs="Arial"/>
                <w:sz w:val="16"/>
                <w:szCs w:val="16"/>
              </w:rPr>
              <w:t>19</w:t>
            </w:r>
            <w:r w:rsidRPr="005F1EEC">
              <w:rPr>
                <w:rFonts w:ascii="Arial" w:hAnsi="Arial" w:cs="Arial"/>
                <w:sz w:val="16"/>
                <w:szCs w:val="16"/>
              </w:rPr>
              <w:t xml:space="preserve"> </w:t>
            </w:r>
          </w:p>
        </w:tc>
      </w:tr>
      <w:tr w:rsidR="009A38EA" w:rsidTr="000E46FF">
        <w:trPr>
          <w:trHeight w:val="53"/>
        </w:trPr>
        <w:tc>
          <w:tcPr>
            <w:tcW w:w="2126" w:type="dxa"/>
            <w:tcBorders>
              <w:top w:val="nil"/>
              <w:left w:val="single" w:sz="4" w:space="0" w:color="auto"/>
              <w:bottom w:val="single" w:sz="4" w:space="0" w:color="auto"/>
              <w:right w:val="single" w:sz="4" w:space="0" w:color="auto"/>
            </w:tcBorders>
            <w:noWrap/>
            <w:hideMark/>
          </w:tcPr>
          <w:p w:rsidR="009A38EA" w:rsidRPr="003D6641" w:rsidRDefault="009A38EA" w:rsidP="009A38EA">
            <w:pPr>
              <w:pStyle w:val="Sinespaciado"/>
              <w:spacing w:line="276" w:lineRule="auto"/>
              <w:jc w:val="center"/>
              <w:rPr>
                <w:rFonts w:ascii="Arial" w:hAnsi="Arial" w:cs="Arial"/>
                <w:b/>
                <w:sz w:val="16"/>
                <w:szCs w:val="16"/>
              </w:rPr>
            </w:pPr>
            <w:r w:rsidRPr="003D6641">
              <w:rPr>
                <w:rFonts w:ascii="Arial" w:hAnsi="Arial" w:cs="Arial"/>
                <w:b/>
                <w:sz w:val="16"/>
                <w:szCs w:val="16"/>
              </w:rPr>
              <w:t>Total</w:t>
            </w:r>
          </w:p>
        </w:tc>
        <w:tc>
          <w:tcPr>
            <w:tcW w:w="1868" w:type="dxa"/>
            <w:tcBorders>
              <w:top w:val="nil"/>
              <w:left w:val="nil"/>
              <w:bottom w:val="single" w:sz="4" w:space="0" w:color="auto"/>
              <w:right w:val="single" w:sz="4" w:space="0" w:color="auto"/>
            </w:tcBorders>
            <w:noWrap/>
            <w:hideMark/>
          </w:tcPr>
          <w:p w:rsidR="009A38EA" w:rsidRPr="003D6641" w:rsidRDefault="009A38EA" w:rsidP="009A38EA">
            <w:pPr>
              <w:pStyle w:val="Sinespaciado"/>
              <w:spacing w:line="276" w:lineRule="auto"/>
              <w:jc w:val="right"/>
              <w:rPr>
                <w:rFonts w:ascii="Arial" w:hAnsi="Arial" w:cs="Arial"/>
                <w:b/>
                <w:sz w:val="16"/>
                <w:szCs w:val="16"/>
              </w:rPr>
            </w:pPr>
            <w:r w:rsidRPr="003D6641">
              <w:rPr>
                <w:rFonts w:ascii="Arial" w:hAnsi="Arial" w:cs="Arial"/>
                <w:b/>
                <w:sz w:val="16"/>
                <w:szCs w:val="16"/>
              </w:rPr>
              <w:t xml:space="preserve">$12’506,743.45 </w:t>
            </w:r>
          </w:p>
        </w:tc>
        <w:tc>
          <w:tcPr>
            <w:tcW w:w="160" w:type="dxa"/>
            <w:noWrap/>
            <w:hideMark/>
          </w:tcPr>
          <w:p w:rsidR="009A38EA" w:rsidRPr="003D6641" w:rsidRDefault="009A38EA" w:rsidP="009A38EA">
            <w:pPr>
              <w:spacing w:after="0"/>
              <w:rPr>
                <w:rFonts w:eastAsiaTheme="minorHAnsi" w:cs="Times New Roman"/>
                <w:b/>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9A38EA" w:rsidRPr="003D6641" w:rsidRDefault="009A38EA" w:rsidP="00D5702F">
            <w:pPr>
              <w:pStyle w:val="Sinespaciado"/>
              <w:spacing w:line="276" w:lineRule="auto"/>
              <w:jc w:val="right"/>
              <w:rPr>
                <w:rFonts w:ascii="Arial" w:hAnsi="Arial" w:cs="Arial"/>
                <w:b/>
                <w:sz w:val="16"/>
                <w:szCs w:val="16"/>
              </w:rPr>
            </w:pPr>
            <w:r w:rsidRPr="003D6641">
              <w:rPr>
                <w:rFonts w:ascii="Arial" w:hAnsi="Arial" w:cs="Arial"/>
                <w:b/>
                <w:sz w:val="16"/>
                <w:szCs w:val="16"/>
              </w:rPr>
              <w:t>$</w:t>
            </w:r>
            <w:r w:rsidR="00D5702F">
              <w:rPr>
                <w:rFonts w:ascii="Arial" w:hAnsi="Arial" w:cs="Arial"/>
                <w:b/>
                <w:sz w:val="16"/>
                <w:szCs w:val="16"/>
              </w:rPr>
              <w:t>5</w:t>
            </w:r>
            <w:r w:rsidR="004D6E7B">
              <w:rPr>
                <w:rFonts w:ascii="Arial" w:hAnsi="Arial" w:cs="Arial"/>
                <w:b/>
                <w:sz w:val="16"/>
                <w:szCs w:val="16"/>
              </w:rPr>
              <w:t>6</w:t>
            </w:r>
            <w:r w:rsidRPr="003D6641">
              <w:rPr>
                <w:rFonts w:ascii="Arial" w:hAnsi="Arial" w:cs="Arial"/>
                <w:b/>
                <w:sz w:val="16"/>
                <w:szCs w:val="16"/>
              </w:rPr>
              <w:t>,</w:t>
            </w:r>
            <w:r w:rsidR="00D5702F">
              <w:rPr>
                <w:rFonts w:ascii="Arial" w:hAnsi="Arial" w:cs="Arial"/>
                <w:b/>
                <w:sz w:val="16"/>
                <w:szCs w:val="16"/>
              </w:rPr>
              <w:t>78</w:t>
            </w:r>
            <w:r w:rsidR="004E6553">
              <w:rPr>
                <w:rFonts w:ascii="Arial" w:hAnsi="Arial" w:cs="Arial"/>
                <w:b/>
                <w:sz w:val="16"/>
                <w:szCs w:val="16"/>
              </w:rPr>
              <w:t>0</w:t>
            </w:r>
            <w:r w:rsidRPr="003D6641">
              <w:rPr>
                <w:rFonts w:ascii="Arial" w:hAnsi="Arial" w:cs="Arial"/>
                <w:b/>
                <w:sz w:val="16"/>
                <w:szCs w:val="16"/>
              </w:rPr>
              <w:t>.</w:t>
            </w:r>
            <w:r w:rsidR="00D5702F">
              <w:rPr>
                <w:rFonts w:ascii="Arial" w:hAnsi="Arial" w:cs="Arial"/>
                <w:b/>
                <w:sz w:val="16"/>
                <w:szCs w:val="16"/>
              </w:rPr>
              <w:t>0</w:t>
            </w:r>
            <w:r w:rsidR="004D6E7B">
              <w:rPr>
                <w:rFonts w:ascii="Arial" w:hAnsi="Arial" w:cs="Arial"/>
                <w:b/>
                <w:sz w:val="16"/>
                <w:szCs w:val="16"/>
              </w:rPr>
              <w:t>2</w:t>
            </w:r>
          </w:p>
        </w:tc>
        <w:tc>
          <w:tcPr>
            <w:tcW w:w="2268" w:type="dxa"/>
            <w:tcBorders>
              <w:top w:val="nil"/>
              <w:left w:val="nil"/>
              <w:bottom w:val="single" w:sz="4" w:space="0" w:color="auto"/>
              <w:right w:val="single" w:sz="4" w:space="0" w:color="auto"/>
            </w:tcBorders>
            <w:noWrap/>
            <w:hideMark/>
          </w:tcPr>
          <w:p w:rsidR="009A38EA" w:rsidRPr="003D6641" w:rsidRDefault="009A38EA" w:rsidP="00D5702F">
            <w:pPr>
              <w:pStyle w:val="Sinespaciado"/>
              <w:spacing w:line="276" w:lineRule="auto"/>
              <w:jc w:val="right"/>
              <w:rPr>
                <w:rFonts w:ascii="Arial" w:hAnsi="Arial" w:cs="Arial"/>
                <w:b/>
                <w:sz w:val="16"/>
                <w:szCs w:val="16"/>
              </w:rPr>
            </w:pPr>
            <w:r w:rsidRPr="003D6641">
              <w:rPr>
                <w:rFonts w:ascii="Arial" w:hAnsi="Arial" w:cs="Arial"/>
                <w:b/>
                <w:sz w:val="16"/>
                <w:szCs w:val="16"/>
              </w:rPr>
              <w:t>$</w:t>
            </w:r>
            <w:r w:rsidR="003531D2">
              <w:rPr>
                <w:rFonts w:ascii="Arial" w:hAnsi="Arial" w:cs="Arial"/>
                <w:b/>
                <w:sz w:val="16"/>
                <w:szCs w:val="16"/>
              </w:rPr>
              <w:t>1’</w:t>
            </w:r>
            <w:r w:rsidR="002B70D1">
              <w:rPr>
                <w:rFonts w:ascii="Arial" w:hAnsi="Arial" w:cs="Arial"/>
                <w:b/>
                <w:sz w:val="16"/>
                <w:szCs w:val="16"/>
              </w:rPr>
              <w:t>6</w:t>
            </w:r>
            <w:r w:rsidR="00D5702F">
              <w:rPr>
                <w:rFonts w:ascii="Arial" w:hAnsi="Arial" w:cs="Arial"/>
                <w:b/>
                <w:sz w:val="16"/>
                <w:szCs w:val="16"/>
              </w:rPr>
              <w:t>90</w:t>
            </w:r>
            <w:r w:rsidRPr="003D6641">
              <w:rPr>
                <w:rFonts w:ascii="Arial" w:hAnsi="Arial" w:cs="Arial"/>
                <w:b/>
                <w:sz w:val="16"/>
                <w:szCs w:val="16"/>
              </w:rPr>
              <w:t>,</w:t>
            </w:r>
            <w:r w:rsidR="00D5702F">
              <w:rPr>
                <w:rFonts w:ascii="Arial" w:hAnsi="Arial" w:cs="Arial"/>
                <w:b/>
                <w:sz w:val="16"/>
                <w:szCs w:val="16"/>
              </w:rPr>
              <w:t>89</w:t>
            </w:r>
            <w:r w:rsidR="00D61A22">
              <w:rPr>
                <w:rFonts w:ascii="Arial" w:hAnsi="Arial" w:cs="Arial"/>
                <w:b/>
                <w:sz w:val="16"/>
                <w:szCs w:val="16"/>
              </w:rPr>
              <w:t>7</w:t>
            </w:r>
            <w:r w:rsidRPr="003D6641">
              <w:rPr>
                <w:rFonts w:ascii="Arial" w:hAnsi="Arial" w:cs="Arial"/>
                <w:b/>
                <w:sz w:val="16"/>
                <w:szCs w:val="16"/>
              </w:rPr>
              <w:t>.</w:t>
            </w:r>
            <w:r w:rsidR="002B70D1">
              <w:rPr>
                <w:rFonts w:ascii="Arial" w:hAnsi="Arial" w:cs="Arial"/>
                <w:b/>
                <w:sz w:val="16"/>
                <w:szCs w:val="16"/>
              </w:rPr>
              <w:t>1</w:t>
            </w:r>
            <w:r w:rsidR="00D5702F">
              <w:rPr>
                <w:rFonts w:ascii="Arial" w:hAnsi="Arial" w:cs="Arial"/>
                <w:b/>
                <w:sz w:val="16"/>
                <w:szCs w:val="16"/>
              </w:rPr>
              <w:t>2</w:t>
            </w:r>
            <w:r w:rsidRPr="003D6641">
              <w:rPr>
                <w:rFonts w:ascii="Arial" w:hAnsi="Arial" w:cs="Arial"/>
                <w:b/>
                <w:sz w:val="16"/>
                <w:szCs w:val="16"/>
              </w:rPr>
              <w:t xml:space="preserve"> </w:t>
            </w:r>
          </w:p>
        </w:tc>
      </w:tr>
    </w:tbl>
    <w:p w:rsidR="009A38EA" w:rsidRDefault="009A38EA" w:rsidP="009A38EA">
      <w:pPr>
        <w:pStyle w:val="Sinespaciado"/>
        <w:ind w:left="851"/>
        <w:jc w:val="both"/>
        <w:rPr>
          <w:rFonts w:ascii="Arial" w:hAnsi="Arial" w:cs="Arial"/>
          <w:sz w:val="20"/>
          <w:szCs w:val="20"/>
        </w:rPr>
      </w:pPr>
    </w:p>
    <w:p w:rsidR="009A38EA" w:rsidRPr="000D1E8A" w:rsidRDefault="009A38EA" w:rsidP="009A38EA">
      <w:pPr>
        <w:pStyle w:val="Sinespaciado"/>
        <w:ind w:left="851"/>
        <w:jc w:val="both"/>
        <w:rPr>
          <w:rFonts w:ascii="Arial" w:hAnsi="Arial" w:cs="Arial"/>
          <w:sz w:val="20"/>
          <w:szCs w:val="20"/>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El cálculo de la amortización se inició en el ejercicio 2018 tomando como base la información entregada por el Área especializada de Tecnologías del Sistema DIF Jalisco, la vida útil estimada que se toma en cuenta es de 10 años para la base del cálculo de la amortización de los bienes intangibles sujetos de amortización.</w:t>
      </w:r>
    </w:p>
    <w:p w:rsidR="009A38EA" w:rsidRDefault="009A38EA" w:rsidP="009A38EA">
      <w:pPr>
        <w:pStyle w:val="Sinespaciado"/>
        <w:ind w:left="851"/>
        <w:jc w:val="both"/>
        <w:rPr>
          <w:rFonts w:ascii="Arial" w:hAnsi="Arial" w:cs="Arial"/>
          <w:sz w:val="24"/>
          <w:szCs w:val="24"/>
        </w:rPr>
      </w:pPr>
    </w:p>
    <w:p w:rsidR="000E46FF" w:rsidRDefault="000E46FF" w:rsidP="009A38EA">
      <w:pPr>
        <w:pStyle w:val="Sinespaciado"/>
        <w:ind w:left="851"/>
        <w:jc w:val="both"/>
        <w:rPr>
          <w:rFonts w:ascii="Arial" w:hAnsi="Arial" w:cs="Arial"/>
          <w:b/>
          <w:sz w:val="24"/>
          <w:szCs w:val="24"/>
          <w:u w:val="single"/>
        </w:rPr>
      </w:pPr>
      <w:bookmarkStart w:id="7" w:name="OLE_LINK10"/>
      <w:bookmarkEnd w:id="6"/>
    </w:p>
    <w:p w:rsidR="009A38EA" w:rsidRDefault="009A38EA" w:rsidP="009A38EA">
      <w:pPr>
        <w:pStyle w:val="Sinespaciado"/>
        <w:ind w:left="851"/>
        <w:jc w:val="both"/>
        <w:rPr>
          <w:rFonts w:ascii="Arial" w:hAnsi="Arial" w:cs="Arial"/>
          <w:b/>
          <w:sz w:val="24"/>
          <w:szCs w:val="24"/>
          <w:u w:val="single"/>
        </w:rPr>
      </w:pPr>
      <w:r>
        <w:rPr>
          <w:rFonts w:ascii="Arial" w:hAnsi="Arial" w:cs="Arial"/>
          <w:b/>
          <w:sz w:val="24"/>
          <w:szCs w:val="24"/>
          <w:u w:val="single"/>
        </w:rPr>
        <w:t>Otros Activos no Circulantes</w:t>
      </w:r>
    </w:p>
    <w:p w:rsidR="00DB59AD" w:rsidRDefault="00DB59AD" w:rsidP="009A38EA">
      <w:pPr>
        <w:pStyle w:val="Sinespaciado"/>
        <w:ind w:left="851"/>
        <w:jc w:val="both"/>
        <w:rPr>
          <w:rFonts w:ascii="Arial" w:hAnsi="Arial" w:cs="Arial"/>
          <w:b/>
          <w:sz w:val="24"/>
          <w:szCs w:val="24"/>
          <w:u w:val="single"/>
        </w:rPr>
      </w:pPr>
    </w:p>
    <w:p w:rsidR="009A38EA" w:rsidRDefault="009A38EA" w:rsidP="009A38EA">
      <w:pPr>
        <w:pStyle w:val="Sinespaciado"/>
        <w:ind w:left="851"/>
        <w:jc w:val="both"/>
        <w:rPr>
          <w:rFonts w:ascii="Arial" w:hAnsi="Arial" w:cs="Arial"/>
          <w:b/>
          <w:sz w:val="16"/>
          <w:szCs w:val="16"/>
        </w:rPr>
      </w:pPr>
    </w:p>
    <w:p w:rsidR="009A38EA" w:rsidRDefault="009A38EA" w:rsidP="00925FA8">
      <w:pPr>
        <w:pStyle w:val="Sinespaciado"/>
        <w:ind w:left="851"/>
        <w:jc w:val="both"/>
        <w:rPr>
          <w:rFonts w:ascii="Arial" w:hAnsi="Arial" w:cs="Arial"/>
          <w:sz w:val="24"/>
          <w:szCs w:val="24"/>
        </w:rPr>
      </w:pPr>
      <w:r>
        <w:rPr>
          <w:rFonts w:ascii="Arial" w:hAnsi="Arial" w:cs="Arial"/>
          <w:sz w:val="24"/>
          <w:szCs w:val="24"/>
        </w:rPr>
        <w:t xml:space="preserve">En este rubro se tienen registrados los Bienes en Comodato que al </w:t>
      </w:r>
      <w:r w:rsidR="00A178CA">
        <w:rPr>
          <w:rFonts w:ascii="Arial" w:hAnsi="Arial" w:cs="Arial"/>
          <w:sz w:val="24"/>
          <w:szCs w:val="24"/>
        </w:rPr>
        <w:t>31 Enero de 2022</w:t>
      </w:r>
      <w:r>
        <w:rPr>
          <w:rFonts w:ascii="Arial" w:hAnsi="Arial" w:cs="Arial"/>
          <w:sz w:val="24"/>
          <w:szCs w:val="24"/>
        </w:rPr>
        <w:t xml:space="preserve"> siendo su saldo de </w:t>
      </w:r>
      <w:r w:rsidRPr="00EF4F35">
        <w:rPr>
          <w:rFonts w:ascii="Arial" w:hAnsi="Arial" w:cs="Arial"/>
          <w:sz w:val="24"/>
          <w:szCs w:val="24"/>
        </w:rPr>
        <w:t>$</w:t>
      </w:r>
      <w:r w:rsidR="00925FA8">
        <w:rPr>
          <w:rFonts w:ascii="Arial" w:hAnsi="Arial" w:cs="Arial"/>
          <w:sz w:val="24"/>
          <w:szCs w:val="24"/>
        </w:rPr>
        <w:t>1</w:t>
      </w:r>
      <w:r w:rsidR="004339A6">
        <w:rPr>
          <w:rFonts w:ascii="Arial" w:hAnsi="Arial" w:cs="Arial"/>
          <w:sz w:val="24"/>
          <w:szCs w:val="24"/>
        </w:rPr>
        <w:t>3</w:t>
      </w:r>
      <w:r w:rsidR="00925FA8">
        <w:rPr>
          <w:rFonts w:ascii="Arial" w:hAnsi="Arial" w:cs="Arial"/>
          <w:sz w:val="24"/>
          <w:szCs w:val="24"/>
        </w:rPr>
        <w:t>2</w:t>
      </w:r>
      <w:r w:rsidRPr="00EF4F35">
        <w:rPr>
          <w:rFonts w:ascii="Arial" w:hAnsi="Arial" w:cs="Arial"/>
          <w:sz w:val="24"/>
          <w:szCs w:val="24"/>
        </w:rPr>
        <w:t>’</w:t>
      </w:r>
      <w:r w:rsidR="004339A6">
        <w:rPr>
          <w:rFonts w:ascii="Arial" w:hAnsi="Arial" w:cs="Arial"/>
          <w:sz w:val="24"/>
          <w:szCs w:val="24"/>
        </w:rPr>
        <w:t>650</w:t>
      </w:r>
      <w:r w:rsidRPr="00EF4F35">
        <w:rPr>
          <w:rFonts w:ascii="Arial" w:hAnsi="Arial" w:cs="Arial"/>
          <w:sz w:val="24"/>
          <w:szCs w:val="24"/>
        </w:rPr>
        <w:t>,</w:t>
      </w:r>
      <w:r w:rsidR="004339A6">
        <w:rPr>
          <w:rFonts w:ascii="Arial" w:hAnsi="Arial" w:cs="Arial"/>
          <w:sz w:val="24"/>
          <w:szCs w:val="24"/>
        </w:rPr>
        <w:t>422</w:t>
      </w:r>
      <w:r w:rsidRPr="00EF4F35">
        <w:rPr>
          <w:rFonts w:ascii="Arial" w:hAnsi="Arial" w:cs="Arial"/>
          <w:sz w:val="24"/>
          <w:szCs w:val="24"/>
        </w:rPr>
        <w:t>.</w:t>
      </w:r>
      <w:r w:rsidR="004339A6">
        <w:rPr>
          <w:rFonts w:ascii="Arial" w:hAnsi="Arial" w:cs="Arial"/>
          <w:sz w:val="24"/>
          <w:szCs w:val="24"/>
        </w:rPr>
        <w:t>96</w:t>
      </w:r>
      <w:r w:rsidRPr="00EF4F35">
        <w:rPr>
          <w:rFonts w:ascii="Arial" w:hAnsi="Arial" w:cs="Arial"/>
          <w:sz w:val="24"/>
          <w:szCs w:val="24"/>
        </w:rPr>
        <w:t>;</w:t>
      </w:r>
      <w:r>
        <w:rPr>
          <w:rFonts w:ascii="Arial" w:hAnsi="Arial" w:cs="Arial"/>
          <w:sz w:val="24"/>
          <w:szCs w:val="24"/>
        </w:rPr>
        <w:t xml:space="preserve"> según detalle:</w:t>
      </w: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p>
    <w:tbl>
      <w:tblPr>
        <w:tblpPr w:leftFromText="141" w:rightFromText="141"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843"/>
      </w:tblGrid>
      <w:tr w:rsidR="009A38EA" w:rsidTr="009A38EA">
        <w:trPr>
          <w:trHeight w:val="153"/>
        </w:trPr>
        <w:tc>
          <w:tcPr>
            <w:tcW w:w="2835" w:type="dxa"/>
            <w:shd w:val="clear" w:color="auto" w:fill="000000" w:themeFill="text1"/>
            <w:noWrap/>
            <w:vAlign w:val="center"/>
            <w:hideMark/>
          </w:tcPr>
          <w:p w:rsidR="009A38EA" w:rsidRPr="00D67389" w:rsidRDefault="009A38EA" w:rsidP="009A38EA">
            <w:pPr>
              <w:pStyle w:val="Sinespaciado"/>
              <w:spacing w:line="276" w:lineRule="auto"/>
              <w:jc w:val="center"/>
              <w:rPr>
                <w:rFonts w:ascii="Arial" w:hAnsi="Arial" w:cs="Arial"/>
                <w:color w:val="FFFFFF" w:themeColor="background1"/>
                <w:sz w:val="16"/>
                <w:szCs w:val="16"/>
              </w:rPr>
            </w:pPr>
            <w:r w:rsidRPr="00D67389">
              <w:rPr>
                <w:rFonts w:ascii="Arial" w:hAnsi="Arial" w:cs="Arial"/>
                <w:color w:val="FFFFFF" w:themeColor="background1"/>
                <w:sz w:val="16"/>
                <w:szCs w:val="16"/>
              </w:rPr>
              <w:lastRenderedPageBreak/>
              <w:t>N</w:t>
            </w:r>
            <w:r>
              <w:rPr>
                <w:rFonts w:ascii="Arial" w:hAnsi="Arial" w:cs="Arial"/>
                <w:color w:val="FFFFFF" w:themeColor="background1"/>
                <w:sz w:val="16"/>
                <w:szCs w:val="16"/>
              </w:rPr>
              <w:t>ombre</w:t>
            </w:r>
          </w:p>
        </w:tc>
        <w:tc>
          <w:tcPr>
            <w:tcW w:w="1843" w:type="dxa"/>
            <w:shd w:val="clear" w:color="auto" w:fill="000000" w:themeFill="text1"/>
            <w:noWrap/>
            <w:vAlign w:val="center"/>
            <w:hideMark/>
          </w:tcPr>
          <w:p w:rsidR="009A38EA" w:rsidRPr="00D67389" w:rsidRDefault="009A38EA" w:rsidP="009A38EA">
            <w:pPr>
              <w:pStyle w:val="Sinespaciado"/>
              <w:spacing w:line="276" w:lineRule="auto"/>
              <w:jc w:val="center"/>
              <w:rPr>
                <w:rFonts w:ascii="Arial" w:hAnsi="Arial" w:cs="Arial"/>
                <w:color w:val="FFFFFF" w:themeColor="background1"/>
                <w:sz w:val="16"/>
                <w:szCs w:val="16"/>
              </w:rPr>
            </w:pPr>
            <w:r w:rsidRPr="00D67389">
              <w:rPr>
                <w:rFonts w:ascii="Arial" w:hAnsi="Arial" w:cs="Arial"/>
                <w:color w:val="FFFFFF" w:themeColor="background1"/>
                <w:sz w:val="16"/>
                <w:szCs w:val="16"/>
              </w:rPr>
              <w:t xml:space="preserve">Saldo </w:t>
            </w:r>
          </w:p>
        </w:tc>
      </w:tr>
      <w:tr w:rsidR="009A38EA" w:rsidTr="009A38EA">
        <w:trPr>
          <w:trHeight w:val="172"/>
        </w:trPr>
        <w:tc>
          <w:tcPr>
            <w:tcW w:w="2835" w:type="dxa"/>
            <w:noWrap/>
          </w:tcPr>
          <w:p w:rsidR="009A38EA" w:rsidRPr="00AE1166" w:rsidRDefault="009A38EA" w:rsidP="009A38EA">
            <w:pPr>
              <w:pStyle w:val="Sinespaciado"/>
              <w:spacing w:line="276" w:lineRule="auto"/>
              <w:rPr>
                <w:rFonts w:ascii="Arial" w:hAnsi="Arial" w:cs="Arial"/>
                <w:sz w:val="16"/>
                <w:szCs w:val="16"/>
              </w:rPr>
            </w:pPr>
            <w:r>
              <w:rPr>
                <w:rFonts w:ascii="Arial" w:hAnsi="Arial" w:cs="Arial"/>
                <w:sz w:val="16"/>
                <w:szCs w:val="16"/>
              </w:rPr>
              <w:t>Edificios no Habitacionales</w:t>
            </w:r>
          </w:p>
        </w:tc>
        <w:tc>
          <w:tcPr>
            <w:tcW w:w="1843" w:type="dxa"/>
            <w:noWrap/>
          </w:tcPr>
          <w:p w:rsidR="009A38EA" w:rsidRPr="00AE1166" w:rsidRDefault="009A38EA" w:rsidP="00FB3A67">
            <w:pPr>
              <w:pStyle w:val="Sinespaciado"/>
              <w:spacing w:line="276" w:lineRule="auto"/>
              <w:jc w:val="right"/>
              <w:rPr>
                <w:rFonts w:ascii="Arial" w:hAnsi="Arial" w:cs="Arial"/>
                <w:sz w:val="16"/>
                <w:szCs w:val="16"/>
              </w:rPr>
            </w:pPr>
            <w:r>
              <w:rPr>
                <w:rFonts w:ascii="Arial" w:hAnsi="Arial" w:cs="Arial"/>
                <w:sz w:val="16"/>
                <w:szCs w:val="16"/>
              </w:rPr>
              <w:t>$</w:t>
            </w:r>
            <w:r w:rsidR="00FB3A67">
              <w:rPr>
                <w:rFonts w:ascii="Arial" w:hAnsi="Arial" w:cs="Arial"/>
                <w:sz w:val="16"/>
                <w:szCs w:val="16"/>
              </w:rPr>
              <w:t>45</w:t>
            </w:r>
            <w:r w:rsidR="00D337E7">
              <w:rPr>
                <w:rFonts w:ascii="Arial" w:hAnsi="Arial" w:cs="Arial"/>
                <w:sz w:val="16"/>
                <w:szCs w:val="16"/>
              </w:rPr>
              <w:t>’</w:t>
            </w:r>
            <w:r w:rsidR="00FB3A67">
              <w:rPr>
                <w:rFonts w:ascii="Arial" w:hAnsi="Arial" w:cs="Arial"/>
                <w:sz w:val="16"/>
                <w:szCs w:val="16"/>
              </w:rPr>
              <w:t>063</w:t>
            </w:r>
            <w:r>
              <w:rPr>
                <w:rFonts w:ascii="Arial" w:hAnsi="Arial" w:cs="Arial"/>
                <w:sz w:val="16"/>
                <w:szCs w:val="16"/>
              </w:rPr>
              <w:t>,</w:t>
            </w:r>
            <w:r w:rsidR="00FB3A67">
              <w:rPr>
                <w:rFonts w:ascii="Arial" w:hAnsi="Arial" w:cs="Arial"/>
                <w:sz w:val="16"/>
                <w:szCs w:val="16"/>
              </w:rPr>
              <w:t>89</w:t>
            </w:r>
            <w:r w:rsidR="0005758D">
              <w:rPr>
                <w:rFonts w:ascii="Arial" w:hAnsi="Arial" w:cs="Arial"/>
                <w:sz w:val="16"/>
                <w:szCs w:val="16"/>
              </w:rPr>
              <w:t>4</w:t>
            </w:r>
            <w:r>
              <w:rPr>
                <w:rFonts w:ascii="Arial" w:hAnsi="Arial" w:cs="Arial"/>
                <w:sz w:val="16"/>
                <w:szCs w:val="16"/>
              </w:rPr>
              <w:t>.</w:t>
            </w:r>
            <w:r w:rsidR="0005758D">
              <w:rPr>
                <w:rFonts w:ascii="Arial" w:hAnsi="Arial" w:cs="Arial"/>
                <w:sz w:val="16"/>
                <w:szCs w:val="16"/>
              </w:rPr>
              <w:t>9</w:t>
            </w:r>
            <w:r w:rsidR="00D337E7">
              <w:rPr>
                <w:rFonts w:ascii="Arial" w:hAnsi="Arial" w:cs="Arial"/>
                <w:sz w:val="16"/>
                <w:szCs w:val="16"/>
              </w:rPr>
              <w:t>0</w:t>
            </w:r>
          </w:p>
        </w:tc>
      </w:tr>
      <w:tr w:rsidR="009A38EA" w:rsidTr="009A38EA">
        <w:trPr>
          <w:trHeight w:val="172"/>
        </w:trPr>
        <w:tc>
          <w:tcPr>
            <w:tcW w:w="2835" w:type="dxa"/>
            <w:noWrap/>
            <w:hideMark/>
          </w:tcPr>
          <w:p w:rsidR="009A38EA" w:rsidRPr="00AE1166" w:rsidRDefault="009A38EA" w:rsidP="009A38EA">
            <w:pPr>
              <w:pStyle w:val="Sinespaciado"/>
              <w:spacing w:line="276" w:lineRule="auto"/>
              <w:rPr>
                <w:rFonts w:ascii="Arial" w:hAnsi="Arial" w:cs="Arial"/>
                <w:sz w:val="16"/>
                <w:szCs w:val="16"/>
              </w:rPr>
            </w:pPr>
            <w:r w:rsidRPr="00AE1166">
              <w:rPr>
                <w:rFonts w:ascii="Arial" w:hAnsi="Arial" w:cs="Arial"/>
                <w:sz w:val="16"/>
                <w:szCs w:val="16"/>
              </w:rPr>
              <w:t>Vehículos</w:t>
            </w:r>
          </w:p>
        </w:tc>
        <w:tc>
          <w:tcPr>
            <w:tcW w:w="1843" w:type="dxa"/>
            <w:noWrap/>
            <w:hideMark/>
          </w:tcPr>
          <w:p w:rsidR="009A38EA" w:rsidRPr="00AE1166" w:rsidRDefault="009A38EA" w:rsidP="004339A6">
            <w:pPr>
              <w:pStyle w:val="Sinespaciado"/>
              <w:spacing w:line="276" w:lineRule="auto"/>
              <w:jc w:val="right"/>
              <w:rPr>
                <w:rFonts w:ascii="Arial" w:hAnsi="Arial" w:cs="Arial"/>
                <w:sz w:val="16"/>
                <w:szCs w:val="16"/>
              </w:rPr>
            </w:pPr>
            <w:r w:rsidRPr="00AE1166">
              <w:rPr>
                <w:rFonts w:ascii="Arial" w:hAnsi="Arial" w:cs="Arial"/>
                <w:sz w:val="16"/>
                <w:szCs w:val="16"/>
              </w:rPr>
              <w:t>$</w:t>
            </w:r>
            <w:r w:rsidR="004339A6">
              <w:rPr>
                <w:rFonts w:ascii="Arial" w:hAnsi="Arial" w:cs="Arial"/>
                <w:sz w:val="16"/>
                <w:szCs w:val="16"/>
              </w:rPr>
              <w:t>63</w:t>
            </w:r>
            <w:r w:rsidRPr="00AE1166">
              <w:rPr>
                <w:rFonts w:ascii="Arial" w:hAnsi="Arial" w:cs="Arial"/>
                <w:sz w:val="16"/>
                <w:szCs w:val="16"/>
              </w:rPr>
              <w:t>’</w:t>
            </w:r>
            <w:r w:rsidR="004339A6">
              <w:rPr>
                <w:rFonts w:ascii="Arial" w:hAnsi="Arial" w:cs="Arial"/>
                <w:sz w:val="16"/>
                <w:szCs w:val="16"/>
              </w:rPr>
              <w:t>88</w:t>
            </w:r>
            <w:r w:rsidR="00D337E7">
              <w:rPr>
                <w:rFonts w:ascii="Arial" w:hAnsi="Arial" w:cs="Arial"/>
                <w:sz w:val="16"/>
                <w:szCs w:val="16"/>
              </w:rPr>
              <w:t>8</w:t>
            </w:r>
            <w:r w:rsidRPr="00AE1166">
              <w:rPr>
                <w:rFonts w:ascii="Arial" w:hAnsi="Arial" w:cs="Arial"/>
                <w:sz w:val="16"/>
                <w:szCs w:val="16"/>
              </w:rPr>
              <w:t>,</w:t>
            </w:r>
            <w:r w:rsidR="004339A6">
              <w:rPr>
                <w:rFonts w:ascii="Arial" w:hAnsi="Arial" w:cs="Arial"/>
                <w:sz w:val="16"/>
                <w:szCs w:val="16"/>
              </w:rPr>
              <w:t>915</w:t>
            </w:r>
            <w:r w:rsidR="00D337E7">
              <w:rPr>
                <w:rFonts w:ascii="Arial" w:hAnsi="Arial" w:cs="Arial"/>
                <w:sz w:val="16"/>
                <w:szCs w:val="16"/>
              </w:rPr>
              <w:t>.</w:t>
            </w:r>
            <w:r w:rsidR="004339A6">
              <w:rPr>
                <w:rFonts w:ascii="Arial" w:hAnsi="Arial" w:cs="Arial"/>
                <w:sz w:val="16"/>
                <w:szCs w:val="16"/>
              </w:rPr>
              <w:t>86</w:t>
            </w:r>
          </w:p>
        </w:tc>
      </w:tr>
      <w:tr w:rsidR="009A38EA" w:rsidTr="009A38EA">
        <w:trPr>
          <w:trHeight w:val="172"/>
        </w:trPr>
        <w:tc>
          <w:tcPr>
            <w:tcW w:w="2835" w:type="dxa"/>
            <w:noWrap/>
          </w:tcPr>
          <w:p w:rsidR="009A38EA" w:rsidRPr="00AE1166" w:rsidRDefault="009A38EA" w:rsidP="009A38EA">
            <w:pPr>
              <w:pStyle w:val="Sinespaciado"/>
              <w:spacing w:line="276" w:lineRule="auto"/>
              <w:rPr>
                <w:rFonts w:ascii="Arial" w:hAnsi="Arial" w:cs="Arial"/>
                <w:sz w:val="16"/>
                <w:szCs w:val="16"/>
              </w:rPr>
            </w:pPr>
            <w:r>
              <w:rPr>
                <w:rFonts w:ascii="Arial" w:hAnsi="Arial" w:cs="Arial"/>
                <w:sz w:val="16"/>
                <w:szCs w:val="16"/>
              </w:rPr>
              <w:t>Terrenos</w:t>
            </w:r>
          </w:p>
        </w:tc>
        <w:tc>
          <w:tcPr>
            <w:tcW w:w="1843" w:type="dxa"/>
            <w:noWrap/>
          </w:tcPr>
          <w:p w:rsidR="009A38EA" w:rsidRPr="00AE1166" w:rsidRDefault="009A38EA" w:rsidP="00044F57">
            <w:pPr>
              <w:pStyle w:val="Sinespaciado"/>
              <w:spacing w:line="276" w:lineRule="auto"/>
              <w:jc w:val="right"/>
              <w:rPr>
                <w:rFonts w:ascii="Arial" w:hAnsi="Arial" w:cs="Arial"/>
                <w:sz w:val="16"/>
                <w:szCs w:val="16"/>
              </w:rPr>
            </w:pPr>
            <w:r>
              <w:rPr>
                <w:rFonts w:ascii="Arial" w:hAnsi="Arial" w:cs="Arial"/>
                <w:sz w:val="16"/>
                <w:szCs w:val="16"/>
              </w:rPr>
              <w:t>$2</w:t>
            </w:r>
            <w:r w:rsidR="0005758D">
              <w:rPr>
                <w:rFonts w:ascii="Arial" w:hAnsi="Arial" w:cs="Arial"/>
                <w:sz w:val="16"/>
                <w:szCs w:val="16"/>
              </w:rPr>
              <w:t>3</w:t>
            </w:r>
            <w:r w:rsidR="00982F5A">
              <w:rPr>
                <w:rFonts w:ascii="Arial" w:hAnsi="Arial" w:cs="Arial"/>
                <w:sz w:val="16"/>
                <w:szCs w:val="16"/>
              </w:rPr>
              <w:t>’</w:t>
            </w:r>
            <w:r w:rsidR="00044F57">
              <w:rPr>
                <w:rFonts w:ascii="Arial" w:hAnsi="Arial" w:cs="Arial"/>
                <w:sz w:val="16"/>
                <w:szCs w:val="16"/>
              </w:rPr>
              <w:t>69</w:t>
            </w:r>
            <w:r w:rsidR="00D337E7">
              <w:rPr>
                <w:rFonts w:ascii="Arial" w:hAnsi="Arial" w:cs="Arial"/>
                <w:sz w:val="16"/>
                <w:szCs w:val="16"/>
              </w:rPr>
              <w:t>7</w:t>
            </w:r>
            <w:r>
              <w:rPr>
                <w:rFonts w:ascii="Arial" w:hAnsi="Arial" w:cs="Arial"/>
                <w:sz w:val="16"/>
                <w:szCs w:val="16"/>
              </w:rPr>
              <w:t>,</w:t>
            </w:r>
            <w:r w:rsidR="00044F57">
              <w:rPr>
                <w:rFonts w:ascii="Arial" w:hAnsi="Arial" w:cs="Arial"/>
                <w:sz w:val="16"/>
                <w:szCs w:val="16"/>
              </w:rPr>
              <w:t>61</w:t>
            </w:r>
            <w:r w:rsidR="00D337E7">
              <w:rPr>
                <w:rFonts w:ascii="Arial" w:hAnsi="Arial" w:cs="Arial"/>
                <w:sz w:val="16"/>
                <w:szCs w:val="16"/>
              </w:rPr>
              <w:t>2</w:t>
            </w:r>
            <w:r>
              <w:rPr>
                <w:rFonts w:ascii="Arial" w:hAnsi="Arial" w:cs="Arial"/>
                <w:sz w:val="16"/>
                <w:szCs w:val="16"/>
              </w:rPr>
              <w:t>.</w:t>
            </w:r>
            <w:r w:rsidR="00044F57">
              <w:rPr>
                <w:rFonts w:ascii="Arial" w:hAnsi="Arial" w:cs="Arial"/>
                <w:sz w:val="16"/>
                <w:szCs w:val="16"/>
              </w:rPr>
              <w:t>2</w:t>
            </w:r>
            <w:r w:rsidR="00D337E7">
              <w:rPr>
                <w:rFonts w:ascii="Arial" w:hAnsi="Arial" w:cs="Arial"/>
                <w:sz w:val="16"/>
                <w:szCs w:val="16"/>
              </w:rPr>
              <w:t>0</w:t>
            </w:r>
          </w:p>
        </w:tc>
      </w:tr>
      <w:tr w:rsidR="009A38EA" w:rsidTr="009A38EA">
        <w:trPr>
          <w:trHeight w:val="47"/>
        </w:trPr>
        <w:tc>
          <w:tcPr>
            <w:tcW w:w="2835" w:type="dxa"/>
            <w:noWrap/>
            <w:hideMark/>
          </w:tcPr>
          <w:p w:rsidR="009A38EA" w:rsidRPr="003D6641" w:rsidRDefault="009A38EA" w:rsidP="009A38EA">
            <w:pPr>
              <w:pStyle w:val="Sinespaciado"/>
              <w:spacing w:line="276" w:lineRule="auto"/>
              <w:jc w:val="center"/>
              <w:rPr>
                <w:rFonts w:ascii="Arial" w:hAnsi="Arial" w:cs="Arial"/>
                <w:b/>
                <w:sz w:val="16"/>
                <w:szCs w:val="16"/>
              </w:rPr>
            </w:pPr>
            <w:r w:rsidRPr="003D6641">
              <w:rPr>
                <w:rFonts w:ascii="Arial" w:hAnsi="Arial" w:cs="Arial"/>
                <w:b/>
                <w:sz w:val="16"/>
                <w:szCs w:val="16"/>
              </w:rPr>
              <w:t>Total</w:t>
            </w:r>
          </w:p>
        </w:tc>
        <w:tc>
          <w:tcPr>
            <w:tcW w:w="1843" w:type="dxa"/>
            <w:noWrap/>
            <w:hideMark/>
          </w:tcPr>
          <w:p w:rsidR="009A38EA" w:rsidRPr="003D6641" w:rsidRDefault="009A38EA" w:rsidP="0079249C">
            <w:pPr>
              <w:pStyle w:val="Sinespaciado"/>
              <w:spacing w:line="276" w:lineRule="auto"/>
              <w:jc w:val="right"/>
              <w:rPr>
                <w:rFonts w:ascii="Arial" w:hAnsi="Arial" w:cs="Arial"/>
                <w:b/>
                <w:sz w:val="16"/>
                <w:szCs w:val="16"/>
              </w:rPr>
            </w:pPr>
            <w:r w:rsidRPr="003D6641">
              <w:rPr>
                <w:rFonts w:ascii="Arial" w:hAnsi="Arial" w:cs="Arial"/>
                <w:b/>
                <w:sz w:val="16"/>
                <w:szCs w:val="16"/>
              </w:rPr>
              <w:t>$</w:t>
            </w:r>
            <w:r w:rsidR="00925FA8">
              <w:rPr>
                <w:rFonts w:ascii="Arial" w:hAnsi="Arial" w:cs="Arial"/>
                <w:b/>
                <w:sz w:val="16"/>
                <w:szCs w:val="16"/>
              </w:rPr>
              <w:t>1</w:t>
            </w:r>
            <w:r w:rsidR="0079249C">
              <w:rPr>
                <w:rFonts w:ascii="Arial" w:hAnsi="Arial" w:cs="Arial"/>
                <w:b/>
                <w:sz w:val="16"/>
                <w:szCs w:val="16"/>
              </w:rPr>
              <w:t>32</w:t>
            </w:r>
            <w:r w:rsidRPr="003D6641">
              <w:rPr>
                <w:rFonts w:ascii="Arial" w:hAnsi="Arial" w:cs="Arial"/>
                <w:b/>
                <w:sz w:val="16"/>
                <w:szCs w:val="16"/>
              </w:rPr>
              <w:t>’</w:t>
            </w:r>
            <w:r w:rsidR="0079249C">
              <w:rPr>
                <w:rFonts w:ascii="Arial" w:hAnsi="Arial" w:cs="Arial"/>
                <w:b/>
                <w:sz w:val="16"/>
                <w:szCs w:val="16"/>
              </w:rPr>
              <w:t>650</w:t>
            </w:r>
            <w:r w:rsidRPr="003D6641">
              <w:rPr>
                <w:rFonts w:ascii="Arial" w:hAnsi="Arial" w:cs="Arial"/>
                <w:b/>
                <w:sz w:val="16"/>
                <w:szCs w:val="16"/>
              </w:rPr>
              <w:t>,</w:t>
            </w:r>
            <w:r w:rsidR="0079249C">
              <w:rPr>
                <w:rFonts w:ascii="Arial" w:hAnsi="Arial" w:cs="Arial"/>
                <w:b/>
                <w:sz w:val="16"/>
                <w:szCs w:val="16"/>
              </w:rPr>
              <w:t>422</w:t>
            </w:r>
            <w:r w:rsidRPr="003D6641">
              <w:rPr>
                <w:rFonts w:ascii="Arial" w:hAnsi="Arial" w:cs="Arial"/>
                <w:b/>
                <w:sz w:val="16"/>
                <w:szCs w:val="16"/>
              </w:rPr>
              <w:t>.</w:t>
            </w:r>
            <w:r w:rsidR="0079249C">
              <w:rPr>
                <w:rFonts w:ascii="Arial" w:hAnsi="Arial" w:cs="Arial"/>
                <w:b/>
                <w:sz w:val="16"/>
                <w:szCs w:val="16"/>
              </w:rPr>
              <w:t>96</w:t>
            </w:r>
          </w:p>
        </w:tc>
      </w:tr>
    </w:tbl>
    <w:p w:rsidR="009A38EA" w:rsidRDefault="009A38EA" w:rsidP="009A38EA">
      <w:pPr>
        <w:pStyle w:val="Sinespaciado"/>
        <w:ind w:left="708"/>
        <w:jc w:val="both"/>
        <w:rPr>
          <w:rFonts w:ascii="Arial" w:hAnsi="Arial" w:cs="Arial"/>
          <w:sz w:val="20"/>
          <w:szCs w:val="20"/>
          <w:highlight w:val="lightGray"/>
        </w:rPr>
      </w:pPr>
    </w:p>
    <w:p w:rsidR="009A38EA" w:rsidRDefault="009A38EA" w:rsidP="009A38EA">
      <w:pPr>
        <w:pStyle w:val="Sinespaciado"/>
        <w:rPr>
          <w:rFonts w:ascii="Arial" w:hAnsi="Arial" w:cs="Arial"/>
          <w:sz w:val="20"/>
          <w:szCs w:val="20"/>
          <w:highlight w:val="lightGray"/>
        </w:rPr>
      </w:pPr>
    </w:p>
    <w:p w:rsidR="009A38EA" w:rsidRDefault="009A38EA" w:rsidP="009A38EA">
      <w:pPr>
        <w:pStyle w:val="Sinespaciado"/>
        <w:ind w:left="851"/>
        <w:jc w:val="both"/>
        <w:rPr>
          <w:rFonts w:ascii="Arial" w:hAnsi="Arial" w:cs="Arial"/>
          <w:b/>
          <w:sz w:val="20"/>
          <w:szCs w:val="20"/>
          <w:highlight w:val="lightGray"/>
          <w:u w:val="single"/>
        </w:rPr>
      </w:pPr>
    </w:p>
    <w:p w:rsidR="009A38EA" w:rsidRDefault="009A38EA" w:rsidP="009A38EA">
      <w:pPr>
        <w:pStyle w:val="Sinespaciado"/>
        <w:ind w:left="851"/>
        <w:jc w:val="both"/>
        <w:rPr>
          <w:rFonts w:ascii="Arial" w:hAnsi="Arial" w:cs="Arial"/>
          <w:sz w:val="20"/>
          <w:szCs w:val="20"/>
          <w:highlight w:val="lightGray"/>
        </w:rPr>
      </w:pPr>
    </w:p>
    <w:p w:rsidR="009A38EA" w:rsidRDefault="009A38EA" w:rsidP="009A38EA">
      <w:pPr>
        <w:pStyle w:val="Sinespaciado"/>
        <w:ind w:left="851"/>
        <w:jc w:val="both"/>
        <w:rPr>
          <w:rFonts w:ascii="Arial" w:hAnsi="Arial" w:cs="Arial"/>
          <w:b/>
          <w:sz w:val="32"/>
          <w:szCs w:val="32"/>
          <w:u w:val="single"/>
        </w:rPr>
      </w:pPr>
    </w:p>
    <w:p w:rsidR="009A38EA" w:rsidRDefault="009A38EA" w:rsidP="009A38EA">
      <w:pPr>
        <w:pStyle w:val="Sinespaciado"/>
        <w:ind w:left="851"/>
        <w:jc w:val="both"/>
        <w:rPr>
          <w:rFonts w:ascii="Arial" w:hAnsi="Arial" w:cs="Arial"/>
          <w:b/>
          <w:sz w:val="32"/>
          <w:szCs w:val="32"/>
          <w:u w:val="single"/>
        </w:rPr>
      </w:pPr>
    </w:p>
    <w:p w:rsidR="000E46FF" w:rsidRDefault="000E46FF" w:rsidP="009A38EA">
      <w:pPr>
        <w:pStyle w:val="Sinespaciado"/>
        <w:ind w:left="851"/>
        <w:jc w:val="both"/>
        <w:rPr>
          <w:rFonts w:ascii="Arial" w:hAnsi="Arial" w:cs="Arial"/>
          <w:b/>
          <w:sz w:val="32"/>
          <w:szCs w:val="32"/>
          <w:u w:val="single"/>
        </w:rPr>
      </w:pPr>
    </w:p>
    <w:p w:rsidR="009A38EA" w:rsidRDefault="009A38EA" w:rsidP="009A38EA">
      <w:pPr>
        <w:pStyle w:val="Sinespaciado"/>
        <w:ind w:left="851"/>
        <w:jc w:val="both"/>
        <w:rPr>
          <w:rFonts w:ascii="Arial" w:hAnsi="Arial" w:cs="Arial"/>
          <w:b/>
          <w:sz w:val="32"/>
          <w:szCs w:val="32"/>
          <w:u w:val="single"/>
        </w:rPr>
      </w:pPr>
      <w:r>
        <w:rPr>
          <w:rFonts w:ascii="Arial" w:hAnsi="Arial" w:cs="Arial"/>
          <w:b/>
          <w:sz w:val="32"/>
          <w:szCs w:val="32"/>
          <w:u w:val="single"/>
        </w:rPr>
        <w:t>PASIVO</w:t>
      </w:r>
    </w:p>
    <w:p w:rsidR="009A38EA" w:rsidRDefault="009A38EA" w:rsidP="009A38EA">
      <w:pPr>
        <w:pStyle w:val="Sinespaciado"/>
        <w:ind w:left="851"/>
        <w:jc w:val="both"/>
        <w:rPr>
          <w:rFonts w:ascii="Arial" w:hAnsi="Arial" w:cs="Arial"/>
          <w:sz w:val="20"/>
          <w:szCs w:val="20"/>
        </w:rPr>
      </w:pPr>
    </w:p>
    <w:p w:rsidR="009A38EA" w:rsidRDefault="009A38EA" w:rsidP="009A38EA">
      <w:pPr>
        <w:pStyle w:val="Sinespaciado"/>
        <w:ind w:left="851"/>
        <w:jc w:val="both"/>
        <w:rPr>
          <w:rFonts w:ascii="Arial" w:hAnsi="Arial" w:cs="Arial"/>
          <w:b/>
          <w:sz w:val="28"/>
          <w:szCs w:val="28"/>
          <w:u w:val="single"/>
        </w:rPr>
      </w:pPr>
    </w:p>
    <w:p w:rsidR="009A38EA" w:rsidRDefault="009A38EA" w:rsidP="009A38EA">
      <w:pPr>
        <w:pStyle w:val="Sinespaciado"/>
        <w:ind w:left="851"/>
        <w:jc w:val="both"/>
        <w:rPr>
          <w:rFonts w:ascii="Arial" w:hAnsi="Arial" w:cs="Arial"/>
          <w:b/>
          <w:sz w:val="28"/>
          <w:szCs w:val="28"/>
          <w:u w:val="single"/>
        </w:rPr>
      </w:pPr>
      <w:r>
        <w:rPr>
          <w:rFonts w:ascii="Arial" w:hAnsi="Arial" w:cs="Arial"/>
          <w:b/>
          <w:sz w:val="28"/>
          <w:szCs w:val="28"/>
          <w:u w:val="single"/>
        </w:rPr>
        <w:t>Pasivo Circulante.</w:t>
      </w:r>
    </w:p>
    <w:p w:rsidR="009A38EA" w:rsidRDefault="009A38EA" w:rsidP="009A38EA">
      <w:pPr>
        <w:pStyle w:val="Sinespaciado"/>
        <w:ind w:left="851"/>
        <w:jc w:val="both"/>
        <w:rPr>
          <w:rFonts w:ascii="Arial" w:hAnsi="Arial" w:cs="Arial"/>
          <w:sz w:val="24"/>
          <w:szCs w:val="24"/>
        </w:rPr>
      </w:pPr>
    </w:p>
    <w:p w:rsidR="00DB59AD" w:rsidRDefault="00DB59AD" w:rsidP="009A38EA">
      <w:pPr>
        <w:pStyle w:val="Sinespaciado"/>
        <w:ind w:left="851"/>
        <w:jc w:val="both"/>
        <w:rPr>
          <w:rFonts w:ascii="Arial" w:hAnsi="Arial" w:cs="Arial"/>
          <w:sz w:val="24"/>
          <w:szCs w:val="24"/>
        </w:rPr>
      </w:pPr>
    </w:p>
    <w:p w:rsidR="002C482F" w:rsidRDefault="009A38EA" w:rsidP="009A38EA">
      <w:pPr>
        <w:pStyle w:val="Sinespaciado"/>
        <w:ind w:left="851"/>
        <w:jc w:val="both"/>
        <w:rPr>
          <w:rFonts w:ascii="Arial" w:hAnsi="Arial" w:cs="Arial"/>
          <w:sz w:val="24"/>
          <w:szCs w:val="24"/>
        </w:rPr>
      </w:pPr>
      <w:r>
        <w:rPr>
          <w:rFonts w:ascii="Arial" w:hAnsi="Arial" w:cs="Arial"/>
          <w:sz w:val="24"/>
          <w:szCs w:val="24"/>
        </w:rPr>
        <w:t xml:space="preserve">El Pasivo Circulante presenta un monto al cierre del </w:t>
      </w:r>
      <w:r w:rsidR="00A178CA">
        <w:rPr>
          <w:rFonts w:ascii="Arial" w:hAnsi="Arial" w:cs="Arial"/>
          <w:sz w:val="24"/>
          <w:szCs w:val="24"/>
        </w:rPr>
        <w:t>31 Enero de 2022</w:t>
      </w:r>
      <w:r>
        <w:rPr>
          <w:rFonts w:ascii="Arial" w:hAnsi="Arial" w:cs="Arial"/>
          <w:sz w:val="24"/>
          <w:szCs w:val="24"/>
        </w:rPr>
        <w:t xml:space="preserve"> por </w:t>
      </w:r>
      <w:r w:rsidRPr="00606B43">
        <w:rPr>
          <w:rFonts w:ascii="Arial" w:hAnsi="Arial" w:cs="Arial"/>
          <w:sz w:val="24"/>
          <w:szCs w:val="24"/>
        </w:rPr>
        <w:t>$</w:t>
      </w:r>
      <w:r w:rsidR="002C482F">
        <w:rPr>
          <w:rFonts w:ascii="Arial" w:hAnsi="Arial" w:cs="Arial"/>
          <w:sz w:val="24"/>
          <w:szCs w:val="24"/>
        </w:rPr>
        <w:t>5</w:t>
      </w:r>
      <w:r w:rsidR="007C6373">
        <w:rPr>
          <w:rFonts w:ascii="Arial" w:hAnsi="Arial" w:cs="Arial"/>
          <w:sz w:val="24"/>
          <w:szCs w:val="24"/>
        </w:rPr>
        <w:t>4</w:t>
      </w:r>
      <w:r w:rsidRPr="006D1ADD">
        <w:rPr>
          <w:rFonts w:ascii="Arial" w:hAnsi="Arial" w:cs="Arial"/>
          <w:sz w:val="24"/>
          <w:szCs w:val="24"/>
        </w:rPr>
        <w:t>’</w:t>
      </w:r>
      <w:r w:rsidR="002B583E">
        <w:rPr>
          <w:rFonts w:ascii="Arial" w:hAnsi="Arial" w:cs="Arial"/>
          <w:sz w:val="24"/>
          <w:szCs w:val="24"/>
        </w:rPr>
        <w:t>1</w:t>
      </w:r>
      <w:r w:rsidR="007C6373">
        <w:rPr>
          <w:rFonts w:ascii="Arial" w:hAnsi="Arial" w:cs="Arial"/>
          <w:sz w:val="24"/>
          <w:szCs w:val="24"/>
        </w:rPr>
        <w:t>29</w:t>
      </w:r>
      <w:r w:rsidRPr="006D1ADD">
        <w:rPr>
          <w:rFonts w:ascii="Arial" w:hAnsi="Arial" w:cs="Arial"/>
          <w:sz w:val="24"/>
          <w:szCs w:val="24"/>
        </w:rPr>
        <w:t>,</w:t>
      </w:r>
      <w:r w:rsidR="007C6373">
        <w:rPr>
          <w:rFonts w:ascii="Arial" w:hAnsi="Arial" w:cs="Arial"/>
          <w:sz w:val="24"/>
          <w:szCs w:val="24"/>
        </w:rPr>
        <w:t>251</w:t>
      </w:r>
      <w:r w:rsidR="008E7E23">
        <w:rPr>
          <w:rFonts w:ascii="Arial" w:hAnsi="Arial" w:cs="Arial"/>
          <w:sz w:val="24"/>
          <w:szCs w:val="24"/>
        </w:rPr>
        <w:t>.</w:t>
      </w:r>
      <w:r w:rsidR="007C6373">
        <w:rPr>
          <w:rFonts w:ascii="Arial" w:hAnsi="Arial" w:cs="Arial"/>
          <w:sz w:val="24"/>
          <w:szCs w:val="24"/>
        </w:rPr>
        <w:t>69</w:t>
      </w:r>
      <w:r w:rsidR="00760B0F">
        <w:rPr>
          <w:rFonts w:ascii="Arial" w:hAnsi="Arial" w:cs="Arial"/>
          <w:sz w:val="24"/>
          <w:szCs w:val="24"/>
        </w:rPr>
        <w:t>.</w:t>
      </w:r>
    </w:p>
    <w:p w:rsidR="002C482F" w:rsidRDefault="002C482F"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sidRPr="006D1ADD">
        <w:rPr>
          <w:rFonts w:ascii="Arial" w:hAnsi="Arial" w:cs="Arial"/>
          <w:sz w:val="24"/>
          <w:szCs w:val="24"/>
        </w:rPr>
        <w:t>Las cuentas por pagar a corto plazo, son los compromisos adquiridos con los</w:t>
      </w:r>
      <w:r>
        <w:rPr>
          <w:rFonts w:ascii="Arial" w:hAnsi="Arial" w:cs="Arial"/>
          <w:sz w:val="24"/>
          <w:szCs w:val="24"/>
        </w:rPr>
        <w:t xml:space="preserve"> proveedores y por las obligaciones a cargo del Sistema DIF Jalisco, con motivo de las adquisiciones de materiales e insumos así como la prestación de servicios, atendiendo en su caso los compromisos de pago establecidos en los respectivos contratos; así como las obligaciones que conforman los importes retenidos al personal de base y confianza por las remuneraciones del trabajo del personal subordinado, previsto en el Titulo IV, Capítulo I, artículo 94, fracción I, de la Ley del Impuesto Sobre la Renta, cuotas de seguridad social, aportaciones al Instituto de Pensiones del Estado, entre otros. </w:t>
      </w: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sidRPr="001B0A48">
        <w:rPr>
          <w:rFonts w:ascii="Arial" w:hAnsi="Arial" w:cs="Arial"/>
          <w:sz w:val="24"/>
          <w:szCs w:val="24"/>
        </w:rPr>
        <w:t>El rubro de Cuentas por Pagar a Corto Plazo es integrado por obligaciones de pago a corto plazo derivadas de operaciones presupuestarias devengadas, pendientes de pago.</w:t>
      </w:r>
    </w:p>
    <w:p w:rsidR="00DB59AD" w:rsidRDefault="00DB59AD" w:rsidP="009A38EA">
      <w:pPr>
        <w:pStyle w:val="Sinespaciado"/>
        <w:ind w:left="851"/>
        <w:jc w:val="both"/>
        <w:rPr>
          <w:rFonts w:ascii="Arial" w:hAnsi="Arial" w:cs="Arial"/>
          <w:sz w:val="16"/>
          <w:szCs w:val="24"/>
        </w:rPr>
      </w:pPr>
    </w:p>
    <w:p w:rsidR="00DB59AD" w:rsidRDefault="00DB59AD" w:rsidP="009A38EA">
      <w:pPr>
        <w:pStyle w:val="Sinespaciado"/>
        <w:ind w:left="851"/>
        <w:jc w:val="both"/>
        <w:rPr>
          <w:rFonts w:ascii="Arial" w:hAnsi="Arial" w:cs="Arial"/>
          <w:sz w:val="16"/>
          <w:szCs w:val="24"/>
        </w:rPr>
      </w:pPr>
    </w:p>
    <w:p w:rsidR="009A38EA" w:rsidRDefault="009A38EA" w:rsidP="009A38EA">
      <w:pPr>
        <w:pStyle w:val="Sinespaciado"/>
        <w:ind w:left="851"/>
        <w:jc w:val="both"/>
        <w:rPr>
          <w:rFonts w:ascii="Arial" w:hAnsi="Arial" w:cs="Arial"/>
          <w:sz w:val="24"/>
          <w:szCs w:val="24"/>
        </w:rPr>
      </w:pPr>
      <w:r w:rsidRPr="0009450F">
        <w:rPr>
          <w:rFonts w:ascii="Arial" w:hAnsi="Arial" w:cs="Arial"/>
          <w:b/>
          <w:sz w:val="28"/>
          <w:szCs w:val="28"/>
        </w:rPr>
        <w:t>El Pasivo Circulante se encuentra integrado por los siguientes conceptos</w:t>
      </w:r>
      <w:r w:rsidRPr="001B0A48">
        <w:rPr>
          <w:rFonts w:ascii="Arial" w:hAnsi="Arial" w:cs="Arial"/>
          <w:sz w:val="24"/>
          <w:szCs w:val="24"/>
        </w:rPr>
        <w:t>:</w:t>
      </w:r>
    </w:p>
    <w:p w:rsidR="009A38EA" w:rsidRPr="00627E69" w:rsidRDefault="009A38EA" w:rsidP="009A38EA">
      <w:pPr>
        <w:pStyle w:val="Sinespaciado"/>
        <w:ind w:left="851"/>
        <w:jc w:val="both"/>
        <w:rPr>
          <w:rFonts w:ascii="Arial" w:hAnsi="Arial" w:cs="Arial"/>
          <w:sz w:val="20"/>
          <w:szCs w:val="20"/>
        </w:rPr>
      </w:pPr>
    </w:p>
    <w:tbl>
      <w:tblPr>
        <w:tblW w:w="7164"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0"/>
        <w:gridCol w:w="1275"/>
        <w:gridCol w:w="709"/>
      </w:tblGrid>
      <w:tr w:rsidR="009A38EA" w:rsidRPr="00BE39C2" w:rsidTr="00B352CD">
        <w:trPr>
          <w:trHeight w:val="66"/>
        </w:trPr>
        <w:tc>
          <w:tcPr>
            <w:tcW w:w="5180" w:type="dxa"/>
            <w:shd w:val="clear" w:color="auto" w:fill="000000" w:themeFill="text1"/>
            <w:noWrap/>
            <w:vAlign w:val="center"/>
          </w:tcPr>
          <w:p w:rsidR="009A38EA" w:rsidRPr="00D67389" w:rsidRDefault="009A38EA" w:rsidP="009A38EA">
            <w:pPr>
              <w:pStyle w:val="Sinespaciado"/>
              <w:jc w:val="center"/>
              <w:rPr>
                <w:rFonts w:ascii="Arial" w:hAnsi="Arial" w:cs="Arial"/>
                <w:color w:val="FFFFFF" w:themeColor="background1"/>
                <w:sz w:val="18"/>
                <w:szCs w:val="18"/>
              </w:rPr>
            </w:pPr>
            <w:r w:rsidRPr="00D67389">
              <w:rPr>
                <w:rFonts w:ascii="Arial" w:hAnsi="Arial" w:cs="Arial"/>
                <w:color w:val="FFFFFF" w:themeColor="background1"/>
                <w:sz w:val="18"/>
                <w:szCs w:val="18"/>
              </w:rPr>
              <w:t>Concepto</w:t>
            </w:r>
          </w:p>
        </w:tc>
        <w:tc>
          <w:tcPr>
            <w:tcW w:w="1275" w:type="dxa"/>
            <w:shd w:val="clear" w:color="auto" w:fill="000000" w:themeFill="text1"/>
            <w:noWrap/>
            <w:vAlign w:val="center"/>
          </w:tcPr>
          <w:p w:rsidR="009A38EA" w:rsidRPr="00D67389" w:rsidRDefault="009A38EA" w:rsidP="009A38EA">
            <w:pPr>
              <w:pStyle w:val="Sinespaciado"/>
              <w:jc w:val="center"/>
              <w:rPr>
                <w:rFonts w:ascii="Arial" w:hAnsi="Arial" w:cs="Arial"/>
                <w:color w:val="FFFFFF" w:themeColor="background1"/>
                <w:sz w:val="18"/>
                <w:szCs w:val="18"/>
              </w:rPr>
            </w:pPr>
            <w:r w:rsidRPr="00D67389">
              <w:rPr>
                <w:rFonts w:ascii="Arial" w:hAnsi="Arial" w:cs="Arial"/>
                <w:color w:val="FFFFFF" w:themeColor="background1"/>
                <w:sz w:val="18"/>
                <w:szCs w:val="18"/>
              </w:rPr>
              <w:t xml:space="preserve">Saldo </w:t>
            </w:r>
          </w:p>
        </w:tc>
        <w:tc>
          <w:tcPr>
            <w:tcW w:w="709" w:type="dxa"/>
            <w:shd w:val="clear" w:color="auto" w:fill="000000" w:themeFill="text1"/>
          </w:tcPr>
          <w:p w:rsidR="009A38EA" w:rsidRPr="00D67389" w:rsidRDefault="009A38EA" w:rsidP="009A38EA">
            <w:pPr>
              <w:pStyle w:val="Sinespaciado"/>
              <w:jc w:val="center"/>
              <w:rPr>
                <w:rFonts w:ascii="Arial" w:hAnsi="Arial" w:cs="Arial"/>
                <w:color w:val="FFFFFF" w:themeColor="background1"/>
                <w:sz w:val="18"/>
                <w:szCs w:val="18"/>
              </w:rPr>
            </w:pPr>
            <w:r w:rsidRPr="00D67389">
              <w:rPr>
                <w:rFonts w:ascii="Arial" w:hAnsi="Arial" w:cs="Arial"/>
                <w:color w:val="FFFFFF" w:themeColor="background1"/>
                <w:sz w:val="18"/>
                <w:szCs w:val="18"/>
              </w:rPr>
              <w:t>%</w:t>
            </w:r>
          </w:p>
        </w:tc>
      </w:tr>
      <w:tr w:rsidR="00627E69" w:rsidRPr="00BE39C2" w:rsidTr="00B352CD">
        <w:trPr>
          <w:trHeight w:val="66"/>
        </w:trPr>
        <w:tc>
          <w:tcPr>
            <w:tcW w:w="5180" w:type="dxa"/>
            <w:shd w:val="clear" w:color="auto" w:fill="auto"/>
            <w:noWrap/>
            <w:vAlign w:val="center"/>
          </w:tcPr>
          <w:p w:rsidR="00627E69" w:rsidRPr="00BE39C2" w:rsidRDefault="00627E69" w:rsidP="009A38EA">
            <w:pPr>
              <w:pStyle w:val="Sinespaciado"/>
              <w:rPr>
                <w:rFonts w:ascii="Arial" w:hAnsi="Arial" w:cs="Arial"/>
                <w:sz w:val="14"/>
                <w:szCs w:val="16"/>
              </w:rPr>
            </w:pPr>
            <w:r>
              <w:rPr>
                <w:rFonts w:ascii="Arial" w:hAnsi="Arial" w:cs="Arial"/>
                <w:sz w:val="14"/>
                <w:szCs w:val="16"/>
              </w:rPr>
              <w:t>SERVICIOS PERSONALES POR PAGAR A CORTO PLAZO</w:t>
            </w:r>
          </w:p>
        </w:tc>
        <w:tc>
          <w:tcPr>
            <w:tcW w:w="1275" w:type="dxa"/>
            <w:shd w:val="clear" w:color="auto" w:fill="auto"/>
            <w:noWrap/>
            <w:vAlign w:val="center"/>
          </w:tcPr>
          <w:p w:rsidR="00627E69" w:rsidRPr="00BE39C2" w:rsidRDefault="00627E69" w:rsidP="004E1816">
            <w:pPr>
              <w:pStyle w:val="Sinespaciado"/>
              <w:jc w:val="right"/>
              <w:rPr>
                <w:rFonts w:ascii="Arial" w:hAnsi="Arial" w:cs="Arial"/>
                <w:sz w:val="14"/>
                <w:szCs w:val="16"/>
              </w:rPr>
            </w:pPr>
            <w:r>
              <w:rPr>
                <w:rFonts w:ascii="Arial" w:hAnsi="Arial" w:cs="Arial"/>
                <w:sz w:val="14"/>
                <w:szCs w:val="16"/>
              </w:rPr>
              <w:t>$</w:t>
            </w:r>
            <w:r w:rsidR="004E1816">
              <w:rPr>
                <w:rFonts w:ascii="Arial" w:hAnsi="Arial" w:cs="Arial"/>
                <w:sz w:val="14"/>
                <w:szCs w:val="16"/>
              </w:rPr>
              <w:t>163,802</w:t>
            </w:r>
            <w:r>
              <w:rPr>
                <w:rFonts w:ascii="Arial" w:hAnsi="Arial" w:cs="Arial"/>
                <w:sz w:val="14"/>
                <w:szCs w:val="16"/>
              </w:rPr>
              <w:t>.</w:t>
            </w:r>
            <w:r w:rsidR="004E1816">
              <w:rPr>
                <w:rFonts w:ascii="Arial" w:hAnsi="Arial" w:cs="Arial"/>
                <w:sz w:val="14"/>
                <w:szCs w:val="16"/>
              </w:rPr>
              <w:t>34</w:t>
            </w:r>
          </w:p>
        </w:tc>
        <w:tc>
          <w:tcPr>
            <w:tcW w:w="709" w:type="dxa"/>
          </w:tcPr>
          <w:p w:rsidR="00627E69" w:rsidRDefault="00627E69" w:rsidP="00B31742">
            <w:pPr>
              <w:pStyle w:val="Sinespaciado"/>
              <w:jc w:val="center"/>
              <w:rPr>
                <w:rFonts w:ascii="Arial" w:hAnsi="Arial" w:cs="Arial"/>
                <w:sz w:val="14"/>
                <w:szCs w:val="16"/>
              </w:rPr>
            </w:pPr>
          </w:p>
        </w:tc>
      </w:tr>
      <w:tr w:rsidR="009A38EA" w:rsidRPr="00BE39C2" w:rsidTr="00B352CD">
        <w:trPr>
          <w:trHeight w:val="66"/>
        </w:trPr>
        <w:tc>
          <w:tcPr>
            <w:tcW w:w="5180" w:type="dxa"/>
            <w:shd w:val="clear" w:color="auto" w:fill="auto"/>
            <w:noWrap/>
            <w:vAlign w:val="center"/>
            <w:hideMark/>
          </w:tcPr>
          <w:p w:rsidR="009A38EA" w:rsidRPr="00BE39C2" w:rsidRDefault="009A38EA" w:rsidP="009A38EA">
            <w:pPr>
              <w:pStyle w:val="Sinespaciado"/>
              <w:rPr>
                <w:rFonts w:ascii="Arial" w:hAnsi="Arial" w:cs="Arial"/>
                <w:sz w:val="14"/>
                <w:szCs w:val="16"/>
              </w:rPr>
            </w:pPr>
            <w:r w:rsidRPr="00BE39C2">
              <w:rPr>
                <w:rFonts w:ascii="Arial" w:hAnsi="Arial" w:cs="Arial"/>
                <w:sz w:val="14"/>
                <w:szCs w:val="16"/>
              </w:rPr>
              <w:t>PROVEEDORES POR PAGAR A CORTO PLAZO</w:t>
            </w:r>
          </w:p>
        </w:tc>
        <w:tc>
          <w:tcPr>
            <w:tcW w:w="1275" w:type="dxa"/>
            <w:shd w:val="clear" w:color="auto" w:fill="auto"/>
            <w:noWrap/>
            <w:vAlign w:val="center"/>
            <w:hideMark/>
          </w:tcPr>
          <w:p w:rsidR="009A38EA" w:rsidRPr="00BE39C2" w:rsidRDefault="009A38EA" w:rsidP="007C6373">
            <w:pPr>
              <w:pStyle w:val="Sinespaciado"/>
              <w:jc w:val="right"/>
              <w:rPr>
                <w:rFonts w:ascii="Arial" w:hAnsi="Arial" w:cs="Arial"/>
                <w:sz w:val="14"/>
                <w:szCs w:val="16"/>
              </w:rPr>
            </w:pPr>
            <w:r w:rsidRPr="00BE39C2">
              <w:rPr>
                <w:rFonts w:ascii="Arial" w:hAnsi="Arial" w:cs="Arial"/>
                <w:sz w:val="14"/>
                <w:szCs w:val="16"/>
              </w:rPr>
              <w:t>$</w:t>
            </w:r>
            <w:r w:rsidR="0079249C">
              <w:rPr>
                <w:rFonts w:ascii="Arial" w:hAnsi="Arial" w:cs="Arial"/>
                <w:sz w:val="14"/>
                <w:szCs w:val="16"/>
              </w:rPr>
              <w:t>1</w:t>
            </w:r>
            <w:r w:rsidR="002C482F">
              <w:rPr>
                <w:rFonts w:ascii="Arial" w:hAnsi="Arial" w:cs="Arial"/>
                <w:sz w:val="14"/>
                <w:szCs w:val="16"/>
              </w:rPr>
              <w:t>9</w:t>
            </w:r>
            <w:r w:rsidR="00B352CD">
              <w:rPr>
                <w:rFonts w:ascii="Arial" w:hAnsi="Arial" w:cs="Arial"/>
                <w:sz w:val="14"/>
                <w:szCs w:val="16"/>
              </w:rPr>
              <w:t>’</w:t>
            </w:r>
            <w:r w:rsidR="002C482F">
              <w:rPr>
                <w:rFonts w:ascii="Arial" w:hAnsi="Arial" w:cs="Arial"/>
                <w:sz w:val="14"/>
                <w:szCs w:val="16"/>
              </w:rPr>
              <w:t>9</w:t>
            </w:r>
            <w:r w:rsidR="007C6373">
              <w:rPr>
                <w:rFonts w:ascii="Arial" w:hAnsi="Arial" w:cs="Arial"/>
                <w:sz w:val="14"/>
                <w:szCs w:val="16"/>
              </w:rPr>
              <w:t>42</w:t>
            </w:r>
            <w:r w:rsidRPr="00BE39C2">
              <w:rPr>
                <w:rFonts w:ascii="Arial" w:hAnsi="Arial" w:cs="Arial"/>
                <w:sz w:val="14"/>
                <w:szCs w:val="16"/>
              </w:rPr>
              <w:t>,</w:t>
            </w:r>
            <w:r w:rsidR="007C6373">
              <w:rPr>
                <w:rFonts w:ascii="Arial" w:hAnsi="Arial" w:cs="Arial"/>
                <w:sz w:val="14"/>
                <w:szCs w:val="16"/>
              </w:rPr>
              <w:t>0</w:t>
            </w:r>
            <w:r w:rsidR="002C482F">
              <w:rPr>
                <w:rFonts w:ascii="Arial" w:hAnsi="Arial" w:cs="Arial"/>
                <w:sz w:val="14"/>
                <w:szCs w:val="16"/>
              </w:rPr>
              <w:t>83</w:t>
            </w:r>
            <w:r w:rsidRPr="00BE39C2">
              <w:rPr>
                <w:rFonts w:ascii="Arial" w:hAnsi="Arial" w:cs="Arial"/>
                <w:sz w:val="14"/>
                <w:szCs w:val="16"/>
              </w:rPr>
              <w:t>.</w:t>
            </w:r>
            <w:r w:rsidR="002C482F">
              <w:rPr>
                <w:rFonts w:ascii="Arial" w:hAnsi="Arial" w:cs="Arial"/>
                <w:sz w:val="14"/>
                <w:szCs w:val="16"/>
              </w:rPr>
              <w:t>24</w:t>
            </w:r>
          </w:p>
        </w:tc>
        <w:tc>
          <w:tcPr>
            <w:tcW w:w="709" w:type="dxa"/>
          </w:tcPr>
          <w:p w:rsidR="000F3ACA" w:rsidRDefault="005204B5" w:rsidP="000F3ACA">
            <w:pPr>
              <w:pStyle w:val="Sinespaciado"/>
              <w:jc w:val="center"/>
              <w:rPr>
                <w:rFonts w:ascii="Arial" w:hAnsi="Arial" w:cs="Arial"/>
                <w:sz w:val="14"/>
                <w:szCs w:val="16"/>
              </w:rPr>
            </w:pPr>
            <w:r>
              <w:rPr>
                <w:rFonts w:ascii="Arial" w:hAnsi="Arial" w:cs="Arial"/>
                <w:sz w:val="14"/>
                <w:szCs w:val="16"/>
              </w:rPr>
              <w:t>37</w:t>
            </w:r>
          </w:p>
          <w:p w:rsidR="002B583E" w:rsidRPr="00BE39C2" w:rsidRDefault="002B583E" w:rsidP="000F3ACA">
            <w:pPr>
              <w:pStyle w:val="Sinespaciado"/>
              <w:jc w:val="center"/>
              <w:rPr>
                <w:rFonts w:ascii="Arial" w:hAnsi="Arial" w:cs="Arial"/>
                <w:sz w:val="14"/>
                <w:szCs w:val="16"/>
              </w:rPr>
            </w:pPr>
          </w:p>
        </w:tc>
      </w:tr>
      <w:tr w:rsidR="009A38EA" w:rsidRPr="00BE39C2" w:rsidTr="00B352CD">
        <w:trPr>
          <w:trHeight w:val="155"/>
        </w:trPr>
        <w:tc>
          <w:tcPr>
            <w:tcW w:w="5180" w:type="dxa"/>
            <w:shd w:val="clear" w:color="auto" w:fill="auto"/>
            <w:noWrap/>
            <w:vAlign w:val="center"/>
            <w:hideMark/>
          </w:tcPr>
          <w:p w:rsidR="009A38EA" w:rsidRPr="00BE39C2" w:rsidRDefault="009A38EA" w:rsidP="009A38EA">
            <w:pPr>
              <w:pStyle w:val="Sinespaciado"/>
              <w:rPr>
                <w:rFonts w:ascii="Arial" w:hAnsi="Arial" w:cs="Arial"/>
                <w:sz w:val="14"/>
                <w:szCs w:val="16"/>
              </w:rPr>
            </w:pPr>
            <w:r w:rsidRPr="00BE39C2">
              <w:rPr>
                <w:rFonts w:ascii="Arial" w:hAnsi="Arial" w:cs="Arial"/>
                <w:sz w:val="14"/>
                <w:szCs w:val="16"/>
              </w:rPr>
              <w:t>RETENCIONES Y CONTRIBUCIONES POR PAGAR A CORTO PLAZO</w:t>
            </w:r>
          </w:p>
        </w:tc>
        <w:tc>
          <w:tcPr>
            <w:tcW w:w="1275" w:type="dxa"/>
            <w:shd w:val="clear" w:color="auto" w:fill="auto"/>
            <w:noWrap/>
            <w:vAlign w:val="center"/>
            <w:hideMark/>
          </w:tcPr>
          <w:p w:rsidR="009A38EA" w:rsidRPr="00BE39C2" w:rsidRDefault="009A38EA" w:rsidP="005204B5">
            <w:pPr>
              <w:pStyle w:val="Sinespaciado"/>
              <w:jc w:val="right"/>
              <w:rPr>
                <w:rFonts w:ascii="Arial" w:hAnsi="Arial" w:cs="Arial"/>
                <w:sz w:val="14"/>
                <w:szCs w:val="16"/>
              </w:rPr>
            </w:pPr>
            <w:r>
              <w:rPr>
                <w:rFonts w:ascii="Arial" w:hAnsi="Arial" w:cs="Arial"/>
                <w:sz w:val="14"/>
                <w:szCs w:val="16"/>
              </w:rPr>
              <w:t>$</w:t>
            </w:r>
            <w:r w:rsidR="002C482F">
              <w:rPr>
                <w:rFonts w:ascii="Arial" w:hAnsi="Arial" w:cs="Arial"/>
                <w:sz w:val="14"/>
                <w:szCs w:val="16"/>
              </w:rPr>
              <w:t>3</w:t>
            </w:r>
            <w:r w:rsidR="000475BD">
              <w:rPr>
                <w:rFonts w:ascii="Arial" w:hAnsi="Arial" w:cs="Arial"/>
                <w:sz w:val="14"/>
                <w:szCs w:val="16"/>
              </w:rPr>
              <w:t>’</w:t>
            </w:r>
            <w:r w:rsidR="005204B5">
              <w:rPr>
                <w:rFonts w:ascii="Arial" w:hAnsi="Arial" w:cs="Arial"/>
                <w:sz w:val="14"/>
                <w:szCs w:val="16"/>
              </w:rPr>
              <w:t>00</w:t>
            </w:r>
            <w:r w:rsidR="0079249C">
              <w:rPr>
                <w:rFonts w:ascii="Arial" w:hAnsi="Arial" w:cs="Arial"/>
                <w:sz w:val="14"/>
                <w:szCs w:val="16"/>
              </w:rPr>
              <w:t>8</w:t>
            </w:r>
            <w:r w:rsidRPr="00BE39C2">
              <w:rPr>
                <w:rFonts w:ascii="Arial" w:hAnsi="Arial" w:cs="Arial"/>
                <w:sz w:val="14"/>
                <w:szCs w:val="16"/>
              </w:rPr>
              <w:t>,</w:t>
            </w:r>
            <w:r w:rsidR="005204B5">
              <w:rPr>
                <w:rFonts w:ascii="Arial" w:hAnsi="Arial" w:cs="Arial"/>
                <w:sz w:val="14"/>
                <w:szCs w:val="16"/>
              </w:rPr>
              <w:t>75</w:t>
            </w:r>
            <w:r w:rsidR="0079249C">
              <w:rPr>
                <w:rFonts w:ascii="Arial" w:hAnsi="Arial" w:cs="Arial"/>
                <w:sz w:val="14"/>
                <w:szCs w:val="16"/>
              </w:rPr>
              <w:t>8</w:t>
            </w:r>
            <w:r w:rsidRPr="00BE39C2">
              <w:rPr>
                <w:rFonts w:ascii="Arial" w:hAnsi="Arial" w:cs="Arial"/>
                <w:sz w:val="14"/>
                <w:szCs w:val="16"/>
              </w:rPr>
              <w:t>.</w:t>
            </w:r>
            <w:r w:rsidR="005204B5">
              <w:rPr>
                <w:rFonts w:ascii="Arial" w:hAnsi="Arial" w:cs="Arial"/>
                <w:sz w:val="14"/>
                <w:szCs w:val="16"/>
              </w:rPr>
              <w:t>89</w:t>
            </w:r>
          </w:p>
        </w:tc>
        <w:tc>
          <w:tcPr>
            <w:tcW w:w="709" w:type="dxa"/>
          </w:tcPr>
          <w:p w:rsidR="009A38EA" w:rsidRPr="00BE39C2" w:rsidRDefault="00A45659" w:rsidP="009A38EA">
            <w:pPr>
              <w:pStyle w:val="Sinespaciado"/>
              <w:jc w:val="center"/>
              <w:rPr>
                <w:rFonts w:ascii="Arial" w:hAnsi="Arial" w:cs="Arial"/>
                <w:sz w:val="14"/>
                <w:szCs w:val="16"/>
              </w:rPr>
            </w:pPr>
            <w:r>
              <w:rPr>
                <w:rFonts w:ascii="Arial" w:hAnsi="Arial" w:cs="Arial"/>
                <w:sz w:val="14"/>
                <w:szCs w:val="16"/>
              </w:rPr>
              <w:t>6</w:t>
            </w:r>
          </w:p>
        </w:tc>
      </w:tr>
      <w:tr w:rsidR="009A38EA" w:rsidRPr="00BE39C2" w:rsidTr="00D6183B">
        <w:trPr>
          <w:trHeight w:val="45"/>
        </w:trPr>
        <w:tc>
          <w:tcPr>
            <w:tcW w:w="5180" w:type="dxa"/>
            <w:shd w:val="clear" w:color="auto" w:fill="auto"/>
            <w:noWrap/>
            <w:vAlign w:val="center"/>
            <w:hideMark/>
          </w:tcPr>
          <w:p w:rsidR="009A38EA" w:rsidRPr="00BE39C2" w:rsidRDefault="009A38EA" w:rsidP="009A38EA">
            <w:pPr>
              <w:pStyle w:val="Sinespaciado"/>
              <w:rPr>
                <w:rFonts w:ascii="Arial" w:hAnsi="Arial" w:cs="Arial"/>
                <w:sz w:val="14"/>
                <w:szCs w:val="16"/>
              </w:rPr>
            </w:pPr>
            <w:r w:rsidRPr="00BE39C2">
              <w:rPr>
                <w:rFonts w:ascii="Arial" w:hAnsi="Arial" w:cs="Arial"/>
                <w:sz w:val="14"/>
                <w:szCs w:val="16"/>
              </w:rPr>
              <w:t>DEVOLUCIONES DE LA LEY DE INGRESOS POR PAGAR A CORTO PLAZO</w:t>
            </w:r>
          </w:p>
        </w:tc>
        <w:tc>
          <w:tcPr>
            <w:tcW w:w="1275" w:type="dxa"/>
            <w:shd w:val="clear" w:color="auto" w:fill="auto"/>
            <w:noWrap/>
            <w:vAlign w:val="center"/>
            <w:hideMark/>
          </w:tcPr>
          <w:p w:rsidR="009A38EA" w:rsidRPr="00BE39C2" w:rsidRDefault="009A38EA" w:rsidP="005204B5">
            <w:pPr>
              <w:pStyle w:val="Sinespaciado"/>
              <w:jc w:val="right"/>
              <w:rPr>
                <w:rFonts w:ascii="Arial" w:hAnsi="Arial" w:cs="Arial"/>
                <w:sz w:val="14"/>
                <w:szCs w:val="16"/>
              </w:rPr>
            </w:pPr>
            <w:r w:rsidRPr="00BE39C2">
              <w:rPr>
                <w:rFonts w:ascii="Arial" w:hAnsi="Arial" w:cs="Arial"/>
                <w:sz w:val="14"/>
                <w:szCs w:val="16"/>
              </w:rPr>
              <w:t>$</w:t>
            </w:r>
            <w:r>
              <w:rPr>
                <w:rFonts w:ascii="Arial" w:hAnsi="Arial" w:cs="Arial"/>
                <w:sz w:val="14"/>
                <w:szCs w:val="16"/>
              </w:rPr>
              <w:t>2</w:t>
            </w:r>
            <w:r w:rsidR="005204B5">
              <w:rPr>
                <w:rFonts w:ascii="Arial" w:hAnsi="Arial" w:cs="Arial"/>
                <w:sz w:val="14"/>
                <w:szCs w:val="16"/>
              </w:rPr>
              <w:t>3</w:t>
            </w:r>
            <w:r w:rsidRPr="00BE39C2">
              <w:rPr>
                <w:rFonts w:ascii="Arial" w:hAnsi="Arial" w:cs="Arial"/>
                <w:sz w:val="14"/>
                <w:szCs w:val="16"/>
              </w:rPr>
              <w:t>’</w:t>
            </w:r>
            <w:r w:rsidR="005204B5">
              <w:rPr>
                <w:rFonts w:ascii="Arial" w:hAnsi="Arial" w:cs="Arial"/>
                <w:sz w:val="14"/>
                <w:szCs w:val="16"/>
              </w:rPr>
              <w:t>468</w:t>
            </w:r>
            <w:r w:rsidRPr="00BE39C2">
              <w:rPr>
                <w:rFonts w:ascii="Arial" w:hAnsi="Arial" w:cs="Arial"/>
                <w:sz w:val="14"/>
                <w:szCs w:val="16"/>
              </w:rPr>
              <w:t>,</w:t>
            </w:r>
            <w:r w:rsidR="005204B5">
              <w:rPr>
                <w:rFonts w:ascii="Arial" w:hAnsi="Arial" w:cs="Arial"/>
                <w:sz w:val="14"/>
                <w:szCs w:val="16"/>
              </w:rPr>
              <w:t>2</w:t>
            </w:r>
            <w:r w:rsidR="002B583E">
              <w:rPr>
                <w:rFonts w:ascii="Arial" w:hAnsi="Arial" w:cs="Arial"/>
                <w:sz w:val="14"/>
                <w:szCs w:val="16"/>
              </w:rPr>
              <w:t>0</w:t>
            </w:r>
            <w:r w:rsidR="005204B5">
              <w:rPr>
                <w:rFonts w:ascii="Arial" w:hAnsi="Arial" w:cs="Arial"/>
                <w:sz w:val="14"/>
                <w:szCs w:val="16"/>
              </w:rPr>
              <w:t>1</w:t>
            </w:r>
            <w:r w:rsidR="00501886">
              <w:rPr>
                <w:rFonts w:ascii="Arial" w:hAnsi="Arial" w:cs="Arial"/>
                <w:sz w:val="14"/>
                <w:szCs w:val="16"/>
              </w:rPr>
              <w:t>.</w:t>
            </w:r>
            <w:r w:rsidR="005204B5">
              <w:rPr>
                <w:rFonts w:ascii="Arial" w:hAnsi="Arial" w:cs="Arial"/>
                <w:sz w:val="14"/>
                <w:szCs w:val="16"/>
              </w:rPr>
              <w:t>7</w:t>
            </w:r>
            <w:r w:rsidR="002B583E">
              <w:rPr>
                <w:rFonts w:ascii="Arial" w:hAnsi="Arial" w:cs="Arial"/>
                <w:sz w:val="14"/>
                <w:szCs w:val="16"/>
              </w:rPr>
              <w:t>6</w:t>
            </w:r>
          </w:p>
        </w:tc>
        <w:tc>
          <w:tcPr>
            <w:tcW w:w="709" w:type="dxa"/>
          </w:tcPr>
          <w:p w:rsidR="009A38EA" w:rsidRPr="00BE39C2" w:rsidRDefault="005204B5" w:rsidP="009A38EA">
            <w:pPr>
              <w:pStyle w:val="Sinespaciado"/>
              <w:jc w:val="center"/>
              <w:rPr>
                <w:rFonts w:ascii="Arial" w:hAnsi="Arial" w:cs="Arial"/>
                <w:sz w:val="14"/>
                <w:szCs w:val="16"/>
              </w:rPr>
            </w:pPr>
            <w:r>
              <w:rPr>
                <w:rFonts w:ascii="Arial" w:hAnsi="Arial" w:cs="Arial"/>
                <w:sz w:val="14"/>
                <w:szCs w:val="16"/>
              </w:rPr>
              <w:t>44</w:t>
            </w:r>
          </w:p>
        </w:tc>
      </w:tr>
      <w:tr w:rsidR="009A38EA" w:rsidRPr="00BE39C2" w:rsidTr="00B352CD">
        <w:trPr>
          <w:trHeight w:val="53"/>
        </w:trPr>
        <w:tc>
          <w:tcPr>
            <w:tcW w:w="5180" w:type="dxa"/>
            <w:shd w:val="clear" w:color="auto" w:fill="auto"/>
            <w:noWrap/>
            <w:vAlign w:val="center"/>
            <w:hideMark/>
          </w:tcPr>
          <w:p w:rsidR="009A38EA" w:rsidRPr="00BE39C2" w:rsidRDefault="009A38EA" w:rsidP="009A38EA">
            <w:pPr>
              <w:pStyle w:val="Sinespaciado"/>
              <w:rPr>
                <w:rFonts w:ascii="Arial" w:hAnsi="Arial" w:cs="Arial"/>
                <w:sz w:val="14"/>
                <w:szCs w:val="16"/>
              </w:rPr>
            </w:pPr>
            <w:r w:rsidRPr="00BE39C2">
              <w:rPr>
                <w:rFonts w:ascii="Arial" w:hAnsi="Arial" w:cs="Arial"/>
                <w:sz w:val="14"/>
                <w:szCs w:val="16"/>
              </w:rPr>
              <w:t>OTRAS CUENTAS POR PAGAR A CORTO PLAZO</w:t>
            </w:r>
          </w:p>
        </w:tc>
        <w:tc>
          <w:tcPr>
            <w:tcW w:w="1275" w:type="dxa"/>
            <w:shd w:val="clear" w:color="auto" w:fill="auto"/>
            <w:noWrap/>
            <w:vAlign w:val="center"/>
            <w:hideMark/>
          </w:tcPr>
          <w:p w:rsidR="009A38EA" w:rsidRPr="00BE39C2" w:rsidRDefault="009A38EA" w:rsidP="005204B5">
            <w:pPr>
              <w:pStyle w:val="Sinespaciado"/>
              <w:jc w:val="right"/>
              <w:rPr>
                <w:rFonts w:ascii="Arial" w:hAnsi="Arial" w:cs="Arial"/>
                <w:sz w:val="14"/>
                <w:szCs w:val="16"/>
              </w:rPr>
            </w:pPr>
            <w:r w:rsidRPr="00BE39C2">
              <w:rPr>
                <w:rFonts w:ascii="Arial" w:hAnsi="Arial" w:cs="Arial"/>
                <w:sz w:val="14"/>
                <w:szCs w:val="16"/>
              </w:rPr>
              <w:t>$</w:t>
            </w:r>
            <w:r w:rsidR="005204B5">
              <w:rPr>
                <w:rFonts w:ascii="Arial" w:hAnsi="Arial" w:cs="Arial"/>
                <w:sz w:val="14"/>
                <w:szCs w:val="16"/>
              </w:rPr>
              <w:t>2</w:t>
            </w:r>
            <w:r w:rsidRPr="00BE39C2">
              <w:rPr>
                <w:rFonts w:ascii="Arial" w:hAnsi="Arial" w:cs="Arial"/>
                <w:sz w:val="14"/>
                <w:szCs w:val="16"/>
              </w:rPr>
              <w:t>’</w:t>
            </w:r>
            <w:r w:rsidR="005204B5">
              <w:rPr>
                <w:rFonts w:ascii="Arial" w:hAnsi="Arial" w:cs="Arial"/>
                <w:sz w:val="14"/>
                <w:szCs w:val="16"/>
              </w:rPr>
              <w:t>7</w:t>
            </w:r>
            <w:r w:rsidR="002B70D1">
              <w:rPr>
                <w:rFonts w:ascii="Arial" w:hAnsi="Arial" w:cs="Arial"/>
                <w:sz w:val="14"/>
                <w:szCs w:val="16"/>
              </w:rPr>
              <w:t>4</w:t>
            </w:r>
            <w:r w:rsidR="005204B5">
              <w:rPr>
                <w:rFonts w:ascii="Arial" w:hAnsi="Arial" w:cs="Arial"/>
                <w:sz w:val="14"/>
                <w:szCs w:val="16"/>
              </w:rPr>
              <w:t>1</w:t>
            </w:r>
            <w:r w:rsidRPr="00BE39C2">
              <w:rPr>
                <w:rFonts w:ascii="Arial" w:hAnsi="Arial" w:cs="Arial"/>
                <w:sz w:val="14"/>
                <w:szCs w:val="16"/>
              </w:rPr>
              <w:t>,</w:t>
            </w:r>
            <w:r w:rsidR="005204B5">
              <w:rPr>
                <w:rFonts w:ascii="Arial" w:hAnsi="Arial" w:cs="Arial"/>
                <w:sz w:val="14"/>
                <w:szCs w:val="16"/>
              </w:rPr>
              <w:t>9</w:t>
            </w:r>
            <w:r w:rsidR="00F327D3">
              <w:rPr>
                <w:rFonts w:ascii="Arial" w:hAnsi="Arial" w:cs="Arial"/>
                <w:sz w:val="14"/>
                <w:szCs w:val="16"/>
              </w:rPr>
              <w:t>65</w:t>
            </w:r>
            <w:r w:rsidRPr="00BE39C2">
              <w:rPr>
                <w:rFonts w:ascii="Arial" w:hAnsi="Arial" w:cs="Arial"/>
                <w:sz w:val="14"/>
                <w:szCs w:val="16"/>
              </w:rPr>
              <w:t>.</w:t>
            </w:r>
            <w:r w:rsidR="00203D75">
              <w:rPr>
                <w:rFonts w:ascii="Arial" w:hAnsi="Arial" w:cs="Arial"/>
                <w:sz w:val="14"/>
                <w:szCs w:val="16"/>
              </w:rPr>
              <w:t>1</w:t>
            </w:r>
            <w:r w:rsidR="005204B5">
              <w:rPr>
                <w:rFonts w:ascii="Arial" w:hAnsi="Arial" w:cs="Arial"/>
                <w:sz w:val="14"/>
                <w:szCs w:val="16"/>
              </w:rPr>
              <w:t>5</w:t>
            </w:r>
          </w:p>
        </w:tc>
        <w:tc>
          <w:tcPr>
            <w:tcW w:w="709" w:type="dxa"/>
          </w:tcPr>
          <w:p w:rsidR="009A38EA" w:rsidRPr="00BE39C2" w:rsidRDefault="005204B5" w:rsidP="000F3ACA">
            <w:pPr>
              <w:pStyle w:val="Sinespaciado"/>
              <w:jc w:val="center"/>
              <w:rPr>
                <w:rFonts w:ascii="Arial" w:hAnsi="Arial" w:cs="Arial"/>
                <w:sz w:val="14"/>
                <w:szCs w:val="16"/>
              </w:rPr>
            </w:pPr>
            <w:r>
              <w:rPr>
                <w:rFonts w:ascii="Arial" w:hAnsi="Arial" w:cs="Arial"/>
                <w:sz w:val="14"/>
                <w:szCs w:val="16"/>
              </w:rPr>
              <w:t>5</w:t>
            </w:r>
          </w:p>
        </w:tc>
      </w:tr>
      <w:tr w:rsidR="009A38EA" w:rsidRPr="00BE39C2" w:rsidTr="00B352CD">
        <w:trPr>
          <w:trHeight w:val="125"/>
        </w:trPr>
        <w:tc>
          <w:tcPr>
            <w:tcW w:w="5180" w:type="dxa"/>
            <w:shd w:val="clear" w:color="auto" w:fill="auto"/>
            <w:noWrap/>
            <w:vAlign w:val="center"/>
            <w:hideMark/>
          </w:tcPr>
          <w:p w:rsidR="009A38EA" w:rsidRPr="00BE39C2" w:rsidRDefault="0054439B" w:rsidP="009A38EA">
            <w:pPr>
              <w:pStyle w:val="Sinespaciado"/>
              <w:rPr>
                <w:rFonts w:ascii="Arial" w:hAnsi="Arial" w:cs="Arial"/>
                <w:sz w:val="14"/>
                <w:szCs w:val="16"/>
              </w:rPr>
            </w:pPr>
            <w:r>
              <w:rPr>
                <w:rFonts w:ascii="Arial" w:hAnsi="Arial" w:cs="Arial"/>
                <w:sz w:val="14"/>
                <w:szCs w:val="16"/>
              </w:rPr>
              <w:t>DOCUMENTOS</w:t>
            </w:r>
            <w:r w:rsidR="009A38EA" w:rsidRPr="00BE39C2">
              <w:rPr>
                <w:rFonts w:ascii="Arial" w:hAnsi="Arial" w:cs="Arial"/>
                <w:sz w:val="14"/>
                <w:szCs w:val="16"/>
              </w:rPr>
              <w:t xml:space="preserve"> POR PAGAR A CORTO PLAZO</w:t>
            </w:r>
          </w:p>
        </w:tc>
        <w:tc>
          <w:tcPr>
            <w:tcW w:w="1275" w:type="dxa"/>
            <w:shd w:val="clear" w:color="auto" w:fill="auto"/>
            <w:noWrap/>
            <w:vAlign w:val="center"/>
            <w:hideMark/>
          </w:tcPr>
          <w:p w:rsidR="009A38EA" w:rsidRPr="00BE39C2" w:rsidRDefault="00772A94" w:rsidP="005204B5">
            <w:pPr>
              <w:pStyle w:val="Sinespaciado"/>
              <w:jc w:val="right"/>
              <w:rPr>
                <w:rFonts w:ascii="Arial" w:hAnsi="Arial" w:cs="Arial"/>
                <w:sz w:val="14"/>
                <w:szCs w:val="16"/>
              </w:rPr>
            </w:pPr>
            <w:r>
              <w:rPr>
                <w:rFonts w:ascii="Arial" w:hAnsi="Arial" w:cs="Arial"/>
                <w:sz w:val="14"/>
                <w:szCs w:val="16"/>
              </w:rPr>
              <w:t>$</w:t>
            </w:r>
            <w:r w:rsidR="0049039F">
              <w:rPr>
                <w:rFonts w:ascii="Arial" w:hAnsi="Arial" w:cs="Arial"/>
                <w:sz w:val="14"/>
                <w:szCs w:val="16"/>
              </w:rPr>
              <w:t>10</w:t>
            </w:r>
            <w:r w:rsidR="005204B5">
              <w:rPr>
                <w:rFonts w:ascii="Arial" w:hAnsi="Arial" w:cs="Arial"/>
                <w:sz w:val="14"/>
                <w:szCs w:val="16"/>
              </w:rPr>
              <w:t>7</w:t>
            </w:r>
            <w:r w:rsidR="009A38EA" w:rsidRPr="00BE39C2">
              <w:rPr>
                <w:rFonts w:ascii="Arial" w:hAnsi="Arial" w:cs="Arial"/>
                <w:sz w:val="14"/>
                <w:szCs w:val="16"/>
              </w:rPr>
              <w:t>,</w:t>
            </w:r>
            <w:r w:rsidR="005204B5">
              <w:rPr>
                <w:rFonts w:ascii="Arial" w:hAnsi="Arial" w:cs="Arial"/>
                <w:sz w:val="14"/>
                <w:szCs w:val="16"/>
              </w:rPr>
              <w:t>821</w:t>
            </w:r>
            <w:r w:rsidR="009A38EA" w:rsidRPr="00BE39C2">
              <w:rPr>
                <w:rFonts w:ascii="Arial" w:hAnsi="Arial" w:cs="Arial"/>
                <w:sz w:val="14"/>
                <w:szCs w:val="16"/>
              </w:rPr>
              <w:t>.03</w:t>
            </w:r>
          </w:p>
        </w:tc>
        <w:tc>
          <w:tcPr>
            <w:tcW w:w="709" w:type="dxa"/>
          </w:tcPr>
          <w:p w:rsidR="009A38EA" w:rsidRPr="00BE39C2" w:rsidRDefault="000F3ACA" w:rsidP="009A38EA">
            <w:pPr>
              <w:pStyle w:val="Sinespaciado"/>
              <w:jc w:val="center"/>
              <w:rPr>
                <w:rFonts w:ascii="Arial" w:hAnsi="Arial" w:cs="Arial"/>
                <w:sz w:val="14"/>
                <w:szCs w:val="16"/>
              </w:rPr>
            </w:pPr>
            <w:r>
              <w:rPr>
                <w:rFonts w:ascii="Arial" w:hAnsi="Arial" w:cs="Arial"/>
                <w:sz w:val="14"/>
                <w:szCs w:val="16"/>
              </w:rPr>
              <w:t>0</w:t>
            </w:r>
          </w:p>
        </w:tc>
      </w:tr>
      <w:tr w:rsidR="00530B1B" w:rsidRPr="00BE39C2" w:rsidTr="00B352CD">
        <w:trPr>
          <w:trHeight w:val="53"/>
        </w:trPr>
        <w:tc>
          <w:tcPr>
            <w:tcW w:w="5180" w:type="dxa"/>
            <w:shd w:val="clear" w:color="auto" w:fill="auto"/>
            <w:noWrap/>
            <w:vAlign w:val="center"/>
          </w:tcPr>
          <w:p w:rsidR="00530B1B" w:rsidRPr="00BE39C2" w:rsidRDefault="00530B1B" w:rsidP="009A38EA">
            <w:pPr>
              <w:pStyle w:val="Sinespaciado"/>
              <w:rPr>
                <w:rFonts w:ascii="Arial" w:hAnsi="Arial" w:cs="Arial"/>
                <w:sz w:val="14"/>
                <w:szCs w:val="16"/>
              </w:rPr>
            </w:pPr>
            <w:r>
              <w:rPr>
                <w:rFonts w:ascii="Arial" w:hAnsi="Arial" w:cs="Arial"/>
                <w:sz w:val="14"/>
                <w:szCs w:val="16"/>
              </w:rPr>
              <w:t>PASIVOS DIFERIDOS A CORTO PLAZO</w:t>
            </w:r>
          </w:p>
        </w:tc>
        <w:tc>
          <w:tcPr>
            <w:tcW w:w="1275" w:type="dxa"/>
            <w:shd w:val="clear" w:color="auto" w:fill="auto"/>
            <w:noWrap/>
            <w:vAlign w:val="center"/>
          </w:tcPr>
          <w:p w:rsidR="00530B1B" w:rsidRDefault="00DB59AD" w:rsidP="00530B1B">
            <w:pPr>
              <w:pStyle w:val="Sinespaciado"/>
              <w:jc w:val="right"/>
              <w:rPr>
                <w:rFonts w:ascii="Arial" w:hAnsi="Arial" w:cs="Arial"/>
                <w:sz w:val="14"/>
                <w:szCs w:val="16"/>
              </w:rPr>
            </w:pPr>
            <w:r>
              <w:rPr>
                <w:rFonts w:ascii="Arial" w:hAnsi="Arial" w:cs="Arial"/>
                <w:sz w:val="14"/>
                <w:szCs w:val="16"/>
              </w:rPr>
              <w:t xml:space="preserve"> </w:t>
            </w:r>
            <w:r w:rsidR="00D6183B">
              <w:rPr>
                <w:rFonts w:ascii="Arial" w:hAnsi="Arial" w:cs="Arial"/>
                <w:sz w:val="14"/>
                <w:szCs w:val="16"/>
              </w:rPr>
              <w:t>$</w:t>
            </w:r>
            <w:r w:rsidR="00772A94">
              <w:rPr>
                <w:rFonts w:ascii="Arial" w:hAnsi="Arial" w:cs="Arial"/>
                <w:sz w:val="14"/>
                <w:szCs w:val="16"/>
              </w:rPr>
              <w:t>0.0</w:t>
            </w:r>
            <w:r w:rsidR="00530B1B">
              <w:rPr>
                <w:rFonts w:ascii="Arial" w:hAnsi="Arial" w:cs="Arial"/>
                <w:sz w:val="14"/>
                <w:szCs w:val="16"/>
              </w:rPr>
              <w:t>0</w:t>
            </w:r>
          </w:p>
        </w:tc>
        <w:tc>
          <w:tcPr>
            <w:tcW w:w="709" w:type="dxa"/>
          </w:tcPr>
          <w:p w:rsidR="00530B1B" w:rsidRDefault="00530B1B" w:rsidP="009A38EA">
            <w:pPr>
              <w:pStyle w:val="Sinespaciado"/>
              <w:jc w:val="center"/>
              <w:rPr>
                <w:rFonts w:ascii="Arial" w:hAnsi="Arial" w:cs="Arial"/>
                <w:sz w:val="14"/>
                <w:szCs w:val="16"/>
              </w:rPr>
            </w:pPr>
          </w:p>
        </w:tc>
      </w:tr>
      <w:tr w:rsidR="009A38EA" w:rsidRPr="00BE39C2" w:rsidTr="00D6183B">
        <w:trPr>
          <w:trHeight w:val="45"/>
        </w:trPr>
        <w:tc>
          <w:tcPr>
            <w:tcW w:w="5180" w:type="dxa"/>
            <w:shd w:val="clear" w:color="auto" w:fill="auto"/>
            <w:noWrap/>
            <w:vAlign w:val="center"/>
          </w:tcPr>
          <w:p w:rsidR="009A38EA" w:rsidRPr="00BE39C2" w:rsidRDefault="009A38EA" w:rsidP="009A38EA">
            <w:pPr>
              <w:pStyle w:val="Sinespaciado"/>
              <w:rPr>
                <w:rFonts w:ascii="Arial" w:hAnsi="Arial" w:cs="Arial"/>
                <w:sz w:val="14"/>
                <w:szCs w:val="16"/>
              </w:rPr>
            </w:pPr>
            <w:r w:rsidRPr="00BE39C2">
              <w:rPr>
                <w:rFonts w:ascii="Arial" w:hAnsi="Arial" w:cs="Arial"/>
                <w:sz w:val="14"/>
                <w:szCs w:val="16"/>
              </w:rPr>
              <w:t>FONDOS Y BIENES DE TERCEROS EN GARANTIA Y/O ADMINISTRACIÓN A CORTO PLAZO</w:t>
            </w:r>
          </w:p>
        </w:tc>
        <w:tc>
          <w:tcPr>
            <w:tcW w:w="1275" w:type="dxa"/>
            <w:shd w:val="clear" w:color="auto" w:fill="auto"/>
            <w:noWrap/>
            <w:vAlign w:val="center"/>
          </w:tcPr>
          <w:p w:rsidR="009A38EA" w:rsidRPr="00BE39C2" w:rsidRDefault="000531C9" w:rsidP="005204B5">
            <w:pPr>
              <w:pStyle w:val="Sinespaciado"/>
              <w:jc w:val="right"/>
              <w:rPr>
                <w:rFonts w:ascii="Arial" w:hAnsi="Arial" w:cs="Arial"/>
                <w:sz w:val="14"/>
                <w:szCs w:val="16"/>
              </w:rPr>
            </w:pPr>
            <w:r>
              <w:rPr>
                <w:rFonts w:ascii="Arial" w:hAnsi="Arial" w:cs="Arial"/>
                <w:sz w:val="14"/>
                <w:szCs w:val="16"/>
              </w:rPr>
              <w:t>$20</w:t>
            </w:r>
            <w:r w:rsidR="005204B5">
              <w:rPr>
                <w:rFonts w:ascii="Arial" w:hAnsi="Arial" w:cs="Arial"/>
                <w:sz w:val="14"/>
                <w:szCs w:val="16"/>
              </w:rPr>
              <w:t>8</w:t>
            </w:r>
            <w:r w:rsidR="009A38EA" w:rsidRPr="00BE39C2">
              <w:rPr>
                <w:rFonts w:ascii="Arial" w:hAnsi="Arial" w:cs="Arial"/>
                <w:sz w:val="14"/>
                <w:szCs w:val="16"/>
              </w:rPr>
              <w:t>,</w:t>
            </w:r>
            <w:r w:rsidR="005204B5">
              <w:rPr>
                <w:rFonts w:ascii="Arial" w:hAnsi="Arial" w:cs="Arial"/>
                <w:sz w:val="14"/>
                <w:szCs w:val="16"/>
              </w:rPr>
              <w:t>471</w:t>
            </w:r>
            <w:r w:rsidR="009A38EA" w:rsidRPr="00BE39C2">
              <w:rPr>
                <w:rFonts w:ascii="Arial" w:hAnsi="Arial" w:cs="Arial"/>
                <w:sz w:val="14"/>
                <w:szCs w:val="16"/>
              </w:rPr>
              <w:t>.</w:t>
            </w:r>
            <w:r w:rsidR="005204B5">
              <w:rPr>
                <w:rFonts w:ascii="Arial" w:hAnsi="Arial" w:cs="Arial"/>
                <w:sz w:val="14"/>
                <w:szCs w:val="16"/>
              </w:rPr>
              <w:t>63</w:t>
            </w:r>
          </w:p>
        </w:tc>
        <w:tc>
          <w:tcPr>
            <w:tcW w:w="709" w:type="dxa"/>
          </w:tcPr>
          <w:p w:rsidR="009A38EA" w:rsidRPr="00BE39C2" w:rsidRDefault="009A38EA" w:rsidP="009A38EA">
            <w:pPr>
              <w:pStyle w:val="Sinespaciado"/>
              <w:jc w:val="center"/>
              <w:rPr>
                <w:rFonts w:ascii="Arial" w:hAnsi="Arial" w:cs="Arial"/>
                <w:sz w:val="14"/>
                <w:szCs w:val="16"/>
              </w:rPr>
            </w:pPr>
            <w:r>
              <w:rPr>
                <w:rFonts w:ascii="Arial" w:hAnsi="Arial" w:cs="Arial"/>
                <w:sz w:val="14"/>
                <w:szCs w:val="16"/>
              </w:rPr>
              <w:t>0</w:t>
            </w:r>
          </w:p>
        </w:tc>
      </w:tr>
      <w:tr w:rsidR="009A38EA" w:rsidRPr="00BE39C2" w:rsidTr="00B352CD">
        <w:trPr>
          <w:trHeight w:val="53"/>
        </w:trPr>
        <w:tc>
          <w:tcPr>
            <w:tcW w:w="5180" w:type="dxa"/>
            <w:shd w:val="clear" w:color="auto" w:fill="auto"/>
            <w:noWrap/>
            <w:vAlign w:val="center"/>
          </w:tcPr>
          <w:p w:rsidR="009A38EA" w:rsidRPr="00BE39C2" w:rsidRDefault="009A38EA" w:rsidP="009A38EA">
            <w:pPr>
              <w:pStyle w:val="Sinespaciado"/>
              <w:rPr>
                <w:rFonts w:ascii="Arial" w:hAnsi="Arial" w:cs="Arial"/>
                <w:sz w:val="14"/>
                <w:szCs w:val="16"/>
              </w:rPr>
            </w:pPr>
            <w:r>
              <w:rPr>
                <w:rFonts w:ascii="Arial" w:hAnsi="Arial" w:cs="Arial"/>
                <w:sz w:val="14"/>
                <w:szCs w:val="16"/>
              </w:rPr>
              <w:t>PROVISIONES A CORTO PLAZO</w:t>
            </w:r>
          </w:p>
        </w:tc>
        <w:tc>
          <w:tcPr>
            <w:tcW w:w="1275" w:type="dxa"/>
            <w:shd w:val="clear" w:color="auto" w:fill="auto"/>
            <w:noWrap/>
            <w:vAlign w:val="center"/>
          </w:tcPr>
          <w:p w:rsidR="009A38EA" w:rsidRPr="00BE39C2" w:rsidRDefault="009A38EA" w:rsidP="005204B5">
            <w:pPr>
              <w:pStyle w:val="Sinespaciado"/>
              <w:jc w:val="right"/>
              <w:rPr>
                <w:rFonts w:ascii="Arial" w:hAnsi="Arial" w:cs="Arial"/>
                <w:sz w:val="14"/>
                <w:szCs w:val="16"/>
              </w:rPr>
            </w:pPr>
            <w:r>
              <w:rPr>
                <w:rFonts w:ascii="Arial" w:hAnsi="Arial" w:cs="Arial"/>
                <w:sz w:val="14"/>
                <w:szCs w:val="16"/>
              </w:rPr>
              <w:t>$</w:t>
            </w:r>
            <w:r w:rsidR="005204B5">
              <w:rPr>
                <w:rFonts w:ascii="Arial" w:hAnsi="Arial" w:cs="Arial"/>
                <w:sz w:val="14"/>
                <w:szCs w:val="16"/>
              </w:rPr>
              <w:t>4’485,802</w:t>
            </w:r>
            <w:r>
              <w:rPr>
                <w:rFonts w:ascii="Arial" w:hAnsi="Arial" w:cs="Arial"/>
                <w:sz w:val="14"/>
                <w:szCs w:val="16"/>
              </w:rPr>
              <w:t>.</w:t>
            </w:r>
            <w:r w:rsidR="005204B5">
              <w:rPr>
                <w:rFonts w:ascii="Arial" w:hAnsi="Arial" w:cs="Arial"/>
                <w:sz w:val="14"/>
                <w:szCs w:val="16"/>
              </w:rPr>
              <w:t>65</w:t>
            </w:r>
          </w:p>
        </w:tc>
        <w:tc>
          <w:tcPr>
            <w:tcW w:w="709" w:type="dxa"/>
          </w:tcPr>
          <w:p w:rsidR="009A38EA" w:rsidRPr="00BE39C2" w:rsidRDefault="005204B5" w:rsidP="00FC59C0">
            <w:pPr>
              <w:pStyle w:val="Sinespaciado"/>
              <w:jc w:val="center"/>
              <w:rPr>
                <w:rFonts w:ascii="Arial" w:hAnsi="Arial" w:cs="Arial"/>
                <w:sz w:val="14"/>
                <w:szCs w:val="16"/>
              </w:rPr>
            </w:pPr>
            <w:r>
              <w:rPr>
                <w:rFonts w:ascii="Arial" w:hAnsi="Arial" w:cs="Arial"/>
                <w:sz w:val="14"/>
                <w:szCs w:val="16"/>
              </w:rPr>
              <w:t>8</w:t>
            </w:r>
          </w:p>
        </w:tc>
      </w:tr>
      <w:tr w:rsidR="009A38EA" w:rsidRPr="00BE39C2" w:rsidTr="00B352CD">
        <w:trPr>
          <w:trHeight w:val="53"/>
        </w:trPr>
        <w:tc>
          <w:tcPr>
            <w:tcW w:w="5180" w:type="dxa"/>
            <w:shd w:val="clear" w:color="auto" w:fill="auto"/>
            <w:noWrap/>
            <w:vAlign w:val="center"/>
          </w:tcPr>
          <w:p w:rsidR="009A38EA" w:rsidRPr="00BE39C2" w:rsidRDefault="009A38EA" w:rsidP="009A38EA">
            <w:pPr>
              <w:pStyle w:val="Sinespaciado"/>
              <w:rPr>
                <w:rFonts w:ascii="Arial" w:hAnsi="Arial" w:cs="Arial"/>
                <w:sz w:val="14"/>
                <w:szCs w:val="16"/>
              </w:rPr>
            </w:pPr>
            <w:r w:rsidRPr="00BE39C2">
              <w:rPr>
                <w:rFonts w:ascii="Arial" w:hAnsi="Arial" w:cs="Arial"/>
                <w:sz w:val="14"/>
                <w:szCs w:val="16"/>
              </w:rPr>
              <w:lastRenderedPageBreak/>
              <w:t>OTROS PASIVOS A CORTO PLAZO</w:t>
            </w:r>
          </w:p>
        </w:tc>
        <w:tc>
          <w:tcPr>
            <w:tcW w:w="1275" w:type="dxa"/>
            <w:shd w:val="clear" w:color="auto" w:fill="auto"/>
            <w:noWrap/>
            <w:vAlign w:val="center"/>
          </w:tcPr>
          <w:p w:rsidR="009A38EA" w:rsidRPr="00BE39C2" w:rsidRDefault="009A38EA" w:rsidP="00802B86">
            <w:pPr>
              <w:pStyle w:val="Sinespaciado"/>
              <w:jc w:val="right"/>
              <w:rPr>
                <w:rFonts w:ascii="Arial" w:hAnsi="Arial" w:cs="Arial"/>
                <w:sz w:val="14"/>
                <w:szCs w:val="16"/>
              </w:rPr>
            </w:pPr>
            <w:r w:rsidRPr="00BE39C2">
              <w:rPr>
                <w:rFonts w:ascii="Arial" w:hAnsi="Arial" w:cs="Arial"/>
                <w:sz w:val="14"/>
                <w:szCs w:val="16"/>
              </w:rPr>
              <w:t>$</w:t>
            </w:r>
            <w:r w:rsidR="00802B86">
              <w:rPr>
                <w:rFonts w:ascii="Arial" w:hAnsi="Arial" w:cs="Arial"/>
                <w:sz w:val="14"/>
                <w:szCs w:val="16"/>
              </w:rPr>
              <w:t>2,345</w:t>
            </w:r>
            <w:r w:rsidRPr="00BE39C2">
              <w:rPr>
                <w:rFonts w:ascii="Arial" w:hAnsi="Arial" w:cs="Arial"/>
                <w:sz w:val="14"/>
                <w:szCs w:val="16"/>
              </w:rPr>
              <w:t>.00</w:t>
            </w:r>
          </w:p>
        </w:tc>
        <w:tc>
          <w:tcPr>
            <w:tcW w:w="709" w:type="dxa"/>
          </w:tcPr>
          <w:p w:rsidR="009A38EA" w:rsidRPr="00BE39C2" w:rsidRDefault="00802B86" w:rsidP="009A38EA">
            <w:pPr>
              <w:pStyle w:val="Sinespaciado"/>
              <w:jc w:val="center"/>
              <w:rPr>
                <w:rFonts w:ascii="Arial" w:hAnsi="Arial" w:cs="Arial"/>
                <w:sz w:val="14"/>
                <w:szCs w:val="16"/>
              </w:rPr>
            </w:pPr>
            <w:r>
              <w:rPr>
                <w:rFonts w:ascii="Arial" w:hAnsi="Arial" w:cs="Arial"/>
                <w:sz w:val="14"/>
                <w:szCs w:val="16"/>
              </w:rPr>
              <w:t>0</w:t>
            </w:r>
          </w:p>
        </w:tc>
      </w:tr>
      <w:tr w:rsidR="009A38EA" w:rsidRPr="00BE39C2" w:rsidTr="00B352CD">
        <w:trPr>
          <w:trHeight w:val="53"/>
        </w:trPr>
        <w:tc>
          <w:tcPr>
            <w:tcW w:w="5180" w:type="dxa"/>
            <w:shd w:val="clear" w:color="auto" w:fill="auto"/>
            <w:noWrap/>
            <w:vAlign w:val="center"/>
          </w:tcPr>
          <w:p w:rsidR="009A38EA" w:rsidRPr="003D6641" w:rsidRDefault="009A38EA" w:rsidP="009A38EA">
            <w:pPr>
              <w:pStyle w:val="Sinespaciado"/>
              <w:jc w:val="center"/>
              <w:rPr>
                <w:rFonts w:ascii="Arial" w:hAnsi="Arial" w:cs="Arial"/>
                <w:b/>
                <w:sz w:val="14"/>
                <w:szCs w:val="16"/>
              </w:rPr>
            </w:pPr>
            <w:r w:rsidRPr="003D6641">
              <w:rPr>
                <w:rFonts w:ascii="Arial" w:hAnsi="Arial" w:cs="Arial"/>
                <w:b/>
                <w:sz w:val="14"/>
                <w:szCs w:val="16"/>
              </w:rPr>
              <w:t>T</w:t>
            </w:r>
            <w:r>
              <w:rPr>
                <w:rFonts w:ascii="Arial" w:hAnsi="Arial" w:cs="Arial"/>
                <w:b/>
                <w:sz w:val="14"/>
                <w:szCs w:val="16"/>
              </w:rPr>
              <w:t>otal</w:t>
            </w:r>
          </w:p>
        </w:tc>
        <w:tc>
          <w:tcPr>
            <w:tcW w:w="1275" w:type="dxa"/>
            <w:shd w:val="clear" w:color="auto" w:fill="auto"/>
            <w:noWrap/>
            <w:vAlign w:val="center"/>
          </w:tcPr>
          <w:p w:rsidR="009A38EA" w:rsidRPr="003D6641" w:rsidRDefault="009A38EA" w:rsidP="000200B9">
            <w:pPr>
              <w:pStyle w:val="Sinespaciado"/>
              <w:jc w:val="right"/>
              <w:rPr>
                <w:rFonts w:ascii="Arial" w:hAnsi="Arial" w:cs="Arial"/>
                <w:b/>
                <w:sz w:val="14"/>
                <w:szCs w:val="16"/>
              </w:rPr>
            </w:pPr>
            <w:r w:rsidRPr="003D6641">
              <w:rPr>
                <w:rFonts w:ascii="Arial" w:hAnsi="Arial" w:cs="Arial"/>
                <w:b/>
                <w:sz w:val="14"/>
                <w:szCs w:val="16"/>
              </w:rPr>
              <w:t>$</w:t>
            </w:r>
            <w:r w:rsidR="007C6373">
              <w:rPr>
                <w:rFonts w:ascii="Arial" w:hAnsi="Arial" w:cs="Arial"/>
                <w:b/>
                <w:sz w:val="14"/>
                <w:szCs w:val="16"/>
              </w:rPr>
              <w:t>54</w:t>
            </w:r>
            <w:r w:rsidRPr="003D6641">
              <w:rPr>
                <w:rFonts w:ascii="Arial" w:hAnsi="Arial" w:cs="Arial"/>
                <w:b/>
                <w:sz w:val="14"/>
                <w:szCs w:val="16"/>
              </w:rPr>
              <w:t>’</w:t>
            </w:r>
            <w:r w:rsidR="007C6373">
              <w:rPr>
                <w:rFonts w:ascii="Arial" w:hAnsi="Arial" w:cs="Arial"/>
                <w:b/>
                <w:sz w:val="14"/>
                <w:szCs w:val="16"/>
              </w:rPr>
              <w:t>12</w:t>
            </w:r>
            <w:r w:rsidR="005204B5">
              <w:rPr>
                <w:rFonts w:ascii="Arial" w:hAnsi="Arial" w:cs="Arial"/>
                <w:b/>
                <w:sz w:val="14"/>
                <w:szCs w:val="16"/>
              </w:rPr>
              <w:t>9</w:t>
            </w:r>
            <w:r w:rsidRPr="003D6641">
              <w:rPr>
                <w:rFonts w:ascii="Arial" w:hAnsi="Arial" w:cs="Arial"/>
                <w:b/>
                <w:sz w:val="14"/>
                <w:szCs w:val="16"/>
              </w:rPr>
              <w:t>,</w:t>
            </w:r>
            <w:r w:rsidR="000200B9">
              <w:rPr>
                <w:rFonts w:ascii="Arial" w:hAnsi="Arial" w:cs="Arial"/>
                <w:b/>
                <w:sz w:val="14"/>
                <w:szCs w:val="16"/>
              </w:rPr>
              <w:t>251</w:t>
            </w:r>
            <w:r w:rsidR="001A7511">
              <w:rPr>
                <w:rFonts w:ascii="Arial" w:hAnsi="Arial" w:cs="Arial"/>
                <w:b/>
                <w:sz w:val="14"/>
                <w:szCs w:val="16"/>
              </w:rPr>
              <w:t>.</w:t>
            </w:r>
            <w:r w:rsidR="000200B9">
              <w:rPr>
                <w:rFonts w:ascii="Arial" w:hAnsi="Arial" w:cs="Arial"/>
                <w:b/>
                <w:sz w:val="14"/>
                <w:szCs w:val="16"/>
              </w:rPr>
              <w:t>69</w:t>
            </w:r>
          </w:p>
        </w:tc>
        <w:tc>
          <w:tcPr>
            <w:tcW w:w="709" w:type="dxa"/>
          </w:tcPr>
          <w:p w:rsidR="009A38EA" w:rsidRPr="00BE39C2" w:rsidRDefault="009A38EA" w:rsidP="009A38EA">
            <w:pPr>
              <w:pStyle w:val="Sinespaciado"/>
              <w:jc w:val="center"/>
              <w:rPr>
                <w:rFonts w:ascii="Arial" w:hAnsi="Arial" w:cs="Arial"/>
                <w:sz w:val="14"/>
                <w:szCs w:val="16"/>
              </w:rPr>
            </w:pPr>
            <w:r w:rsidRPr="00BE39C2">
              <w:rPr>
                <w:rFonts w:ascii="Arial" w:hAnsi="Arial" w:cs="Arial"/>
                <w:sz w:val="14"/>
                <w:szCs w:val="16"/>
              </w:rPr>
              <w:t>100</w:t>
            </w:r>
          </w:p>
        </w:tc>
      </w:tr>
      <w:bookmarkEnd w:id="7"/>
    </w:tbl>
    <w:p w:rsidR="009A38EA" w:rsidRPr="00BE39C2" w:rsidRDefault="009A38EA" w:rsidP="009A38EA">
      <w:pPr>
        <w:pStyle w:val="Sinespaciado"/>
        <w:ind w:left="1416"/>
        <w:jc w:val="both"/>
        <w:rPr>
          <w:rFonts w:ascii="Arial" w:hAnsi="Arial" w:cs="Arial"/>
          <w:sz w:val="16"/>
        </w:rPr>
      </w:pPr>
    </w:p>
    <w:p w:rsidR="009A38EA" w:rsidRPr="0009450F" w:rsidRDefault="009A38EA" w:rsidP="009A38EA">
      <w:pPr>
        <w:pStyle w:val="Sinespaciado"/>
        <w:ind w:left="708"/>
        <w:rPr>
          <w:rFonts w:ascii="Arial" w:hAnsi="Arial" w:cs="Arial"/>
          <w:b/>
          <w:sz w:val="24"/>
          <w:szCs w:val="24"/>
        </w:rPr>
      </w:pPr>
      <w:bookmarkStart w:id="8" w:name="OLE_LINK11"/>
      <w:r w:rsidRPr="0009450F">
        <w:rPr>
          <w:rFonts w:ascii="Arial" w:hAnsi="Arial" w:cs="Arial"/>
          <w:b/>
          <w:sz w:val="24"/>
          <w:szCs w:val="24"/>
        </w:rPr>
        <w:t>Los proveedores por pagar se catalogan para su pago dentro de los 90 días, según detalle:</w:t>
      </w:r>
    </w:p>
    <w:p w:rsidR="009A38EA" w:rsidRDefault="009A38EA" w:rsidP="009A38EA">
      <w:pPr>
        <w:pStyle w:val="Sinespaciado"/>
        <w:ind w:left="708"/>
        <w:rPr>
          <w:rFonts w:ascii="Arial" w:hAnsi="Arial" w:cs="Arial"/>
        </w:rPr>
      </w:pPr>
    </w:p>
    <w:tbl>
      <w:tblPr>
        <w:tblW w:w="4261" w:type="pct"/>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5"/>
        <w:gridCol w:w="1276"/>
      </w:tblGrid>
      <w:tr w:rsidR="005E53EF" w:rsidRPr="003714DC" w:rsidTr="00747EB6">
        <w:trPr>
          <w:trHeight w:val="255"/>
        </w:trPr>
        <w:tc>
          <w:tcPr>
            <w:tcW w:w="4251" w:type="pct"/>
            <w:shd w:val="solid" w:color="auto" w:fill="auto"/>
            <w:noWrap/>
          </w:tcPr>
          <w:p w:rsidR="005E53EF" w:rsidRPr="005E53EF" w:rsidRDefault="005E53EF" w:rsidP="005E53EF">
            <w:pPr>
              <w:pStyle w:val="Sinespaciado"/>
              <w:jc w:val="center"/>
              <w:rPr>
                <w:rFonts w:ascii="Arial" w:hAnsi="Arial" w:cs="Arial"/>
                <w:sz w:val="20"/>
                <w:szCs w:val="20"/>
              </w:rPr>
            </w:pPr>
            <w:r w:rsidRPr="005E53EF">
              <w:rPr>
                <w:rFonts w:ascii="Arial" w:hAnsi="Arial" w:cs="Arial"/>
                <w:sz w:val="20"/>
                <w:szCs w:val="20"/>
              </w:rPr>
              <w:t>Nombre</w:t>
            </w:r>
          </w:p>
        </w:tc>
        <w:tc>
          <w:tcPr>
            <w:tcW w:w="749" w:type="pct"/>
            <w:shd w:val="solid" w:color="auto" w:fill="auto"/>
            <w:noWrap/>
          </w:tcPr>
          <w:p w:rsidR="005E53EF" w:rsidRPr="005E53EF" w:rsidRDefault="005E53EF" w:rsidP="005E53EF">
            <w:pPr>
              <w:pStyle w:val="Sinespaciado"/>
              <w:jc w:val="center"/>
              <w:rPr>
                <w:rFonts w:ascii="Arial" w:hAnsi="Arial" w:cs="Arial"/>
                <w:sz w:val="20"/>
                <w:szCs w:val="20"/>
              </w:rPr>
            </w:pPr>
            <w:r w:rsidRPr="005E53EF">
              <w:rPr>
                <w:rFonts w:ascii="Arial" w:hAnsi="Arial" w:cs="Arial"/>
                <w:sz w:val="20"/>
                <w:szCs w:val="20"/>
              </w:rPr>
              <w:t>Saldo</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AXTEL SA B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501.56</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ASOCIACION DE COLONOS CIUDAD BUGAMBILIAS AC</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197.86</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ALEF PROEDU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462.84</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BEBIDAS PURIFICADAS S DE RL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31,344.00</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COMISION FEDERAL DE ELECTRICIDAD</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29,270.33</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CALDERON DIAZ JOSUE GABRIEL</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19,424.66</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COMERCIALIZADORA BRAGA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829.40</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CONSORCIO COMERCIAL ADUSE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184,331.83</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CREACIONES MM SC</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17,103.62</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COMERCIALIZADORA MARIANT S DE RL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48,933.58</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CASTAÑEDA CAMPOS RAMIRO</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139,299.76</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DISTRIBUIDORA CRISEL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5,084.84</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CENTRO DE INCLUSIÓN LABORAL (DESARROLLO DE HABILIDADES PARA LA VIDA)</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890.00</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DISTRIBUIDORA ELECTRICA DE TLAQUEPAQUE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24,214.42</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DE ALBA CERNA JOSE MARIA</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511,247.16</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FRUTAS Y VERDURAS DE CALIDAD M&amp;M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73,979.48</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GRUPO ALIMENTICIO ROECH S DE RL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1,277,649.77</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GARCIA CABRERA CARLOS EMILIANO NICOLAS</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644,695.88</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GRUPO MEXIVO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3,954,158.32</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IMPLEMENTOS MEDICOS DE OCCIDENTE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199,852.17</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INSTITUTO SUPERIOR AUTONOMO DE OCCIDENTE AC</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171,000.01</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INSTITUTO DE FORMACION PARA EL TRABAJO DEL ESTADO DE JALISCO</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916,778.00</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ILS GLOBAL EDUCATION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78,118.38</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MURILLO ROSALES JUAN JESUS</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10,000.02</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NIEBLA DE ALBA LUIS ALFREDO</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637,446.31</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NOVAR INGENIEROS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491,028.00</w:t>
            </w:r>
          </w:p>
        </w:tc>
      </w:tr>
      <w:tr w:rsidR="000200B9"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tcPr>
          <w:p w:rsidR="000200B9" w:rsidRPr="00747EB6" w:rsidRDefault="000200B9" w:rsidP="00747EB6">
            <w:pPr>
              <w:pStyle w:val="Sinespaciado"/>
              <w:rPr>
                <w:rFonts w:ascii="Arial" w:hAnsi="Arial" w:cs="Arial"/>
                <w:sz w:val="16"/>
                <w:szCs w:val="16"/>
              </w:rPr>
            </w:pPr>
            <w:r>
              <w:rPr>
                <w:rFonts w:ascii="Arial" w:hAnsi="Arial" w:cs="Arial"/>
                <w:sz w:val="16"/>
                <w:szCs w:val="16"/>
              </w:rPr>
              <w:t>OLMOS ESTRADA LUIS ALBERTO</w:t>
            </w:r>
          </w:p>
        </w:tc>
        <w:tc>
          <w:tcPr>
            <w:tcW w:w="749" w:type="pct"/>
            <w:tcBorders>
              <w:top w:val="nil"/>
              <w:left w:val="nil"/>
              <w:bottom w:val="single" w:sz="4" w:space="0" w:color="auto"/>
              <w:right w:val="single" w:sz="4" w:space="0" w:color="auto"/>
            </w:tcBorders>
            <w:shd w:val="clear" w:color="auto" w:fill="auto"/>
            <w:noWrap/>
          </w:tcPr>
          <w:p w:rsidR="000200B9" w:rsidRDefault="000200B9" w:rsidP="00747EB6">
            <w:pPr>
              <w:pStyle w:val="Sinespaciado"/>
              <w:jc w:val="right"/>
              <w:rPr>
                <w:rFonts w:ascii="Arial" w:hAnsi="Arial" w:cs="Arial"/>
                <w:sz w:val="16"/>
                <w:szCs w:val="16"/>
              </w:rPr>
            </w:pPr>
            <w:r>
              <w:rPr>
                <w:rFonts w:ascii="Arial" w:hAnsi="Arial" w:cs="Arial"/>
                <w:sz w:val="16"/>
                <w:szCs w:val="16"/>
              </w:rPr>
              <w:t>$46,500.00</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OLMOS MORFIN NOHEMI ESMERALDA</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1,947,834.88</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ORGARQUITECTS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3,101,467.17</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PEREZ GARCIA VICTOR</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205,627.01</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QCO S DE RL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17,914.58</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ROMAN RUIZ ROSALINDA</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579,768.00</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RM ADVANCE GROUP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37,288.66</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RO &amp; JO COMERCIAL S DE RL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683,240.00</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SPS SERVICIOS PROFESIONALES DE SOPORTE SC</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267,989.87</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SISTEMA INTERMUNICIPAL PARA LOS SERVICIOS DE AGUA POTABLE Y ALCANTARILLADO</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232,070.01</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SERVICIOS INTEGRALES RENOVA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2,117,956.36</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SERGO EQUIPOS Y HERRAMIENTAS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420,673.75</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SISTEMAS DE IMPRESION DIGITAL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172,025.10</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TOTAL PLAY TELECOMUNICACIONES S A P I DE CV ( ANTES TOTAL PLAY TELECOMUNICACIONES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1,789.00</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VENTURESSOFT DE MEXICO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347,582.40</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VELA GAS OCCIDENTES DE RL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23,909.45</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rPr>
                <w:rFonts w:ascii="Arial" w:hAnsi="Arial" w:cs="Arial"/>
                <w:sz w:val="16"/>
                <w:szCs w:val="16"/>
              </w:rPr>
            </w:pPr>
            <w:r w:rsidRPr="00747EB6">
              <w:rPr>
                <w:rFonts w:ascii="Arial" w:hAnsi="Arial" w:cs="Arial"/>
                <w:sz w:val="16"/>
                <w:szCs w:val="16"/>
              </w:rPr>
              <w:t>CEDRO CENTRO DE NEGOCIOS  SA DE CV</w:t>
            </w:r>
          </w:p>
        </w:tc>
        <w:tc>
          <w:tcPr>
            <w:tcW w:w="749" w:type="pct"/>
            <w:tcBorders>
              <w:top w:val="nil"/>
              <w:left w:val="nil"/>
              <w:bottom w:val="single" w:sz="4" w:space="0" w:color="auto"/>
              <w:right w:val="single" w:sz="4" w:space="0" w:color="auto"/>
            </w:tcBorders>
            <w:shd w:val="clear" w:color="auto" w:fill="auto"/>
            <w:noWrap/>
            <w:hideMark/>
          </w:tcPr>
          <w:p w:rsidR="00747EB6" w:rsidRPr="00747EB6" w:rsidRDefault="00747EB6" w:rsidP="00747EB6">
            <w:pPr>
              <w:pStyle w:val="Sinespaciado"/>
              <w:jc w:val="right"/>
              <w:rPr>
                <w:rFonts w:ascii="Arial" w:hAnsi="Arial" w:cs="Arial"/>
                <w:sz w:val="16"/>
                <w:szCs w:val="16"/>
              </w:rPr>
            </w:pPr>
            <w:r>
              <w:rPr>
                <w:rFonts w:ascii="Arial" w:hAnsi="Arial" w:cs="Arial"/>
                <w:sz w:val="16"/>
                <w:szCs w:val="16"/>
              </w:rPr>
              <w:t>$</w:t>
            </w:r>
            <w:r w:rsidRPr="00747EB6">
              <w:rPr>
                <w:rFonts w:ascii="Arial" w:hAnsi="Arial" w:cs="Arial"/>
                <w:sz w:val="16"/>
                <w:szCs w:val="16"/>
              </w:rPr>
              <w:t>270,604.80</w:t>
            </w:r>
          </w:p>
        </w:tc>
      </w:tr>
      <w:tr w:rsidR="00747EB6" w:rsidRPr="00DA06E9" w:rsidTr="0074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4251" w:type="pct"/>
            <w:tcBorders>
              <w:top w:val="nil"/>
              <w:left w:val="single" w:sz="4" w:space="0" w:color="auto"/>
              <w:bottom w:val="single" w:sz="4" w:space="0" w:color="auto"/>
              <w:right w:val="single" w:sz="4" w:space="0" w:color="auto"/>
            </w:tcBorders>
            <w:shd w:val="clear" w:color="auto" w:fill="auto"/>
            <w:noWrap/>
            <w:hideMark/>
          </w:tcPr>
          <w:p w:rsidR="00747EB6" w:rsidRPr="00747EB6" w:rsidRDefault="00747EB6" w:rsidP="00747EB6">
            <w:pPr>
              <w:pStyle w:val="Sinespaciado"/>
              <w:jc w:val="center"/>
              <w:rPr>
                <w:rFonts w:ascii="Arial" w:hAnsi="Arial" w:cs="Arial"/>
                <w:sz w:val="16"/>
                <w:szCs w:val="16"/>
              </w:rPr>
            </w:pPr>
            <w:r w:rsidRPr="00747EB6">
              <w:rPr>
                <w:rFonts w:ascii="Arial" w:hAnsi="Arial" w:cs="Arial"/>
                <w:sz w:val="16"/>
                <w:szCs w:val="16"/>
              </w:rPr>
              <w:t>Suma total</w:t>
            </w:r>
          </w:p>
        </w:tc>
        <w:tc>
          <w:tcPr>
            <w:tcW w:w="749" w:type="pct"/>
            <w:tcBorders>
              <w:top w:val="nil"/>
              <w:left w:val="nil"/>
              <w:bottom w:val="single" w:sz="4" w:space="0" w:color="auto"/>
              <w:right w:val="single" w:sz="4" w:space="0" w:color="auto"/>
            </w:tcBorders>
            <w:shd w:val="clear" w:color="auto" w:fill="auto"/>
            <w:noWrap/>
            <w:hideMark/>
          </w:tcPr>
          <w:p w:rsidR="00747EB6" w:rsidRPr="00DA06E9" w:rsidRDefault="00747EB6" w:rsidP="000200B9">
            <w:pPr>
              <w:pStyle w:val="Sinespaciado"/>
              <w:jc w:val="right"/>
              <w:rPr>
                <w:rFonts w:ascii="Arial" w:hAnsi="Arial" w:cs="Arial"/>
                <w:sz w:val="16"/>
                <w:szCs w:val="16"/>
              </w:rPr>
            </w:pPr>
            <w:r w:rsidRPr="00DA06E9">
              <w:rPr>
                <w:rFonts w:ascii="Arial" w:hAnsi="Arial" w:cs="Arial"/>
                <w:sz w:val="16"/>
                <w:szCs w:val="16"/>
              </w:rPr>
              <w:t>$</w:t>
            </w:r>
            <w:r w:rsidR="000200B9">
              <w:rPr>
                <w:rFonts w:ascii="Arial" w:hAnsi="Arial" w:cs="Arial"/>
                <w:sz w:val="16"/>
                <w:szCs w:val="16"/>
              </w:rPr>
              <w:t>19’942</w:t>
            </w:r>
            <w:r w:rsidRPr="00DA06E9">
              <w:rPr>
                <w:rFonts w:ascii="Arial" w:hAnsi="Arial" w:cs="Arial"/>
                <w:sz w:val="16"/>
                <w:szCs w:val="16"/>
              </w:rPr>
              <w:t>,</w:t>
            </w:r>
            <w:r w:rsidR="000200B9">
              <w:rPr>
                <w:rFonts w:ascii="Arial" w:hAnsi="Arial" w:cs="Arial"/>
                <w:sz w:val="16"/>
                <w:szCs w:val="16"/>
              </w:rPr>
              <w:t>0</w:t>
            </w:r>
            <w:r>
              <w:rPr>
                <w:rFonts w:ascii="Arial" w:hAnsi="Arial" w:cs="Arial"/>
                <w:sz w:val="16"/>
                <w:szCs w:val="16"/>
              </w:rPr>
              <w:t>83</w:t>
            </w:r>
            <w:r w:rsidRPr="00DA06E9">
              <w:rPr>
                <w:rFonts w:ascii="Arial" w:hAnsi="Arial" w:cs="Arial"/>
                <w:sz w:val="16"/>
                <w:szCs w:val="16"/>
              </w:rPr>
              <w:t>.</w:t>
            </w:r>
            <w:r>
              <w:rPr>
                <w:rFonts w:ascii="Arial" w:hAnsi="Arial" w:cs="Arial"/>
                <w:sz w:val="16"/>
                <w:szCs w:val="16"/>
              </w:rPr>
              <w:t>24</w:t>
            </w:r>
          </w:p>
        </w:tc>
      </w:tr>
    </w:tbl>
    <w:p w:rsidR="003714DC" w:rsidRDefault="003714DC" w:rsidP="009A38EA">
      <w:pPr>
        <w:pStyle w:val="Sinespaciado"/>
        <w:ind w:left="708"/>
        <w:rPr>
          <w:rFonts w:ascii="Arial" w:hAnsi="Arial" w:cs="Arial"/>
        </w:rPr>
      </w:pPr>
    </w:p>
    <w:p w:rsidR="003612AE" w:rsidRDefault="003612AE" w:rsidP="009A38EA">
      <w:pPr>
        <w:pStyle w:val="Sinespaciado"/>
        <w:ind w:left="708"/>
        <w:rPr>
          <w:rFonts w:ascii="Arial" w:hAnsi="Arial" w:cs="Arial"/>
        </w:rPr>
      </w:pPr>
    </w:p>
    <w:p w:rsidR="009A38EA" w:rsidRDefault="009A38EA" w:rsidP="00770A2A">
      <w:pPr>
        <w:pStyle w:val="Sinespaciado"/>
        <w:ind w:left="709"/>
        <w:jc w:val="both"/>
        <w:rPr>
          <w:rFonts w:ascii="Arial" w:hAnsi="Arial" w:cs="Arial"/>
          <w:b/>
          <w:sz w:val="28"/>
          <w:szCs w:val="28"/>
        </w:rPr>
      </w:pPr>
      <w:bookmarkStart w:id="9" w:name="OLE_LINK12"/>
      <w:bookmarkEnd w:id="8"/>
      <w:r>
        <w:rPr>
          <w:rFonts w:ascii="Arial" w:hAnsi="Arial" w:cs="Arial"/>
          <w:b/>
          <w:sz w:val="28"/>
          <w:szCs w:val="28"/>
        </w:rPr>
        <w:t>DEVOLUCIONES DE LA LEY DE INGRESOS POR PAGAR A CORTO PLAZO.</w:t>
      </w:r>
    </w:p>
    <w:p w:rsidR="009A38EA" w:rsidRPr="005472FA" w:rsidRDefault="009A38EA" w:rsidP="009A38EA">
      <w:pPr>
        <w:pStyle w:val="Sinespaciado"/>
        <w:jc w:val="both"/>
        <w:rPr>
          <w:rFonts w:ascii="Arial" w:hAnsi="Arial" w:cs="Arial"/>
          <w:b/>
          <w:sz w:val="18"/>
          <w:szCs w:val="18"/>
        </w:rPr>
      </w:pPr>
    </w:p>
    <w:tbl>
      <w:tblPr>
        <w:tblStyle w:val="Tablaconcuadrcula"/>
        <w:tblW w:w="0" w:type="auto"/>
        <w:tblInd w:w="2873" w:type="dxa"/>
        <w:tblLook w:val="04A0" w:firstRow="1" w:lastRow="0" w:firstColumn="1" w:lastColumn="0" w:noHBand="0" w:noVBand="1"/>
      </w:tblPr>
      <w:tblGrid>
        <w:gridCol w:w="2576"/>
        <w:gridCol w:w="2386"/>
      </w:tblGrid>
      <w:tr w:rsidR="009A38EA" w:rsidRPr="00B557B5" w:rsidTr="000E46FF">
        <w:tc>
          <w:tcPr>
            <w:tcW w:w="2576" w:type="dxa"/>
            <w:shd w:val="clear" w:color="auto" w:fill="000000" w:themeFill="text1"/>
          </w:tcPr>
          <w:p w:rsidR="009A38EA" w:rsidRPr="003D6641" w:rsidRDefault="009A38EA" w:rsidP="009A38EA">
            <w:pPr>
              <w:pStyle w:val="Sinespaciado"/>
              <w:jc w:val="center"/>
              <w:rPr>
                <w:rFonts w:ascii="Arial" w:hAnsi="Arial" w:cs="Arial"/>
                <w:color w:val="FFFFFF" w:themeColor="background1"/>
                <w:sz w:val="16"/>
                <w:szCs w:val="16"/>
              </w:rPr>
            </w:pPr>
            <w:r w:rsidRPr="003D6641">
              <w:rPr>
                <w:rFonts w:ascii="Arial" w:hAnsi="Arial" w:cs="Arial"/>
                <w:color w:val="FFFFFF" w:themeColor="background1"/>
                <w:sz w:val="16"/>
                <w:szCs w:val="16"/>
              </w:rPr>
              <w:t>Nombre</w:t>
            </w:r>
          </w:p>
        </w:tc>
        <w:tc>
          <w:tcPr>
            <w:tcW w:w="2386" w:type="dxa"/>
            <w:shd w:val="clear" w:color="auto" w:fill="000000" w:themeFill="text1"/>
          </w:tcPr>
          <w:p w:rsidR="009A38EA" w:rsidRPr="003D6641" w:rsidRDefault="009A38EA" w:rsidP="009A38EA">
            <w:pPr>
              <w:pStyle w:val="Sinespaciado"/>
              <w:jc w:val="center"/>
              <w:rPr>
                <w:rFonts w:ascii="Arial" w:hAnsi="Arial" w:cs="Arial"/>
                <w:color w:val="FFFFFF" w:themeColor="background1"/>
                <w:sz w:val="16"/>
                <w:szCs w:val="16"/>
              </w:rPr>
            </w:pPr>
            <w:r w:rsidRPr="003D6641">
              <w:rPr>
                <w:rFonts w:ascii="Arial" w:hAnsi="Arial" w:cs="Arial"/>
                <w:color w:val="FFFFFF" w:themeColor="background1"/>
                <w:sz w:val="16"/>
                <w:szCs w:val="16"/>
              </w:rPr>
              <w:t>Saldo</w:t>
            </w:r>
          </w:p>
        </w:tc>
      </w:tr>
      <w:tr w:rsidR="009A38EA" w:rsidRPr="00B557B5" w:rsidTr="000E46FF">
        <w:tc>
          <w:tcPr>
            <w:tcW w:w="2576" w:type="dxa"/>
          </w:tcPr>
          <w:p w:rsidR="009A38EA" w:rsidRPr="00B557B5" w:rsidRDefault="009A38EA" w:rsidP="009A38EA">
            <w:pPr>
              <w:pStyle w:val="Sinespaciado"/>
              <w:jc w:val="both"/>
              <w:rPr>
                <w:rFonts w:ascii="Arial" w:hAnsi="Arial" w:cs="Arial"/>
                <w:sz w:val="16"/>
                <w:szCs w:val="16"/>
              </w:rPr>
            </w:pPr>
            <w:r w:rsidRPr="00B557B5">
              <w:rPr>
                <w:rFonts w:ascii="Arial" w:hAnsi="Arial" w:cs="Arial"/>
                <w:sz w:val="16"/>
                <w:szCs w:val="16"/>
              </w:rPr>
              <w:t>Ramo 12</w:t>
            </w:r>
          </w:p>
        </w:tc>
        <w:tc>
          <w:tcPr>
            <w:tcW w:w="2386" w:type="dxa"/>
          </w:tcPr>
          <w:p w:rsidR="009A38EA" w:rsidRPr="00B557B5" w:rsidRDefault="009A38EA" w:rsidP="005F203E">
            <w:pPr>
              <w:pStyle w:val="Sinespaciado"/>
              <w:jc w:val="right"/>
              <w:rPr>
                <w:rFonts w:ascii="Arial" w:hAnsi="Arial" w:cs="Arial"/>
                <w:sz w:val="16"/>
                <w:szCs w:val="16"/>
              </w:rPr>
            </w:pPr>
            <w:r w:rsidRPr="00B557B5">
              <w:rPr>
                <w:rFonts w:ascii="Arial" w:hAnsi="Arial" w:cs="Arial"/>
                <w:sz w:val="16"/>
                <w:szCs w:val="16"/>
              </w:rPr>
              <w:t>$</w:t>
            </w:r>
            <w:r w:rsidR="005F203E">
              <w:rPr>
                <w:rFonts w:ascii="Arial" w:hAnsi="Arial" w:cs="Arial"/>
                <w:sz w:val="16"/>
                <w:szCs w:val="16"/>
              </w:rPr>
              <w:t>1</w:t>
            </w:r>
            <w:r>
              <w:rPr>
                <w:rFonts w:ascii="Arial" w:hAnsi="Arial" w:cs="Arial"/>
                <w:sz w:val="16"/>
                <w:szCs w:val="16"/>
              </w:rPr>
              <w:t>,</w:t>
            </w:r>
            <w:r w:rsidR="005F203E">
              <w:rPr>
                <w:rFonts w:ascii="Arial" w:hAnsi="Arial" w:cs="Arial"/>
                <w:sz w:val="16"/>
                <w:szCs w:val="16"/>
              </w:rPr>
              <w:t>91</w:t>
            </w:r>
            <w:r>
              <w:rPr>
                <w:rFonts w:ascii="Arial" w:hAnsi="Arial" w:cs="Arial"/>
                <w:sz w:val="16"/>
                <w:szCs w:val="16"/>
              </w:rPr>
              <w:t>1.</w:t>
            </w:r>
            <w:r w:rsidR="00435D5B">
              <w:rPr>
                <w:rFonts w:ascii="Arial" w:hAnsi="Arial" w:cs="Arial"/>
                <w:sz w:val="16"/>
                <w:szCs w:val="16"/>
              </w:rPr>
              <w:t>63</w:t>
            </w:r>
          </w:p>
        </w:tc>
      </w:tr>
      <w:tr w:rsidR="009A38EA" w:rsidRPr="00B557B5" w:rsidTr="000E46FF">
        <w:tc>
          <w:tcPr>
            <w:tcW w:w="2576" w:type="dxa"/>
          </w:tcPr>
          <w:p w:rsidR="009A38EA" w:rsidRPr="00B557B5" w:rsidRDefault="009A38EA" w:rsidP="009A38EA">
            <w:pPr>
              <w:pStyle w:val="Sinespaciado"/>
              <w:jc w:val="both"/>
              <w:rPr>
                <w:rFonts w:ascii="Arial" w:hAnsi="Arial" w:cs="Arial"/>
                <w:sz w:val="16"/>
                <w:szCs w:val="16"/>
              </w:rPr>
            </w:pPr>
            <w:r w:rsidRPr="00B557B5">
              <w:rPr>
                <w:rFonts w:ascii="Arial" w:hAnsi="Arial" w:cs="Arial"/>
                <w:sz w:val="16"/>
                <w:szCs w:val="16"/>
              </w:rPr>
              <w:t>Recurso Estatal</w:t>
            </w:r>
          </w:p>
        </w:tc>
        <w:tc>
          <w:tcPr>
            <w:tcW w:w="2386" w:type="dxa"/>
          </w:tcPr>
          <w:p w:rsidR="009A38EA" w:rsidRPr="00B557B5" w:rsidRDefault="009A38EA" w:rsidP="00166B45">
            <w:pPr>
              <w:pStyle w:val="Sinespaciado"/>
              <w:jc w:val="right"/>
              <w:rPr>
                <w:rFonts w:ascii="Arial" w:hAnsi="Arial" w:cs="Arial"/>
                <w:sz w:val="16"/>
                <w:szCs w:val="16"/>
              </w:rPr>
            </w:pPr>
            <w:r w:rsidRPr="00B557B5">
              <w:rPr>
                <w:rFonts w:ascii="Arial" w:hAnsi="Arial" w:cs="Arial"/>
                <w:sz w:val="16"/>
                <w:szCs w:val="16"/>
              </w:rPr>
              <w:t>$</w:t>
            </w:r>
            <w:r>
              <w:rPr>
                <w:rFonts w:ascii="Arial" w:hAnsi="Arial" w:cs="Arial"/>
                <w:sz w:val="16"/>
                <w:szCs w:val="16"/>
              </w:rPr>
              <w:t>2</w:t>
            </w:r>
            <w:r w:rsidR="002B583E">
              <w:rPr>
                <w:rFonts w:ascii="Arial" w:hAnsi="Arial" w:cs="Arial"/>
                <w:sz w:val="16"/>
                <w:szCs w:val="16"/>
              </w:rPr>
              <w:t>3</w:t>
            </w:r>
            <w:r>
              <w:rPr>
                <w:rFonts w:ascii="Arial" w:hAnsi="Arial" w:cs="Arial"/>
                <w:sz w:val="16"/>
                <w:szCs w:val="16"/>
              </w:rPr>
              <w:t>’</w:t>
            </w:r>
            <w:r w:rsidR="00166B45">
              <w:rPr>
                <w:rFonts w:ascii="Arial" w:hAnsi="Arial" w:cs="Arial"/>
                <w:sz w:val="16"/>
                <w:szCs w:val="16"/>
              </w:rPr>
              <w:t>4</w:t>
            </w:r>
            <w:r w:rsidR="002B583E">
              <w:rPr>
                <w:rFonts w:ascii="Arial" w:hAnsi="Arial" w:cs="Arial"/>
                <w:sz w:val="16"/>
                <w:szCs w:val="16"/>
              </w:rPr>
              <w:t>3</w:t>
            </w:r>
            <w:r w:rsidR="00166B45">
              <w:rPr>
                <w:rFonts w:ascii="Arial" w:hAnsi="Arial" w:cs="Arial"/>
                <w:sz w:val="16"/>
                <w:szCs w:val="16"/>
              </w:rPr>
              <w:t>6</w:t>
            </w:r>
            <w:r>
              <w:rPr>
                <w:rFonts w:ascii="Arial" w:hAnsi="Arial" w:cs="Arial"/>
                <w:sz w:val="16"/>
                <w:szCs w:val="16"/>
              </w:rPr>
              <w:t>,</w:t>
            </w:r>
            <w:r w:rsidR="00166B45">
              <w:rPr>
                <w:rFonts w:ascii="Arial" w:hAnsi="Arial" w:cs="Arial"/>
                <w:sz w:val="16"/>
                <w:szCs w:val="16"/>
              </w:rPr>
              <w:t>633</w:t>
            </w:r>
            <w:r>
              <w:rPr>
                <w:rFonts w:ascii="Arial" w:hAnsi="Arial" w:cs="Arial"/>
                <w:sz w:val="16"/>
                <w:szCs w:val="16"/>
              </w:rPr>
              <w:t>.</w:t>
            </w:r>
            <w:r w:rsidR="00166B45">
              <w:rPr>
                <w:rFonts w:ascii="Arial" w:hAnsi="Arial" w:cs="Arial"/>
                <w:sz w:val="16"/>
                <w:szCs w:val="16"/>
              </w:rPr>
              <w:t>10</w:t>
            </w:r>
          </w:p>
        </w:tc>
      </w:tr>
      <w:tr w:rsidR="009A38EA" w:rsidRPr="00B557B5" w:rsidTr="000E46FF">
        <w:tc>
          <w:tcPr>
            <w:tcW w:w="2576" w:type="dxa"/>
          </w:tcPr>
          <w:p w:rsidR="009A38EA" w:rsidRPr="00B557B5" w:rsidRDefault="009A38EA" w:rsidP="009A38EA">
            <w:pPr>
              <w:pStyle w:val="Sinespaciado"/>
              <w:jc w:val="both"/>
              <w:rPr>
                <w:rFonts w:ascii="Arial" w:hAnsi="Arial" w:cs="Arial"/>
                <w:sz w:val="16"/>
                <w:szCs w:val="16"/>
              </w:rPr>
            </w:pPr>
            <w:r w:rsidRPr="00B557B5">
              <w:rPr>
                <w:rFonts w:ascii="Arial" w:hAnsi="Arial" w:cs="Arial"/>
                <w:sz w:val="16"/>
                <w:szCs w:val="16"/>
              </w:rPr>
              <w:t>Ramo 23</w:t>
            </w:r>
          </w:p>
        </w:tc>
        <w:tc>
          <w:tcPr>
            <w:tcW w:w="2386" w:type="dxa"/>
          </w:tcPr>
          <w:p w:rsidR="009A38EA" w:rsidRPr="00B557B5" w:rsidRDefault="009A38EA" w:rsidP="009A38EA">
            <w:pPr>
              <w:pStyle w:val="Sinespaciado"/>
              <w:jc w:val="right"/>
              <w:rPr>
                <w:rFonts w:ascii="Arial" w:hAnsi="Arial" w:cs="Arial"/>
                <w:sz w:val="16"/>
                <w:szCs w:val="16"/>
              </w:rPr>
            </w:pPr>
            <w:r w:rsidRPr="00B557B5">
              <w:rPr>
                <w:rFonts w:ascii="Arial" w:hAnsi="Arial" w:cs="Arial"/>
                <w:sz w:val="16"/>
                <w:szCs w:val="16"/>
              </w:rPr>
              <w:t>$</w:t>
            </w:r>
            <w:r w:rsidR="00435D5B">
              <w:rPr>
                <w:rFonts w:ascii="Arial" w:hAnsi="Arial" w:cs="Arial"/>
                <w:sz w:val="16"/>
                <w:szCs w:val="16"/>
              </w:rPr>
              <w:t>0.00</w:t>
            </w:r>
          </w:p>
        </w:tc>
      </w:tr>
      <w:tr w:rsidR="009A38EA" w:rsidRPr="00B557B5" w:rsidTr="000E46FF">
        <w:tc>
          <w:tcPr>
            <w:tcW w:w="2576" w:type="dxa"/>
          </w:tcPr>
          <w:p w:rsidR="009A38EA" w:rsidRPr="00B557B5" w:rsidRDefault="009A38EA" w:rsidP="009A38EA">
            <w:pPr>
              <w:pStyle w:val="Sinespaciado"/>
              <w:jc w:val="both"/>
              <w:rPr>
                <w:rFonts w:ascii="Arial" w:hAnsi="Arial" w:cs="Arial"/>
                <w:sz w:val="16"/>
                <w:szCs w:val="16"/>
              </w:rPr>
            </w:pPr>
            <w:r w:rsidRPr="00B557B5">
              <w:rPr>
                <w:rFonts w:ascii="Arial" w:hAnsi="Arial" w:cs="Arial"/>
                <w:sz w:val="16"/>
                <w:szCs w:val="16"/>
              </w:rPr>
              <w:t>Ramo 33</w:t>
            </w:r>
          </w:p>
        </w:tc>
        <w:tc>
          <w:tcPr>
            <w:tcW w:w="2386" w:type="dxa"/>
          </w:tcPr>
          <w:p w:rsidR="009A38EA" w:rsidRPr="00B557B5" w:rsidRDefault="00166B45" w:rsidP="00166B45">
            <w:pPr>
              <w:pStyle w:val="Sinespaciado"/>
              <w:jc w:val="right"/>
              <w:rPr>
                <w:rFonts w:ascii="Arial" w:hAnsi="Arial" w:cs="Arial"/>
                <w:sz w:val="16"/>
                <w:szCs w:val="16"/>
              </w:rPr>
            </w:pPr>
            <w:r>
              <w:rPr>
                <w:rFonts w:ascii="Arial" w:hAnsi="Arial" w:cs="Arial"/>
                <w:sz w:val="16"/>
                <w:szCs w:val="16"/>
              </w:rPr>
              <w:t>29</w:t>
            </w:r>
            <w:r w:rsidR="00F327D3">
              <w:rPr>
                <w:rFonts w:ascii="Arial" w:hAnsi="Arial" w:cs="Arial"/>
                <w:sz w:val="16"/>
                <w:szCs w:val="16"/>
              </w:rPr>
              <w:t>,</w:t>
            </w:r>
            <w:r>
              <w:rPr>
                <w:rFonts w:ascii="Arial" w:hAnsi="Arial" w:cs="Arial"/>
                <w:sz w:val="16"/>
                <w:szCs w:val="16"/>
              </w:rPr>
              <w:t>544</w:t>
            </w:r>
            <w:r w:rsidR="009A38EA">
              <w:rPr>
                <w:rFonts w:ascii="Arial" w:hAnsi="Arial" w:cs="Arial"/>
                <w:sz w:val="16"/>
                <w:szCs w:val="16"/>
              </w:rPr>
              <w:t>.</w:t>
            </w:r>
            <w:r>
              <w:rPr>
                <w:rFonts w:ascii="Arial" w:hAnsi="Arial" w:cs="Arial"/>
                <w:sz w:val="16"/>
                <w:szCs w:val="16"/>
              </w:rPr>
              <w:t>93</w:t>
            </w:r>
          </w:p>
        </w:tc>
      </w:tr>
      <w:tr w:rsidR="009A38EA" w:rsidRPr="00B557B5" w:rsidTr="000E46FF">
        <w:tc>
          <w:tcPr>
            <w:tcW w:w="2576" w:type="dxa"/>
          </w:tcPr>
          <w:p w:rsidR="009A38EA" w:rsidRPr="00B557B5" w:rsidRDefault="00166B45" w:rsidP="009A38EA">
            <w:pPr>
              <w:pStyle w:val="Sinespaciado"/>
              <w:jc w:val="both"/>
              <w:rPr>
                <w:rFonts w:ascii="Arial" w:hAnsi="Arial" w:cs="Arial"/>
                <w:sz w:val="16"/>
                <w:szCs w:val="16"/>
              </w:rPr>
            </w:pPr>
            <w:r>
              <w:rPr>
                <w:rFonts w:ascii="Arial" w:hAnsi="Arial" w:cs="Arial"/>
                <w:sz w:val="16"/>
                <w:szCs w:val="16"/>
              </w:rPr>
              <w:t>Ramo 20</w:t>
            </w:r>
          </w:p>
        </w:tc>
        <w:tc>
          <w:tcPr>
            <w:tcW w:w="2386" w:type="dxa"/>
          </w:tcPr>
          <w:p w:rsidR="009A38EA" w:rsidRPr="00B557B5" w:rsidRDefault="009A38EA" w:rsidP="00166B45">
            <w:pPr>
              <w:pStyle w:val="Sinespaciado"/>
              <w:jc w:val="right"/>
              <w:rPr>
                <w:rFonts w:ascii="Arial" w:hAnsi="Arial" w:cs="Arial"/>
                <w:sz w:val="16"/>
                <w:szCs w:val="16"/>
              </w:rPr>
            </w:pPr>
            <w:r>
              <w:rPr>
                <w:rFonts w:ascii="Arial" w:hAnsi="Arial" w:cs="Arial"/>
                <w:sz w:val="16"/>
                <w:szCs w:val="16"/>
              </w:rPr>
              <w:t>$</w:t>
            </w:r>
            <w:r w:rsidR="00166B45">
              <w:rPr>
                <w:rFonts w:ascii="Arial" w:hAnsi="Arial" w:cs="Arial"/>
                <w:sz w:val="16"/>
                <w:szCs w:val="16"/>
              </w:rPr>
              <w:t>112</w:t>
            </w:r>
            <w:r w:rsidR="0007083B">
              <w:rPr>
                <w:rFonts w:ascii="Arial" w:hAnsi="Arial" w:cs="Arial"/>
                <w:sz w:val="16"/>
                <w:szCs w:val="16"/>
              </w:rPr>
              <w:t>.</w:t>
            </w:r>
            <w:r w:rsidR="00166B45">
              <w:rPr>
                <w:rFonts w:ascii="Arial" w:hAnsi="Arial" w:cs="Arial"/>
                <w:sz w:val="16"/>
                <w:szCs w:val="16"/>
              </w:rPr>
              <w:t>1</w:t>
            </w:r>
            <w:r w:rsidR="0007083B">
              <w:rPr>
                <w:rFonts w:ascii="Arial" w:hAnsi="Arial" w:cs="Arial"/>
                <w:sz w:val="16"/>
                <w:szCs w:val="16"/>
              </w:rPr>
              <w:t>0</w:t>
            </w:r>
          </w:p>
        </w:tc>
      </w:tr>
      <w:tr w:rsidR="009A38EA" w:rsidRPr="00B557B5" w:rsidTr="000E46FF">
        <w:tc>
          <w:tcPr>
            <w:tcW w:w="2576" w:type="dxa"/>
          </w:tcPr>
          <w:p w:rsidR="009A38EA" w:rsidRPr="003D6641" w:rsidRDefault="009A38EA" w:rsidP="009A38EA">
            <w:pPr>
              <w:pStyle w:val="Sinespaciado"/>
              <w:jc w:val="center"/>
              <w:rPr>
                <w:rFonts w:ascii="Arial" w:hAnsi="Arial" w:cs="Arial"/>
                <w:b/>
                <w:sz w:val="16"/>
                <w:szCs w:val="16"/>
              </w:rPr>
            </w:pPr>
            <w:r w:rsidRPr="003D6641">
              <w:rPr>
                <w:rFonts w:ascii="Arial" w:hAnsi="Arial" w:cs="Arial"/>
                <w:b/>
                <w:sz w:val="16"/>
                <w:szCs w:val="16"/>
              </w:rPr>
              <w:t>Total</w:t>
            </w:r>
          </w:p>
        </w:tc>
        <w:tc>
          <w:tcPr>
            <w:tcW w:w="2386" w:type="dxa"/>
          </w:tcPr>
          <w:p w:rsidR="009A38EA" w:rsidRPr="003D6641" w:rsidRDefault="009A38EA" w:rsidP="00166B45">
            <w:pPr>
              <w:pStyle w:val="Sinespaciado"/>
              <w:jc w:val="right"/>
              <w:rPr>
                <w:rFonts w:ascii="Arial" w:hAnsi="Arial" w:cs="Arial"/>
                <w:b/>
                <w:sz w:val="16"/>
                <w:szCs w:val="16"/>
              </w:rPr>
            </w:pPr>
            <w:r w:rsidRPr="003D6641">
              <w:rPr>
                <w:rFonts w:ascii="Arial" w:hAnsi="Arial" w:cs="Arial"/>
                <w:b/>
                <w:sz w:val="16"/>
                <w:szCs w:val="16"/>
              </w:rPr>
              <w:t>$2</w:t>
            </w:r>
            <w:r w:rsidR="00166B45">
              <w:rPr>
                <w:rFonts w:ascii="Arial" w:hAnsi="Arial" w:cs="Arial"/>
                <w:b/>
                <w:sz w:val="16"/>
                <w:szCs w:val="16"/>
              </w:rPr>
              <w:t>3</w:t>
            </w:r>
            <w:r w:rsidRPr="003D6641">
              <w:rPr>
                <w:rFonts w:ascii="Arial" w:hAnsi="Arial" w:cs="Arial"/>
                <w:b/>
                <w:sz w:val="16"/>
                <w:szCs w:val="16"/>
              </w:rPr>
              <w:t>’</w:t>
            </w:r>
            <w:r w:rsidR="00166B45">
              <w:rPr>
                <w:rFonts w:ascii="Arial" w:hAnsi="Arial" w:cs="Arial"/>
                <w:b/>
                <w:sz w:val="16"/>
                <w:szCs w:val="16"/>
              </w:rPr>
              <w:t>468</w:t>
            </w:r>
            <w:r w:rsidRPr="003D6641">
              <w:rPr>
                <w:rFonts w:ascii="Arial" w:hAnsi="Arial" w:cs="Arial"/>
                <w:b/>
                <w:sz w:val="16"/>
                <w:szCs w:val="16"/>
              </w:rPr>
              <w:t>,</w:t>
            </w:r>
            <w:r w:rsidR="00166B45">
              <w:rPr>
                <w:rFonts w:ascii="Arial" w:hAnsi="Arial" w:cs="Arial"/>
                <w:b/>
                <w:sz w:val="16"/>
                <w:szCs w:val="16"/>
              </w:rPr>
              <w:t>2</w:t>
            </w:r>
            <w:r w:rsidR="002B583E">
              <w:rPr>
                <w:rFonts w:ascii="Arial" w:hAnsi="Arial" w:cs="Arial"/>
                <w:b/>
                <w:sz w:val="16"/>
                <w:szCs w:val="16"/>
              </w:rPr>
              <w:t>0</w:t>
            </w:r>
            <w:r w:rsidR="00166B45">
              <w:rPr>
                <w:rFonts w:ascii="Arial" w:hAnsi="Arial" w:cs="Arial"/>
                <w:b/>
                <w:sz w:val="16"/>
                <w:szCs w:val="16"/>
              </w:rPr>
              <w:t>1</w:t>
            </w:r>
            <w:r w:rsidRPr="003D6641">
              <w:rPr>
                <w:rFonts w:ascii="Arial" w:hAnsi="Arial" w:cs="Arial"/>
                <w:b/>
                <w:sz w:val="16"/>
                <w:szCs w:val="16"/>
              </w:rPr>
              <w:t>.</w:t>
            </w:r>
            <w:r w:rsidR="00166B45">
              <w:rPr>
                <w:rFonts w:ascii="Arial" w:hAnsi="Arial" w:cs="Arial"/>
                <w:b/>
                <w:sz w:val="16"/>
                <w:szCs w:val="16"/>
              </w:rPr>
              <w:t>7</w:t>
            </w:r>
            <w:r w:rsidR="002B583E">
              <w:rPr>
                <w:rFonts w:ascii="Arial" w:hAnsi="Arial" w:cs="Arial"/>
                <w:b/>
                <w:sz w:val="16"/>
                <w:szCs w:val="16"/>
              </w:rPr>
              <w:t>6</w:t>
            </w:r>
          </w:p>
        </w:tc>
      </w:tr>
    </w:tbl>
    <w:p w:rsidR="009A38EA" w:rsidRPr="005472FA" w:rsidRDefault="009A38EA" w:rsidP="009A38EA">
      <w:pPr>
        <w:pStyle w:val="Sinespaciado"/>
        <w:jc w:val="both"/>
        <w:rPr>
          <w:rFonts w:ascii="Arial" w:hAnsi="Arial" w:cs="Arial"/>
          <w:b/>
          <w:sz w:val="18"/>
          <w:szCs w:val="18"/>
        </w:rPr>
      </w:pPr>
    </w:p>
    <w:p w:rsidR="00770A2A" w:rsidRPr="005472FA" w:rsidRDefault="00770A2A" w:rsidP="009A38EA">
      <w:pPr>
        <w:pStyle w:val="Sinespaciado"/>
        <w:ind w:left="851" w:firstLine="3"/>
        <w:jc w:val="both"/>
        <w:rPr>
          <w:rFonts w:ascii="Arial" w:hAnsi="Arial" w:cs="Arial"/>
          <w:b/>
          <w:sz w:val="18"/>
          <w:szCs w:val="18"/>
        </w:rPr>
      </w:pPr>
    </w:p>
    <w:p w:rsidR="009A38EA" w:rsidRDefault="00770A2A" w:rsidP="009A38EA">
      <w:pPr>
        <w:pStyle w:val="Sinespaciado"/>
        <w:ind w:left="851" w:firstLine="3"/>
        <w:jc w:val="both"/>
        <w:rPr>
          <w:rFonts w:ascii="Arial" w:hAnsi="Arial" w:cs="Arial"/>
          <w:b/>
          <w:sz w:val="28"/>
          <w:szCs w:val="28"/>
        </w:rPr>
      </w:pPr>
      <w:r>
        <w:rPr>
          <w:rFonts w:ascii="Arial" w:hAnsi="Arial" w:cs="Arial"/>
          <w:b/>
          <w:sz w:val="28"/>
          <w:szCs w:val="28"/>
        </w:rPr>
        <w:t xml:space="preserve"> </w:t>
      </w:r>
      <w:r w:rsidR="009A38EA">
        <w:rPr>
          <w:rFonts w:ascii="Arial" w:hAnsi="Arial" w:cs="Arial"/>
          <w:b/>
          <w:sz w:val="28"/>
          <w:szCs w:val="28"/>
        </w:rPr>
        <w:t>OTRAS CUENTAS POR PAGAR A CORTO PLAZO</w:t>
      </w:r>
    </w:p>
    <w:p w:rsidR="002A3A38" w:rsidRPr="005472FA" w:rsidRDefault="002A3A38" w:rsidP="009A38EA">
      <w:pPr>
        <w:pStyle w:val="Sinespaciado"/>
        <w:ind w:left="851" w:firstLine="3"/>
        <w:jc w:val="both"/>
        <w:rPr>
          <w:rFonts w:ascii="Arial" w:hAnsi="Arial" w:cs="Arial"/>
          <w:b/>
          <w:sz w:val="18"/>
          <w:szCs w:val="18"/>
        </w:rPr>
      </w:pPr>
    </w:p>
    <w:tbl>
      <w:tblPr>
        <w:tblW w:w="3446" w:type="pct"/>
        <w:tblInd w:w="1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35"/>
        <w:gridCol w:w="1256"/>
      </w:tblGrid>
      <w:tr w:rsidR="009A38EA" w:rsidRPr="004110E3" w:rsidTr="00AF1DB9">
        <w:trPr>
          <w:trHeight w:val="94"/>
        </w:trPr>
        <w:tc>
          <w:tcPr>
            <w:tcW w:w="4089" w:type="pct"/>
            <w:shd w:val="clear" w:color="auto" w:fill="000000" w:themeFill="text1"/>
            <w:noWrap/>
          </w:tcPr>
          <w:p w:rsidR="009A38EA" w:rsidRPr="003D6641" w:rsidRDefault="009A38EA" w:rsidP="009A38EA">
            <w:pPr>
              <w:spacing w:after="0" w:line="240" w:lineRule="auto"/>
              <w:jc w:val="center"/>
              <w:rPr>
                <w:rFonts w:ascii="Arial" w:eastAsia="Times New Roman" w:hAnsi="Arial" w:cs="Arial"/>
                <w:color w:val="000000"/>
                <w:sz w:val="18"/>
                <w:szCs w:val="18"/>
              </w:rPr>
            </w:pPr>
            <w:r w:rsidRPr="003D6641">
              <w:rPr>
                <w:rFonts w:ascii="Arial" w:hAnsi="Arial" w:cs="Arial"/>
                <w:color w:val="FFFFFF" w:themeColor="background1"/>
                <w:sz w:val="18"/>
                <w:szCs w:val="18"/>
              </w:rPr>
              <w:t>Nombre</w:t>
            </w:r>
          </w:p>
        </w:tc>
        <w:tc>
          <w:tcPr>
            <w:tcW w:w="911" w:type="pct"/>
            <w:shd w:val="clear" w:color="auto" w:fill="000000" w:themeFill="text1"/>
            <w:noWrap/>
          </w:tcPr>
          <w:p w:rsidR="009A38EA" w:rsidRPr="003D6641" w:rsidRDefault="009A38EA" w:rsidP="009A38EA">
            <w:pPr>
              <w:spacing w:after="0" w:line="240" w:lineRule="auto"/>
              <w:jc w:val="center"/>
              <w:rPr>
                <w:rFonts w:ascii="Arial" w:eastAsia="Times New Roman" w:hAnsi="Arial" w:cs="Arial"/>
                <w:color w:val="000000"/>
                <w:sz w:val="18"/>
                <w:szCs w:val="18"/>
              </w:rPr>
            </w:pPr>
            <w:r w:rsidRPr="003D6641">
              <w:rPr>
                <w:rFonts w:ascii="Arial" w:hAnsi="Arial" w:cs="Arial"/>
                <w:color w:val="FFFFFF" w:themeColor="background1"/>
                <w:sz w:val="18"/>
                <w:szCs w:val="18"/>
              </w:rPr>
              <w:t>Saldo</w:t>
            </w:r>
          </w:p>
        </w:tc>
      </w:tr>
      <w:tr w:rsidR="009A38EA" w:rsidRPr="004110E3" w:rsidTr="00AF1DB9">
        <w:trPr>
          <w:trHeight w:val="94"/>
        </w:trPr>
        <w:tc>
          <w:tcPr>
            <w:tcW w:w="4089" w:type="pct"/>
            <w:shd w:val="clear" w:color="auto" w:fill="auto"/>
            <w:noWrap/>
            <w:hideMark/>
          </w:tcPr>
          <w:p w:rsidR="009A38EA" w:rsidRPr="007D3F8D" w:rsidRDefault="009A38EA" w:rsidP="009465D4">
            <w:pPr>
              <w:pStyle w:val="Sinespaciado"/>
              <w:rPr>
                <w:rFonts w:ascii="Arial" w:hAnsi="Arial" w:cs="Arial"/>
                <w:sz w:val="14"/>
                <w:szCs w:val="14"/>
              </w:rPr>
            </w:pPr>
            <w:r w:rsidRPr="007D3F8D">
              <w:rPr>
                <w:rFonts w:ascii="Arial" w:hAnsi="Arial" w:cs="Arial"/>
                <w:sz w:val="14"/>
                <w:szCs w:val="14"/>
              </w:rPr>
              <w:t>EXCEDENTES CUENTAS POR COBRAR Y DEUDORES DIVERSOS</w:t>
            </w:r>
          </w:p>
        </w:tc>
        <w:tc>
          <w:tcPr>
            <w:tcW w:w="911" w:type="pct"/>
            <w:shd w:val="clear" w:color="auto" w:fill="auto"/>
            <w:noWrap/>
            <w:hideMark/>
          </w:tcPr>
          <w:p w:rsidR="009A38EA" w:rsidRPr="009465D4" w:rsidRDefault="009A38EA" w:rsidP="00166B45">
            <w:pPr>
              <w:pStyle w:val="Sinespaciado"/>
              <w:jc w:val="right"/>
              <w:rPr>
                <w:rFonts w:ascii="Arial" w:hAnsi="Arial" w:cs="Arial"/>
                <w:sz w:val="16"/>
                <w:szCs w:val="16"/>
              </w:rPr>
            </w:pPr>
            <w:r w:rsidRPr="009465D4">
              <w:rPr>
                <w:rFonts w:ascii="Arial" w:hAnsi="Arial" w:cs="Arial"/>
                <w:sz w:val="16"/>
                <w:szCs w:val="16"/>
              </w:rPr>
              <w:t>$</w:t>
            </w:r>
            <w:r w:rsidR="00166B45">
              <w:rPr>
                <w:rFonts w:ascii="Arial" w:hAnsi="Arial" w:cs="Arial"/>
                <w:sz w:val="16"/>
                <w:szCs w:val="16"/>
              </w:rPr>
              <w:t>2</w:t>
            </w:r>
            <w:r w:rsidRPr="009465D4">
              <w:rPr>
                <w:rFonts w:ascii="Arial" w:hAnsi="Arial" w:cs="Arial"/>
                <w:sz w:val="16"/>
                <w:szCs w:val="16"/>
              </w:rPr>
              <w:t>,</w:t>
            </w:r>
            <w:r w:rsidR="00166B45">
              <w:rPr>
                <w:rFonts w:ascii="Arial" w:hAnsi="Arial" w:cs="Arial"/>
                <w:sz w:val="16"/>
                <w:szCs w:val="16"/>
              </w:rPr>
              <w:t>3</w:t>
            </w:r>
            <w:r w:rsidR="000F1367">
              <w:rPr>
                <w:rFonts w:ascii="Arial" w:hAnsi="Arial" w:cs="Arial"/>
                <w:sz w:val="16"/>
                <w:szCs w:val="16"/>
              </w:rPr>
              <w:t>6</w:t>
            </w:r>
            <w:r w:rsidR="00166B45">
              <w:rPr>
                <w:rFonts w:ascii="Arial" w:hAnsi="Arial" w:cs="Arial"/>
                <w:sz w:val="16"/>
                <w:szCs w:val="16"/>
              </w:rPr>
              <w:t>7</w:t>
            </w:r>
            <w:r w:rsidRPr="009465D4">
              <w:rPr>
                <w:rFonts w:ascii="Arial" w:hAnsi="Arial" w:cs="Arial"/>
                <w:sz w:val="16"/>
                <w:szCs w:val="16"/>
              </w:rPr>
              <w:t>.</w:t>
            </w:r>
            <w:r w:rsidR="00BC0909">
              <w:rPr>
                <w:rFonts w:ascii="Arial" w:hAnsi="Arial" w:cs="Arial"/>
                <w:sz w:val="16"/>
                <w:szCs w:val="16"/>
              </w:rPr>
              <w:t>5</w:t>
            </w:r>
            <w:r w:rsidR="00166B45">
              <w:rPr>
                <w:rFonts w:ascii="Arial" w:hAnsi="Arial" w:cs="Arial"/>
                <w:sz w:val="16"/>
                <w:szCs w:val="16"/>
              </w:rPr>
              <w:t>4</w:t>
            </w:r>
          </w:p>
        </w:tc>
      </w:tr>
      <w:tr w:rsidR="002449F6" w:rsidRPr="004110E3" w:rsidTr="00AF1DB9">
        <w:trPr>
          <w:trHeight w:val="111"/>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PRESTAMO HIPOTECARIO</w:t>
            </w:r>
          </w:p>
        </w:tc>
        <w:tc>
          <w:tcPr>
            <w:tcW w:w="911" w:type="pct"/>
            <w:shd w:val="clear" w:color="auto" w:fill="auto"/>
            <w:noWrap/>
            <w:hideMark/>
          </w:tcPr>
          <w:p w:rsidR="002449F6" w:rsidRPr="002449F6" w:rsidRDefault="002449F6" w:rsidP="009C0E48">
            <w:pPr>
              <w:pStyle w:val="Sinespaciado"/>
              <w:jc w:val="right"/>
              <w:rPr>
                <w:rFonts w:ascii="Arial" w:hAnsi="Arial" w:cs="Arial"/>
                <w:sz w:val="16"/>
                <w:szCs w:val="16"/>
              </w:rPr>
            </w:pPr>
            <w:r>
              <w:rPr>
                <w:rFonts w:ascii="Arial" w:hAnsi="Arial" w:cs="Arial"/>
                <w:sz w:val="16"/>
                <w:szCs w:val="16"/>
              </w:rPr>
              <w:t xml:space="preserve"> $</w:t>
            </w:r>
            <w:r w:rsidR="009C0E48">
              <w:rPr>
                <w:rFonts w:ascii="Arial" w:hAnsi="Arial" w:cs="Arial"/>
                <w:sz w:val="16"/>
                <w:szCs w:val="16"/>
              </w:rPr>
              <w:t>4</w:t>
            </w:r>
            <w:r w:rsidRPr="002449F6">
              <w:rPr>
                <w:rFonts w:ascii="Arial" w:hAnsi="Arial" w:cs="Arial"/>
                <w:sz w:val="16"/>
                <w:szCs w:val="16"/>
              </w:rPr>
              <w:t>,</w:t>
            </w:r>
            <w:r w:rsidR="003758E0">
              <w:rPr>
                <w:rFonts w:ascii="Arial" w:hAnsi="Arial" w:cs="Arial"/>
                <w:sz w:val="16"/>
                <w:szCs w:val="16"/>
              </w:rPr>
              <w:t>6</w:t>
            </w:r>
            <w:r w:rsidR="009C0E48">
              <w:rPr>
                <w:rFonts w:ascii="Arial" w:hAnsi="Arial" w:cs="Arial"/>
                <w:sz w:val="16"/>
                <w:szCs w:val="16"/>
              </w:rPr>
              <w:t>60</w:t>
            </w:r>
            <w:r w:rsidR="003758E0">
              <w:rPr>
                <w:rFonts w:ascii="Arial" w:hAnsi="Arial" w:cs="Arial"/>
                <w:sz w:val="16"/>
                <w:szCs w:val="16"/>
              </w:rPr>
              <w:t>.</w:t>
            </w:r>
            <w:r w:rsidR="009C0E48">
              <w:rPr>
                <w:rFonts w:ascii="Arial" w:hAnsi="Arial" w:cs="Arial"/>
                <w:sz w:val="16"/>
                <w:szCs w:val="16"/>
              </w:rPr>
              <w:t>22</w:t>
            </w:r>
            <w:r w:rsidRPr="002449F6">
              <w:rPr>
                <w:rFonts w:ascii="Arial" w:hAnsi="Arial" w:cs="Arial"/>
                <w:sz w:val="16"/>
                <w:szCs w:val="16"/>
              </w:rPr>
              <w:t xml:space="preserve"> </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PRESTAMO A MEDIANO PLAZO</w:t>
            </w:r>
          </w:p>
        </w:tc>
        <w:tc>
          <w:tcPr>
            <w:tcW w:w="911" w:type="pct"/>
            <w:shd w:val="clear" w:color="auto" w:fill="auto"/>
            <w:noWrap/>
            <w:hideMark/>
          </w:tcPr>
          <w:p w:rsidR="002449F6" w:rsidRPr="002449F6" w:rsidRDefault="00F5656B" w:rsidP="009C0E48">
            <w:pPr>
              <w:pStyle w:val="Sinespaciado"/>
              <w:jc w:val="right"/>
              <w:rPr>
                <w:rFonts w:ascii="Arial" w:hAnsi="Arial" w:cs="Arial"/>
                <w:sz w:val="16"/>
                <w:szCs w:val="16"/>
              </w:rPr>
            </w:pPr>
            <w:r>
              <w:rPr>
                <w:rFonts w:ascii="Arial" w:hAnsi="Arial" w:cs="Arial"/>
                <w:sz w:val="16"/>
                <w:szCs w:val="16"/>
              </w:rPr>
              <w:t>$</w:t>
            </w:r>
            <w:r w:rsidR="009C0E48">
              <w:rPr>
                <w:rFonts w:ascii="Arial" w:hAnsi="Arial" w:cs="Arial"/>
                <w:sz w:val="16"/>
                <w:szCs w:val="16"/>
              </w:rPr>
              <w:t>897</w:t>
            </w:r>
            <w:r w:rsidR="00DA4D8E">
              <w:rPr>
                <w:rFonts w:ascii="Arial" w:hAnsi="Arial" w:cs="Arial"/>
                <w:sz w:val="16"/>
                <w:szCs w:val="16"/>
              </w:rPr>
              <w:t>.</w:t>
            </w:r>
            <w:r w:rsidR="009C0E48">
              <w:rPr>
                <w:rFonts w:ascii="Arial" w:hAnsi="Arial" w:cs="Arial"/>
                <w:sz w:val="16"/>
                <w:szCs w:val="16"/>
              </w:rPr>
              <w:t>00</w:t>
            </w:r>
            <w:r w:rsidR="002449F6" w:rsidRPr="002449F6">
              <w:rPr>
                <w:rFonts w:ascii="Arial" w:hAnsi="Arial" w:cs="Arial"/>
                <w:sz w:val="16"/>
                <w:szCs w:val="16"/>
              </w:rPr>
              <w:t xml:space="preserve"> </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SEDAR</w:t>
            </w:r>
          </w:p>
        </w:tc>
        <w:tc>
          <w:tcPr>
            <w:tcW w:w="911" w:type="pct"/>
            <w:shd w:val="clear" w:color="auto" w:fill="auto"/>
            <w:noWrap/>
            <w:hideMark/>
          </w:tcPr>
          <w:p w:rsidR="002449F6" w:rsidRPr="002449F6" w:rsidRDefault="00C042C5" w:rsidP="00166B45">
            <w:pPr>
              <w:pStyle w:val="Sinespaciado"/>
              <w:jc w:val="right"/>
              <w:rPr>
                <w:rFonts w:ascii="Arial" w:hAnsi="Arial" w:cs="Arial"/>
                <w:sz w:val="16"/>
                <w:szCs w:val="16"/>
              </w:rPr>
            </w:pPr>
            <w:r>
              <w:rPr>
                <w:rFonts w:ascii="Arial" w:hAnsi="Arial" w:cs="Arial"/>
                <w:sz w:val="16"/>
                <w:szCs w:val="16"/>
              </w:rPr>
              <w:t xml:space="preserve"> $</w:t>
            </w:r>
            <w:r w:rsidR="009C0E48">
              <w:rPr>
                <w:rFonts w:ascii="Arial" w:hAnsi="Arial" w:cs="Arial"/>
                <w:sz w:val="16"/>
                <w:szCs w:val="16"/>
              </w:rPr>
              <w:t>-</w:t>
            </w:r>
            <w:r w:rsidR="00166B45">
              <w:rPr>
                <w:rFonts w:ascii="Arial" w:hAnsi="Arial" w:cs="Arial"/>
                <w:sz w:val="16"/>
                <w:szCs w:val="16"/>
              </w:rPr>
              <w:t>1</w:t>
            </w:r>
            <w:r w:rsidR="002449F6" w:rsidRPr="002449F6">
              <w:rPr>
                <w:rFonts w:ascii="Arial" w:hAnsi="Arial" w:cs="Arial"/>
                <w:sz w:val="16"/>
                <w:szCs w:val="16"/>
              </w:rPr>
              <w:t>,</w:t>
            </w:r>
            <w:r w:rsidR="00DA4D8E">
              <w:rPr>
                <w:rFonts w:ascii="Arial" w:hAnsi="Arial" w:cs="Arial"/>
                <w:sz w:val="16"/>
                <w:szCs w:val="16"/>
              </w:rPr>
              <w:t>6</w:t>
            </w:r>
            <w:r w:rsidR="00166B45">
              <w:rPr>
                <w:rFonts w:ascii="Arial" w:hAnsi="Arial" w:cs="Arial"/>
                <w:sz w:val="16"/>
                <w:szCs w:val="16"/>
              </w:rPr>
              <w:t>64</w:t>
            </w:r>
            <w:r w:rsidR="002449F6" w:rsidRPr="002449F6">
              <w:rPr>
                <w:rFonts w:ascii="Arial" w:hAnsi="Arial" w:cs="Arial"/>
                <w:sz w:val="16"/>
                <w:szCs w:val="16"/>
              </w:rPr>
              <w:t>.</w:t>
            </w:r>
            <w:r w:rsidR="00166B45">
              <w:rPr>
                <w:rFonts w:ascii="Arial" w:hAnsi="Arial" w:cs="Arial"/>
                <w:sz w:val="16"/>
                <w:szCs w:val="16"/>
              </w:rPr>
              <w:t>81</w:t>
            </w:r>
            <w:r w:rsidR="002449F6" w:rsidRPr="002449F6">
              <w:rPr>
                <w:rFonts w:ascii="Arial" w:hAnsi="Arial" w:cs="Arial"/>
                <w:sz w:val="16"/>
                <w:szCs w:val="16"/>
              </w:rPr>
              <w:t xml:space="preserve"> </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RENTA DE VIVIENDA</w:t>
            </w:r>
          </w:p>
        </w:tc>
        <w:tc>
          <w:tcPr>
            <w:tcW w:w="911" w:type="pct"/>
            <w:shd w:val="clear" w:color="auto" w:fill="auto"/>
            <w:noWrap/>
            <w:hideMark/>
          </w:tcPr>
          <w:p w:rsidR="002449F6" w:rsidRPr="002449F6" w:rsidRDefault="00C042C5" w:rsidP="009C0E48">
            <w:pPr>
              <w:pStyle w:val="Sinespaciado"/>
              <w:jc w:val="right"/>
              <w:rPr>
                <w:rFonts w:ascii="Arial" w:hAnsi="Arial" w:cs="Arial"/>
                <w:sz w:val="16"/>
                <w:szCs w:val="16"/>
              </w:rPr>
            </w:pPr>
            <w:r>
              <w:rPr>
                <w:rFonts w:ascii="Arial" w:hAnsi="Arial" w:cs="Arial"/>
                <w:sz w:val="16"/>
                <w:szCs w:val="16"/>
              </w:rPr>
              <w:t xml:space="preserve"> $</w:t>
            </w:r>
            <w:r w:rsidR="002449F6" w:rsidRPr="002449F6">
              <w:rPr>
                <w:rFonts w:ascii="Arial" w:hAnsi="Arial" w:cs="Arial"/>
                <w:sz w:val="16"/>
                <w:szCs w:val="16"/>
              </w:rPr>
              <w:t>1,</w:t>
            </w:r>
            <w:r w:rsidR="009C0E48">
              <w:rPr>
                <w:rFonts w:ascii="Arial" w:hAnsi="Arial" w:cs="Arial"/>
                <w:sz w:val="16"/>
                <w:szCs w:val="16"/>
              </w:rPr>
              <w:t>175</w:t>
            </w:r>
            <w:r>
              <w:rPr>
                <w:rFonts w:ascii="Arial" w:hAnsi="Arial" w:cs="Arial"/>
                <w:sz w:val="16"/>
                <w:szCs w:val="16"/>
              </w:rPr>
              <w:t>.</w:t>
            </w:r>
            <w:r w:rsidR="009C0E48">
              <w:rPr>
                <w:rFonts w:ascii="Arial" w:hAnsi="Arial" w:cs="Arial"/>
                <w:sz w:val="16"/>
                <w:szCs w:val="16"/>
              </w:rPr>
              <w:t>9</w:t>
            </w:r>
            <w:r w:rsidR="00F5656B">
              <w:rPr>
                <w:rFonts w:ascii="Arial" w:hAnsi="Arial" w:cs="Arial"/>
                <w:sz w:val="16"/>
                <w:szCs w:val="16"/>
              </w:rPr>
              <w:t>0</w:t>
            </w:r>
            <w:r w:rsidR="002449F6" w:rsidRPr="002449F6">
              <w:rPr>
                <w:rFonts w:ascii="Arial" w:hAnsi="Arial" w:cs="Arial"/>
                <w:sz w:val="16"/>
                <w:szCs w:val="16"/>
              </w:rPr>
              <w:t xml:space="preserve"> </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F G P H</w:t>
            </w:r>
          </w:p>
        </w:tc>
        <w:tc>
          <w:tcPr>
            <w:tcW w:w="911" w:type="pct"/>
            <w:shd w:val="clear" w:color="auto" w:fill="auto"/>
            <w:noWrap/>
            <w:hideMark/>
          </w:tcPr>
          <w:p w:rsidR="002449F6" w:rsidRPr="002449F6" w:rsidRDefault="00F5656B" w:rsidP="00624844">
            <w:pPr>
              <w:pStyle w:val="Sinespaciado"/>
              <w:jc w:val="right"/>
              <w:rPr>
                <w:rFonts w:ascii="Arial" w:hAnsi="Arial" w:cs="Arial"/>
                <w:sz w:val="16"/>
                <w:szCs w:val="16"/>
              </w:rPr>
            </w:pPr>
            <w:r>
              <w:rPr>
                <w:rFonts w:ascii="Arial" w:hAnsi="Arial" w:cs="Arial"/>
                <w:sz w:val="16"/>
                <w:szCs w:val="16"/>
              </w:rPr>
              <w:t xml:space="preserve"> $</w:t>
            </w:r>
            <w:r w:rsidR="00624844">
              <w:rPr>
                <w:rFonts w:ascii="Arial" w:hAnsi="Arial" w:cs="Arial"/>
                <w:sz w:val="16"/>
                <w:szCs w:val="16"/>
              </w:rPr>
              <w:t>-3</w:t>
            </w:r>
            <w:r w:rsidR="00DA4D8E">
              <w:rPr>
                <w:rFonts w:ascii="Arial" w:hAnsi="Arial" w:cs="Arial"/>
                <w:sz w:val="16"/>
                <w:szCs w:val="16"/>
              </w:rPr>
              <w:t>0</w:t>
            </w:r>
            <w:r w:rsidR="00624844">
              <w:rPr>
                <w:rFonts w:ascii="Arial" w:hAnsi="Arial" w:cs="Arial"/>
                <w:sz w:val="16"/>
                <w:szCs w:val="16"/>
              </w:rPr>
              <w:t>7</w:t>
            </w:r>
            <w:r w:rsidR="002449F6" w:rsidRPr="002449F6">
              <w:rPr>
                <w:rFonts w:ascii="Arial" w:hAnsi="Arial" w:cs="Arial"/>
                <w:sz w:val="16"/>
                <w:szCs w:val="16"/>
              </w:rPr>
              <w:t>.</w:t>
            </w:r>
            <w:r w:rsidR="00624844">
              <w:rPr>
                <w:rFonts w:ascii="Arial" w:hAnsi="Arial" w:cs="Arial"/>
                <w:sz w:val="16"/>
                <w:szCs w:val="16"/>
              </w:rPr>
              <w:t>6</w:t>
            </w:r>
            <w:r w:rsidR="003758E0">
              <w:rPr>
                <w:rFonts w:ascii="Arial" w:hAnsi="Arial" w:cs="Arial"/>
                <w:sz w:val="16"/>
                <w:szCs w:val="16"/>
              </w:rPr>
              <w:t>3</w:t>
            </w:r>
            <w:r w:rsidR="002449F6" w:rsidRPr="002449F6">
              <w:rPr>
                <w:rFonts w:ascii="Arial" w:hAnsi="Arial" w:cs="Arial"/>
                <w:sz w:val="16"/>
                <w:szCs w:val="16"/>
              </w:rPr>
              <w:t xml:space="preserve"> </w:t>
            </w:r>
          </w:p>
        </w:tc>
      </w:tr>
      <w:tr w:rsidR="002449F6" w:rsidRPr="004110E3" w:rsidTr="00AF1DB9">
        <w:trPr>
          <w:trHeight w:val="96"/>
        </w:trPr>
        <w:tc>
          <w:tcPr>
            <w:tcW w:w="4089" w:type="pct"/>
            <w:shd w:val="clear" w:color="auto" w:fill="auto"/>
            <w:noWrap/>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PLMP</w:t>
            </w:r>
          </w:p>
        </w:tc>
        <w:tc>
          <w:tcPr>
            <w:tcW w:w="911" w:type="pct"/>
            <w:shd w:val="clear" w:color="auto" w:fill="auto"/>
            <w:noWrap/>
          </w:tcPr>
          <w:p w:rsidR="002449F6" w:rsidRPr="002449F6" w:rsidRDefault="002449F6" w:rsidP="00DA4D8E">
            <w:pPr>
              <w:pStyle w:val="Sinespaciado"/>
              <w:jc w:val="right"/>
              <w:rPr>
                <w:rFonts w:ascii="Arial" w:hAnsi="Arial" w:cs="Arial"/>
                <w:sz w:val="16"/>
                <w:szCs w:val="16"/>
              </w:rPr>
            </w:pPr>
            <w:r>
              <w:rPr>
                <w:rFonts w:ascii="Arial" w:hAnsi="Arial" w:cs="Arial"/>
                <w:sz w:val="16"/>
                <w:szCs w:val="16"/>
              </w:rPr>
              <w:t xml:space="preserve"> $</w:t>
            </w:r>
            <w:r w:rsidR="00624844">
              <w:rPr>
                <w:rFonts w:ascii="Arial" w:hAnsi="Arial" w:cs="Arial"/>
                <w:sz w:val="16"/>
                <w:szCs w:val="16"/>
              </w:rPr>
              <w:t>0.0</w:t>
            </w:r>
            <w:r w:rsidR="00DA4D8E">
              <w:rPr>
                <w:rFonts w:ascii="Arial" w:hAnsi="Arial" w:cs="Arial"/>
                <w:sz w:val="16"/>
                <w:szCs w:val="16"/>
              </w:rPr>
              <w:t>0</w:t>
            </w:r>
            <w:r w:rsidRPr="002449F6">
              <w:rPr>
                <w:rFonts w:ascii="Arial" w:hAnsi="Arial" w:cs="Arial"/>
                <w:sz w:val="16"/>
                <w:szCs w:val="16"/>
              </w:rPr>
              <w:t xml:space="preserve"> </w:t>
            </w:r>
          </w:p>
        </w:tc>
      </w:tr>
      <w:tr w:rsidR="002449F6" w:rsidRPr="004110E3" w:rsidTr="00AF1DB9">
        <w:trPr>
          <w:trHeight w:val="96"/>
        </w:trPr>
        <w:tc>
          <w:tcPr>
            <w:tcW w:w="4089" w:type="pct"/>
            <w:shd w:val="clear" w:color="auto" w:fill="auto"/>
            <w:noWrap/>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FGPLMP</w:t>
            </w:r>
          </w:p>
        </w:tc>
        <w:tc>
          <w:tcPr>
            <w:tcW w:w="911" w:type="pct"/>
            <w:shd w:val="clear" w:color="auto" w:fill="auto"/>
            <w:noWrap/>
          </w:tcPr>
          <w:p w:rsidR="002449F6" w:rsidRPr="002449F6" w:rsidRDefault="00F5656B" w:rsidP="00624844">
            <w:pPr>
              <w:pStyle w:val="Sinespaciado"/>
              <w:jc w:val="right"/>
              <w:rPr>
                <w:rFonts w:ascii="Arial" w:hAnsi="Arial" w:cs="Arial"/>
                <w:sz w:val="16"/>
                <w:szCs w:val="16"/>
              </w:rPr>
            </w:pPr>
            <w:r>
              <w:rPr>
                <w:rFonts w:ascii="Arial" w:hAnsi="Arial" w:cs="Arial"/>
                <w:sz w:val="16"/>
                <w:szCs w:val="16"/>
              </w:rPr>
              <w:t xml:space="preserve"> </w:t>
            </w:r>
            <w:r w:rsidR="003758E0">
              <w:rPr>
                <w:rFonts w:ascii="Arial" w:hAnsi="Arial" w:cs="Arial"/>
                <w:sz w:val="16"/>
                <w:szCs w:val="16"/>
              </w:rPr>
              <w:t>$</w:t>
            </w:r>
            <w:r w:rsidR="00624844">
              <w:rPr>
                <w:rFonts w:ascii="Arial" w:hAnsi="Arial" w:cs="Arial"/>
                <w:sz w:val="16"/>
                <w:szCs w:val="16"/>
              </w:rPr>
              <w:t>0</w:t>
            </w:r>
            <w:r w:rsidR="003758E0">
              <w:rPr>
                <w:rFonts w:ascii="Arial" w:hAnsi="Arial" w:cs="Arial"/>
                <w:sz w:val="16"/>
                <w:szCs w:val="16"/>
              </w:rPr>
              <w:t>.</w:t>
            </w:r>
            <w:r w:rsidR="00624844">
              <w:rPr>
                <w:rFonts w:ascii="Arial" w:hAnsi="Arial" w:cs="Arial"/>
                <w:sz w:val="16"/>
                <w:szCs w:val="16"/>
              </w:rPr>
              <w:t>00</w:t>
            </w:r>
          </w:p>
        </w:tc>
      </w:tr>
      <w:tr w:rsidR="004F3734" w:rsidRPr="004110E3" w:rsidTr="00AF1DB9">
        <w:trPr>
          <w:trHeight w:val="55"/>
        </w:trPr>
        <w:tc>
          <w:tcPr>
            <w:tcW w:w="4089" w:type="pct"/>
            <w:shd w:val="clear" w:color="auto" w:fill="auto"/>
            <w:noWrap/>
          </w:tcPr>
          <w:p w:rsidR="004F3734" w:rsidRPr="007D3F8D" w:rsidRDefault="004F3734" w:rsidP="009465D4">
            <w:pPr>
              <w:pStyle w:val="Sinespaciado"/>
              <w:rPr>
                <w:rFonts w:ascii="Arial" w:hAnsi="Arial" w:cs="Arial"/>
                <w:sz w:val="14"/>
                <w:szCs w:val="14"/>
              </w:rPr>
            </w:pPr>
            <w:r>
              <w:rPr>
                <w:rFonts w:ascii="Arial" w:hAnsi="Arial" w:cs="Arial"/>
                <w:sz w:val="14"/>
                <w:szCs w:val="14"/>
              </w:rPr>
              <w:t>PENSIÓN ALIMENTICIA</w:t>
            </w:r>
          </w:p>
        </w:tc>
        <w:tc>
          <w:tcPr>
            <w:tcW w:w="911" w:type="pct"/>
            <w:shd w:val="clear" w:color="auto" w:fill="auto"/>
            <w:noWrap/>
          </w:tcPr>
          <w:p w:rsidR="004F3734" w:rsidRDefault="00624844" w:rsidP="00166B45">
            <w:pPr>
              <w:pStyle w:val="Sinespaciado"/>
              <w:jc w:val="right"/>
              <w:rPr>
                <w:rFonts w:ascii="Arial" w:hAnsi="Arial" w:cs="Arial"/>
                <w:sz w:val="16"/>
                <w:szCs w:val="16"/>
              </w:rPr>
            </w:pPr>
            <w:r>
              <w:rPr>
                <w:rFonts w:ascii="Arial" w:hAnsi="Arial" w:cs="Arial"/>
                <w:sz w:val="16"/>
                <w:szCs w:val="16"/>
              </w:rPr>
              <w:t>$7</w:t>
            </w:r>
            <w:r w:rsidR="00166B45">
              <w:rPr>
                <w:rFonts w:ascii="Arial" w:hAnsi="Arial" w:cs="Arial"/>
                <w:sz w:val="16"/>
                <w:szCs w:val="16"/>
              </w:rPr>
              <w:t>7</w:t>
            </w:r>
            <w:r w:rsidR="004F3734">
              <w:rPr>
                <w:rFonts w:ascii="Arial" w:hAnsi="Arial" w:cs="Arial"/>
                <w:sz w:val="16"/>
                <w:szCs w:val="16"/>
              </w:rPr>
              <w:t>.</w:t>
            </w:r>
            <w:r w:rsidR="00166B45">
              <w:rPr>
                <w:rFonts w:ascii="Arial" w:hAnsi="Arial" w:cs="Arial"/>
                <w:sz w:val="16"/>
                <w:szCs w:val="16"/>
              </w:rPr>
              <w:t>6</w:t>
            </w:r>
            <w:r>
              <w:rPr>
                <w:rFonts w:ascii="Arial" w:hAnsi="Arial" w:cs="Arial"/>
                <w:sz w:val="16"/>
                <w:szCs w:val="16"/>
              </w:rPr>
              <w:t>7</w:t>
            </w:r>
          </w:p>
        </w:tc>
      </w:tr>
      <w:tr w:rsidR="004F3734" w:rsidRPr="004110E3" w:rsidTr="00AF1DB9">
        <w:trPr>
          <w:trHeight w:val="55"/>
        </w:trPr>
        <w:tc>
          <w:tcPr>
            <w:tcW w:w="4089" w:type="pct"/>
            <w:shd w:val="clear" w:color="auto" w:fill="auto"/>
            <w:noWrap/>
          </w:tcPr>
          <w:p w:rsidR="004F3734" w:rsidRPr="007D3F8D" w:rsidRDefault="004F3734" w:rsidP="009465D4">
            <w:pPr>
              <w:pStyle w:val="Sinespaciado"/>
              <w:rPr>
                <w:rFonts w:ascii="Arial" w:hAnsi="Arial" w:cs="Arial"/>
                <w:sz w:val="14"/>
                <w:szCs w:val="14"/>
              </w:rPr>
            </w:pPr>
            <w:r>
              <w:rPr>
                <w:rFonts w:ascii="Arial" w:hAnsi="Arial" w:cs="Arial"/>
                <w:sz w:val="14"/>
                <w:szCs w:val="14"/>
              </w:rPr>
              <w:t>PCV</w:t>
            </w:r>
          </w:p>
        </w:tc>
        <w:tc>
          <w:tcPr>
            <w:tcW w:w="911" w:type="pct"/>
            <w:shd w:val="clear" w:color="auto" w:fill="auto"/>
            <w:noWrap/>
          </w:tcPr>
          <w:p w:rsidR="004F3734" w:rsidRDefault="004F3734" w:rsidP="007D3F8D">
            <w:pPr>
              <w:pStyle w:val="Sinespaciado"/>
              <w:jc w:val="right"/>
              <w:rPr>
                <w:rFonts w:ascii="Arial" w:hAnsi="Arial" w:cs="Arial"/>
                <w:sz w:val="16"/>
                <w:szCs w:val="16"/>
              </w:rPr>
            </w:pPr>
            <w:r>
              <w:rPr>
                <w:rFonts w:ascii="Arial" w:hAnsi="Arial" w:cs="Arial"/>
                <w:sz w:val="16"/>
                <w:szCs w:val="16"/>
              </w:rPr>
              <w:t>$-180.13</w:t>
            </w:r>
          </w:p>
        </w:tc>
      </w:tr>
      <w:tr w:rsidR="004F3734" w:rsidRPr="004110E3" w:rsidTr="00AF1DB9">
        <w:trPr>
          <w:trHeight w:val="55"/>
        </w:trPr>
        <w:tc>
          <w:tcPr>
            <w:tcW w:w="4089" w:type="pct"/>
            <w:shd w:val="clear" w:color="auto" w:fill="auto"/>
            <w:noWrap/>
          </w:tcPr>
          <w:p w:rsidR="004F3734" w:rsidRPr="007D3F8D" w:rsidRDefault="004F3734" w:rsidP="009465D4">
            <w:pPr>
              <w:pStyle w:val="Sinespaciado"/>
              <w:rPr>
                <w:rFonts w:ascii="Arial" w:hAnsi="Arial" w:cs="Arial"/>
                <w:sz w:val="14"/>
                <w:szCs w:val="14"/>
              </w:rPr>
            </w:pPr>
            <w:r>
              <w:rPr>
                <w:rFonts w:ascii="Arial" w:hAnsi="Arial" w:cs="Arial"/>
                <w:sz w:val="14"/>
                <w:szCs w:val="14"/>
              </w:rPr>
              <w:t>FGPCV</w:t>
            </w:r>
          </w:p>
        </w:tc>
        <w:tc>
          <w:tcPr>
            <w:tcW w:w="911" w:type="pct"/>
            <w:shd w:val="clear" w:color="auto" w:fill="auto"/>
            <w:noWrap/>
          </w:tcPr>
          <w:p w:rsidR="004F3734" w:rsidRDefault="004F3734" w:rsidP="007D3F8D">
            <w:pPr>
              <w:pStyle w:val="Sinespaciado"/>
              <w:jc w:val="right"/>
              <w:rPr>
                <w:rFonts w:ascii="Arial" w:hAnsi="Arial" w:cs="Arial"/>
                <w:sz w:val="16"/>
                <w:szCs w:val="16"/>
              </w:rPr>
            </w:pPr>
            <w:r>
              <w:rPr>
                <w:rFonts w:ascii="Arial" w:hAnsi="Arial" w:cs="Arial"/>
                <w:sz w:val="16"/>
                <w:szCs w:val="16"/>
              </w:rPr>
              <w:t>$-5.22</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AHORRO PENSIONES PATRON</w:t>
            </w:r>
          </w:p>
        </w:tc>
        <w:tc>
          <w:tcPr>
            <w:tcW w:w="911" w:type="pct"/>
            <w:shd w:val="clear" w:color="auto" w:fill="auto"/>
            <w:noWrap/>
            <w:hideMark/>
          </w:tcPr>
          <w:p w:rsidR="002449F6" w:rsidRPr="002449F6" w:rsidRDefault="00D1159D" w:rsidP="00166B45">
            <w:pPr>
              <w:pStyle w:val="Sinespaciado"/>
              <w:jc w:val="right"/>
              <w:rPr>
                <w:rFonts w:ascii="Arial" w:hAnsi="Arial" w:cs="Arial"/>
                <w:sz w:val="16"/>
                <w:szCs w:val="16"/>
              </w:rPr>
            </w:pPr>
            <w:r>
              <w:rPr>
                <w:rFonts w:ascii="Arial" w:hAnsi="Arial" w:cs="Arial"/>
                <w:sz w:val="16"/>
                <w:szCs w:val="16"/>
              </w:rPr>
              <w:t xml:space="preserve"> $</w:t>
            </w:r>
            <w:r w:rsidR="00624844">
              <w:rPr>
                <w:rFonts w:ascii="Arial" w:hAnsi="Arial" w:cs="Arial"/>
                <w:sz w:val="16"/>
                <w:szCs w:val="16"/>
              </w:rPr>
              <w:t>-2</w:t>
            </w:r>
            <w:r w:rsidR="00166B45">
              <w:rPr>
                <w:rFonts w:ascii="Arial" w:hAnsi="Arial" w:cs="Arial"/>
                <w:sz w:val="16"/>
                <w:szCs w:val="16"/>
              </w:rPr>
              <w:t>7</w:t>
            </w:r>
            <w:r w:rsidR="004F3734">
              <w:rPr>
                <w:rFonts w:ascii="Arial" w:hAnsi="Arial" w:cs="Arial"/>
                <w:sz w:val="16"/>
                <w:szCs w:val="16"/>
              </w:rPr>
              <w:t>,</w:t>
            </w:r>
            <w:r w:rsidR="00166B45">
              <w:rPr>
                <w:rFonts w:ascii="Arial" w:hAnsi="Arial" w:cs="Arial"/>
                <w:sz w:val="16"/>
                <w:szCs w:val="16"/>
              </w:rPr>
              <w:t>667</w:t>
            </w:r>
            <w:r w:rsidR="004F3734">
              <w:rPr>
                <w:rFonts w:ascii="Arial" w:hAnsi="Arial" w:cs="Arial"/>
                <w:sz w:val="16"/>
                <w:szCs w:val="16"/>
              </w:rPr>
              <w:t>.</w:t>
            </w:r>
            <w:r w:rsidR="00166B45">
              <w:rPr>
                <w:rFonts w:ascii="Arial" w:hAnsi="Arial" w:cs="Arial"/>
                <w:sz w:val="16"/>
                <w:szCs w:val="16"/>
              </w:rPr>
              <w:t>95</w:t>
            </w:r>
            <w:r w:rsidR="002449F6" w:rsidRPr="002449F6">
              <w:rPr>
                <w:rFonts w:ascii="Arial" w:hAnsi="Arial" w:cs="Arial"/>
                <w:sz w:val="16"/>
                <w:szCs w:val="16"/>
              </w:rPr>
              <w:t xml:space="preserve"> </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CUOTA PATRONAL</w:t>
            </w:r>
          </w:p>
        </w:tc>
        <w:tc>
          <w:tcPr>
            <w:tcW w:w="911" w:type="pct"/>
            <w:shd w:val="clear" w:color="auto" w:fill="auto"/>
            <w:noWrap/>
            <w:hideMark/>
          </w:tcPr>
          <w:p w:rsidR="002449F6" w:rsidRPr="002449F6" w:rsidRDefault="00D1159D" w:rsidP="00166B45">
            <w:pPr>
              <w:pStyle w:val="Sinespaciado"/>
              <w:jc w:val="right"/>
              <w:rPr>
                <w:rFonts w:ascii="Arial" w:hAnsi="Arial" w:cs="Arial"/>
                <w:sz w:val="16"/>
                <w:szCs w:val="16"/>
              </w:rPr>
            </w:pPr>
            <w:r>
              <w:rPr>
                <w:rFonts w:ascii="Arial" w:hAnsi="Arial" w:cs="Arial"/>
                <w:sz w:val="16"/>
                <w:szCs w:val="16"/>
              </w:rPr>
              <w:t xml:space="preserve"> $</w:t>
            </w:r>
            <w:r w:rsidR="00166B45">
              <w:rPr>
                <w:rFonts w:ascii="Arial" w:hAnsi="Arial" w:cs="Arial"/>
                <w:sz w:val="16"/>
                <w:szCs w:val="16"/>
              </w:rPr>
              <w:t>1’319,208</w:t>
            </w:r>
            <w:r w:rsidR="004F3734">
              <w:rPr>
                <w:rFonts w:ascii="Arial" w:hAnsi="Arial" w:cs="Arial"/>
                <w:sz w:val="16"/>
                <w:szCs w:val="16"/>
              </w:rPr>
              <w:t>.</w:t>
            </w:r>
            <w:r w:rsidR="00624844">
              <w:rPr>
                <w:rFonts w:ascii="Arial" w:hAnsi="Arial" w:cs="Arial"/>
                <w:sz w:val="16"/>
                <w:szCs w:val="16"/>
              </w:rPr>
              <w:t>0</w:t>
            </w:r>
            <w:r w:rsidR="00166B45">
              <w:rPr>
                <w:rFonts w:ascii="Arial" w:hAnsi="Arial" w:cs="Arial"/>
                <w:sz w:val="16"/>
                <w:szCs w:val="16"/>
              </w:rPr>
              <w:t>3</w:t>
            </w:r>
            <w:r w:rsidR="002449F6" w:rsidRPr="002449F6">
              <w:rPr>
                <w:rFonts w:ascii="Arial" w:hAnsi="Arial" w:cs="Arial"/>
                <w:sz w:val="16"/>
                <w:szCs w:val="16"/>
              </w:rPr>
              <w:t xml:space="preserve"> </w:t>
            </w:r>
          </w:p>
        </w:tc>
      </w:tr>
      <w:tr w:rsidR="002449F6" w:rsidRPr="004110E3" w:rsidTr="00166B45">
        <w:trPr>
          <w:trHeight w:val="249"/>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Sindicato de Trabajadores al Servicio del Estado y sus Municipios en el Sistema DIF Jalisco y Sistemas DIF Municipales</w:t>
            </w:r>
          </w:p>
        </w:tc>
        <w:tc>
          <w:tcPr>
            <w:tcW w:w="911" w:type="pct"/>
            <w:shd w:val="clear" w:color="auto" w:fill="auto"/>
            <w:noWrap/>
            <w:vAlign w:val="center"/>
            <w:hideMark/>
          </w:tcPr>
          <w:p w:rsidR="002449F6" w:rsidRPr="003758E0" w:rsidRDefault="00DB59AD" w:rsidP="00D26E7B">
            <w:pPr>
              <w:jc w:val="right"/>
              <w:rPr>
                <w:rFonts w:ascii="Arial" w:eastAsia="Times New Roman" w:hAnsi="Arial" w:cs="Arial"/>
                <w:color w:val="000000"/>
                <w:sz w:val="16"/>
                <w:szCs w:val="16"/>
              </w:rPr>
            </w:pPr>
            <w:r w:rsidRPr="00DB59AD">
              <w:rPr>
                <w:rFonts w:ascii="Arial" w:hAnsi="Arial" w:cs="Arial"/>
                <w:color w:val="000000"/>
                <w:sz w:val="16"/>
                <w:szCs w:val="16"/>
              </w:rPr>
              <w:t>$</w:t>
            </w:r>
            <w:r w:rsidR="00166B45">
              <w:rPr>
                <w:rFonts w:ascii="Arial" w:hAnsi="Arial" w:cs="Arial"/>
                <w:color w:val="000000"/>
                <w:sz w:val="16"/>
                <w:szCs w:val="16"/>
              </w:rPr>
              <w:t>66</w:t>
            </w:r>
            <w:r w:rsidRPr="00DB59AD">
              <w:rPr>
                <w:rFonts w:ascii="Arial" w:hAnsi="Arial" w:cs="Arial"/>
                <w:color w:val="000000"/>
                <w:sz w:val="16"/>
                <w:szCs w:val="16"/>
              </w:rPr>
              <w:t>,</w:t>
            </w:r>
            <w:r w:rsidR="00166B45">
              <w:rPr>
                <w:rFonts w:ascii="Arial" w:hAnsi="Arial" w:cs="Arial"/>
                <w:color w:val="000000"/>
                <w:sz w:val="16"/>
                <w:szCs w:val="16"/>
              </w:rPr>
              <w:t>86</w:t>
            </w:r>
            <w:r w:rsidR="00DA4D8E">
              <w:rPr>
                <w:rFonts w:ascii="Arial" w:hAnsi="Arial" w:cs="Arial"/>
                <w:color w:val="000000"/>
                <w:sz w:val="16"/>
                <w:szCs w:val="16"/>
              </w:rPr>
              <w:t>8</w:t>
            </w:r>
            <w:r w:rsidRPr="00DB59AD">
              <w:rPr>
                <w:rFonts w:ascii="Arial" w:hAnsi="Arial" w:cs="Arial"/>
                <w:color w:val="000000"/>
                <w:sz w:val="16"/>
                <w:szCs w:val="16"/>
              </w:rPr>
              <w:t>.</w:t>
            </w:r>
            <w:r w:rsidR="00166B45">
              <w:rPr>
                <w:rFonts w:ascii="Arial" w:hAnsi="Arial" w:cs="Arial"/>
                <w:color w:val="000000"/>
                <w:sz w:val="16"/>
                <w:szCs w:val="16"/>
              </w:rPr>
              <w:t>74</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SECRETARIA DE VIALIDAD</w:t>
            </w:r>
          </w:p>
        </w:tc>
        <w:tc>
          <w:tcPr>
            <w:tcW w:w="911" w:type="pct"/>
            <w:shd w:val="clear" w:color="auto" w:fill="auto"/>
            <w:noWrap/>
            <w:hideMark/>
          </w:tcPr>
          <w:p w:rsidR="002449F6" w:rsidRPr="002449F6" w:rsidRDefault="00D1159D" w:rsidP="00302861">
            <w:pPr>
              <w:pStyle w:val="Sinespaciado"/>
              <w:jc w:val="right"/>
              <w:rPr>
                <w:rFonts w:ascii="Arial" w:hAnsi="Arial" w:cs="Arial"/>
                <w:sz w:val="16"/>
                <w:szCs w:val="16"/>
              </w:rPr>
            </w:pPr>
            <w:r>
              <w:rPr>
                <w:rFonts w:ascii="Arial" w:hAnsi="Arial" w:cs="Arial"/>
                <w:sz w:val="16"/>
                <w:szCs w:val="16"/>
              </w:rPr>
              <w:t xml:space="preserve"> $</w:t>
            </w:r>
            <w:r w:rsidR="002449F6" w:rsidRPr="002449F6">
              <w:rPr>
                <w:rFonts w:ascii="Arial" w:hAnsi="Arial" w:cs="Arial"/>
                <w:sz w:val="16"/>
                <w:szCs w:val="16"/>
              </w:rPr>
              <w:t xml:space="preserve">32,158.20 </w:t>
            </w:r>
          </w:p>
        </w:tc>
      </w:tr>
      <w:tr w:rsidR="00D1159D" w:rsidRPr="004110E3" w:rsidTr="00AF1DB9">
        <w:trPr>
          <w:trHeight w:val="55"/>
        </w:trPr>
        <w:tc>
          <w:tcPr>
            <w:tcW w:w="4089" w:type="pct"/>
            <w:shd w:val="clear" w:color="auto" w:fill="auto"/>
            <w:noWrap/>
          </w:tcPr>
          <w:p w:rsidR="00D1159D" w:rsidRPr="007D3F8D" w:rsidRDefault="00D1159D" w:rsidP="009465D4">
            <w:pPr>
              <w:pStyle w:val="Sinespaciado"/>
              <w:rPr>
                <w:rFonts w:ascii="Arial" w:hAnsi="Arial" w:cs="Arial"/>
                <w:sz w:val="14"/>
                <w:szCs w:val="14"/>
              </w:rPr>
            </w:pPr>
            <w:r w:rsidRPr="007D3F8D">
              <w:rPr>
                <w:rFonts w:ascii="Arial" w:hAnsi="Arial" w:cs="Arial"/>
                <w:sz w:val="14"/>
                <w:szCs w:val="14"/>
              </w:rPr>
              <w:t>DESCUENTO POR ORDEN JUDICIAL</w:t>
            </w:r>
          </w:p>
        </w:tc>
        <w:tc>
          <w:tcPr>
            <w:tcW w:w="911" w:type="pct"/>
            <w:shd w:val="clear" w:color="auto" w:fill="auto"/>
            <w:noWrap/>
          </w:tcPr>
          <w:p w:rsidR="00D1159D" w:rsidRDefault="00D1159D" w:rsidP="00624844">
            <w:pPr>
              <w:pStyle w:val="Sinespaciado"/>
              <w:jc w:val="right"/>
              <w:rPr>
                <w:rFonts w:ascii="Arial" w:hAnsi="Arial" w:cs="Arial"/>
                <w:sz w:val="16"/>
                <w:szCs w:val="16"/>
              </w:rPr>
            </w:pPr>
            <w:r>
              <w:rPr>
                <w:rFonts w:ascii="Arial" w:hAnsi="Arial" w:cs="Arial"/>
                <w:sz w:val="16"/>
                <w:szCs w:val="16"/>
              </w:rPr>
              <w:t>$</w:t>
            </w:r>
            <w:r w:rsidR="00624844">
              <w:rPr>
                <w:rFonts w:ascii="Arial" w:hAnsi="Arial" w:cs="Arial"/>
                <w:sz w:val="16"/>
                <w:szCs w:val="16"/>
              </w:rPr>
              <w:t>0</w:t>
            </w:r>
            <w:r>
              <w:rPr>
                <w:rFonts w:ascii="Arial" w:hAnsi="Arial" w:cs="Arial"/>
                <w:sz w:val="16"/>
                <w:szCs w:val="16"/>
              </w:rPr>
              <w:t>.00</w:t>
            </w:r>
          </w:p>
        </w:tc>
      </w:tr>
      <w:tr w:rsidR="002449F6" w:rsidRPr="004110E3" w:rsidTr="00AF1DB9">
        <w:trPr>
          <w:trHeight w:val="55"/>
        </w:trPr>
        <w:tc>
          <w:tcPr>
            <w:tcW w:w="4089" w:type="pct"/>
            <w:shd w:val="clear" w:color="auto" w:fill="auto"/>
            <w:noWrap/>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CONVENIOS Y CONTRATOS</w:t>
            </w:r>
          </w:p>
        </w:tc>
        <w:tc>
          <w:tcPr>
            <w:tcW w:w="911" w:type="pct"/>
            <w:shd w:val="clear" w:color="auto" w:fill="auto"/>
            <w:noWrap/>
          </w:tcPr>
          <w:p w:rsidR="002449F6" w:rsidRPr="002449F6" w:rsidRDefault="00D1159D" w:rsidP="00D26E7B">
            <w:pPr>
              <w:pStyle w:val="Sinespaciado"/>
              <w:jc w:val="right"/>
              <w:rPr>
                <w:rFonts w:ascii="Arial" w:hAnsi="Arial" w:cs="Arial"/>
                <w:sz w:val="16"/>
                <w:szCs w:val="16"/>
              </w:rPr>
            </w:pPr>
            <w:r>
              <w:rPr>
                <w:rFonts w:ascii="Arial" w:hAnsi="Arial" w:cs="Arial"/>
                <w:sz w:val="16"/>
                <w:szCs w:val="16"/>
              </w:rPr>
              <w:t xml:space="preserve"> $</w:t>
            </w:r>
            <w:r w:rsidR="00D26E7B">
              <w:rPr>
                <w:rFonts w:ascii="Arial" w:hAnsi="Arial" w:cs="Arial"/>
                <w:sz w:val="16"/>
                <w:szCs w:val="16"/>
              </w:rPr>
              <w:t>0</w:t>
            </w:r>
            <w:r w:rsidR="002449F6" w:rsidRPr="002449F6">
              <w:rPr>
                <w:rFonts w:ascii="Arial" w:hAnsi="Arial" w:cs="Arial"/>
                <w:sz w:val="16"/>
                <w:szCs w:val="16"/>
              </w:rPr>
              <w:t>.</w:t>
            </w:r>
            <w:r w:rsidR="00DA4D8E">
              <w:rPr>
                <w:rFonts w:ascii="Arial" w:hAnsi="Arial" w:cs="Arial"/>
                <w:sz w:val="16"/>
                <w:szCs w:val="16"/>
              </w:rPr>
              <w:t>00</w:t>
            </w:r>
            <w:r w:rsidR="002449F6" w:rsidRPr="002449F6">
              <w:rPr>
                <w:rFonts w:ascii="Arial" w:hAnsi="Arial" w:cs="Arial"/>
                <w:sz w:val="16"/>
                <w:szCs w:val="16"/>
              </w:rPr>
              <w:t xml:space="preserve"> </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AHORRO EMPLEADO</w:t>
            </w:r>
          </w:p>
        </w:tc>
        <w:tc>
          <w:tcPr>
            <w:tcW w:w="911" w:type="pct"/>
            <w:shd w:val="clear" w:color="auto" w:fill="auto"/>
            <w:noWrap/>
            <w:hideMark/>
          </w:tcPr>
          <w:p w:rsidR="002449F6" w:rsidRPr="002449F6" w:rsidRDefault="002449F6" w:rsidP="00D26E7B">
            <w:pPr>
              <w:pStyle w:val="Sinespaciado"/>
              <w:jc w:val="right"/>
              <w:rPr>
                <w:rFonts w:ascii="Arial" w:hAnsi="Arial" w:cs="Arial"/>
                <w:sz w:val="16"/>
                <w:szCs w:val="16"/>
              </w:rPr>
            </w:pPr>
            <w:r>
              <w:rPr>
                <w:rFonts w:ascii="Arial" w:hAnsi="Arial" w:cs="Arial"/>
                <w:sz w:val="16"/>
                <w:szCs w:val="16"/>
              </w:rPr>
              <w:t xml:space="preserve"> $</w:t>
            </w:r>
            <w:r w:rsidR="00624844">
              <w:rPr>
                <w:rFonts w:ascii="Arial" w:hAnsi="Arial" w:cs="Arial"/>
                <w:sz w:val="16"/>
                <w:szCs w:val="16"/>
              </w:rPr>
              <w:t>-2</w:t>
            </w:r>
            <w:r w:rsidR="00D26E7B">
              <w:rPr>
                <w:rFonts w:ascii="Arial" w:hAnsi="Arial" w:cs="Arial"/>
                <w:sz w:val="16"/>
                <w:szCs w:val="16"/>
              </w:rPr>
              <w:t>3</w:t>
            </w:r>
            <w:r w:rsidR="00624844">
              <w:rPr>
                <w:rFonts w:ascii="Arial" w:hAnsi="Arial" w:cs="Arial"/>
                <w:sz w:val="16"/>
                <w:szCs w:val="16"/>
              </w:rPr>
              <w:t>,</w:t>
            </w:r>
            <w:r w:rsidR="00D26E7B">
              <w:rPr>
                <w:rFonts w:ascii="Arial" w:hAnsi="Arial" w:cs="Arial"/>
                <w:sz w:val="16"/>
                <w:szCs w:val="16"/>
              </w:rPr>
              <w:t>73</w:t>
            </w:r>
            <w:r w:rsidR="00624844">
              <w:rPr>
                <w:rFonts w:ascii="Arial" w:hAnsi="Arial" w:cs="Arial"/>
                <w:sz w:val="16"/>
                <w:szCs w:val="16"/>
              </w:rPr>
              <w:t>0</w:t>
            </w:r>
            <w:r w:rsidR="004F3734">
              <w:rPr>
                <w:rFonts w:ascii="Arial" w:hAnsi="Arial" w:cs="Arial"/>
                <w:sz w:val="16"/>
                <w:szCs w:val="16"/>
              </w:rPr>
              <w:t>.</w:t>
            </w:r>
            <w:r w:rsidR="00D26E7B">
              <w:rPr>
                <w:rFonts w:ascii="Arial" w:hAnsi="Arial" w:cs="Arial"/>
                <w:sz w:val="16"/>
                <w:szCs w:val="16"/>
              </w:rPr>
              <w:t>76</w:t>
            </w:r>
            <w:r w:rsidRPr="002449F6">
              <w:rPr>
                <w:rFonts w:ascii="Arial" w:hAnsi="Arial" w:cs="Arial"/>
                <w:sz w:val="16"/>
                <w:szCs w:val="16"/>
              </w:rPr>
              <w:t xml:space="preserve"> </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VIVIENDA</w:t>
            </w:r>
          </w:p>
        </w:tc>
        <w:tc>
          <w:tcPr>
            <w:tcW w:w="911" w:type="pct"/>
            <w:shd w:val="clear" w:color="auto" w:fill="auto"/>
            <w:noWrap/>
            <w:hideMark/>
          </w:tcPr>
          <w:p w:rsidR="002449F6" w:rsidRPr="002449F6" w:rsidRDefault="003D1E08" w:rsidP="00D26E7B">
            <w:pPr>
              <w:pStyle w:val="Sinespaciado"/>
              <w:jc w:val="right"/>
              <w:rPr>
                <w:rFonts w:ascii="Arial" w:hAnsi="Arial" w:cs="Arial"/>
                <w:sz w:val="16"/>
                <w:szCs w:val="16"/>
              </w:rPr>
            </w:pPr>
            <w:r>
              <w:rPr>
                <w:rFonts w:ascii="Arial" w:hAnsi="Arial" w:cs="Arial"/>
                <w:sz w:val="16"/>
                <w:szCs w:val="16"/>
              </w:rPr>
              <w:t xml:space="preserve"> $</w:t>
            </w:r>
            <w:r w:rsidR="00D26E7B">
              <w:rPr>
                <w:rFonts w:ascii="Arial" w:hAnsi="Arial" w:cs="Arial"/>
                <w:sz w:val="16"/>
                <w:szCs w:val="16"/>
              </w:rPr>
              <w:t>636</w:t>
            </w:r>
            <w:r w:rsidR="002449F6" w:rsidRPr="002449F6">
              <w:rPr>
                <w:rFonts w:ascii="Arial" w:hAnsi="Arial" w:cs="Arial"/>
                <w:sz w:val="16"/>
                <w:szCs w:val="16"/>
              </w:rPr>
              <w:t>.</w:t>
            </w:r>
            <w:r w:rsidR="00D26E7B">
              <w:rPr>
                <w:rFonts w:ascii="Arial" w:hAnsi="Arial" w:cs="Arial"/>
                <w:sz w:val="16"/>
                <w:szCs w:val="16"/>
              </w:rPr>
              <w:t>12</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PCP</w:t>
            </w:r>
          </w:p>
        </w:tc>
        <w:tc>
          <w:tcPr>
            <w:tcW w:w="911" w:type="pct"/>
            <w:shd w:val="clear" w:color="auto" w:fill="auto"/>
            <w:noWrap/>
            <w:hideMark/>
          </w:tcPr>
          <w:p w:rsidR="002449F6" w:rsidRPr="002449F6" w:rsidRDefault="002449F6" w:rsidP="00624844">
            <w:pPr>
              <w:pStyle w:val="Sinespaciado"/>
              <w:jc w:val="right"/>
              <w:rPr>
                <w:rFonts w:ascii="Arial" w:hAnsi="Arial" w:cs="Arial"/>
                <w:sz w:val="16"/>
                <w:szCs w:val="16"/>
              </w:rPr>
            </w:pPr>
            <w:r>
              <w:rPr>
                <w:rFonts w:ascii="Arial" w:hAnsi="Arial" w:cs="Arial"/>
                <w:sz w:val="16"/>
                <w:szCs w:val="16"/>
              </w:rPr>
              <w:t xml:space="preserve"> </w:t>
            </w:r>
            <w:r w:rsidR="004F3734">
              <w:rPr>
                <w:rFonts w:ascii="Arial" w:hAnsi="Arial" w:cs="Arial"/>
                <w:sz w:val="16"/>
                <w:szCs w:val="16"/>
              </w:rPr>
              <w:t xml:space="preserve"> $</w:t>
            </w:r>
            <w:r w:rsidR="00624844">
              <w:rPr>
                <w:rFonts w:ascii="Arial" w:hAnsi="Arial" w:cs="Arial"/>
                <w:sz w:val="16"/>
                <w:szCs w:val="16"/>
              </w:rPr>
              <w:t>-10</w:t>
            </w:r>
            <w:r w:rsidR="004F3734" w:rsidRPr="002449F6">
              <w:rPr>
                <w:rFonts w:ascii="Arial" w:hAnsi="Arial" w:cs="Arial"/>
                <w:sz w:val="16"/>
                <w:szCs w:val="16"/>
              </w:rPr>
              <w:t>,</w:t>
            </w:r>
            <w:r w:rsidR="00624844">
              <w:rPr>
                <w:rFonts w:ascii="Arial" w:hAnsi="Arial" w:cs="Arial"/>
                <w:sz w:val="16"/>
                <w:szCs w:val="16"/>
              </w:rPr>
              <w:t>7</w:t>
            </w:r>
            <w:r w:rsidR="00E655B6">
              <w:rPr>
                <w:rFonts w:ascii="Arial" w:hAnsi="Arial" w:cs="Arial"/>
                <w:sz w:val="16"/>
                <w:szCs w:val="16"/>
              </w:rPr>
              <w:t>3</w:t>
            </w:r>
            <w:r w:rsidR="00624844">
              <w:rPr>
                <w:rFonts w:ascii="Arial" w:hAnsi="Arial" w:cs="Arial"/>
                <w:sz w:val="16"/>
                <w:szCs w:val="16"/>
              </w:rPr>
              <w:t>8</w:t>
            </w:r>
            <w:r w:rsidR="004F3734" w:rsidRPr="002449F6">
              <w:rPr>
                <w:rFonts w:ascii="Arial" w:hAnsi="Arial" w:cs="Arial"/>
                <w:sz w:val="16"/>
                <w:szCs w:val="16"/>
              </w:rPr>
              <w:t>.</w:t>
            </w:r>
            <w:r w:rsidR="00624844">
              <w:rPr>
                <w:rFonts w:ascii="Arial" w:hAnsi="Arial" w:cs="Arial"/>
                <w:sz w:val="16"/>
                <w:szCs w:val="16"/>
              </w:rPr>
              <w:t>00</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MUTUALIDAD</w:t>
            </w:r>
          </w:p>
        </w:tc>
        <w:tc>
          <w:tcPr>
            <w:tcW w:w="911" w:type="pct"/>
            <w:shd w:val="clear" w:color="auto" w:fill="auto"/>
            <w:noWrap/>
            <w:hideMark/>
          </w:tcPr>
          <w:p w:rsidR="002449F6" w:rsidRPr="002449F6" w:rsidRDefault="00D1159D" w:rsidP="00624844">
            <w:pPr>
              <w:pStyle w:val="Sinespaciado"/>
              <w:jc w:val="right"/>
              <w:rPr>
                <w:rFonts w:ascii="Arial" w:hAnsi="Arial" w:cs="Arial"/>
                <w:sz w:val="16"/>
                <w:szCs w:val="16"/>
              </w:rPr>
            </w:pPr>
            <w:r>
              <w:rPr>
                <w:rFonts w:ascii="Arial" w:hAnsi="Arial" w:cs="Arial"/>
                <w:sz w:val="16"/>
                <w:szCs w:val="16"/>
              </w:rPr>
              <w:t xml:space="preserve"> $</w:t>
            </w:r>
            <w:r w:rsidR="000F1367">
              <w:rPr>
                <w:rFonts w:ascii="Arial" w:hAnsi="Arial" w:cs="Arial"/>
                <w:sz w:val="16"/>
                <w:szCs w:val="16"/>
              </w:rPr>
              <w:t>16</w:t>
            </w:r>
            <w:r w:rsidR="00624844">
              <w:rPr>
                <w:rFonts w:ascii="Arial" w:hAnsi="Arial" w:cs="Arial"/>
                <w:sz w:val="16"/>
                <w:szCs w:val="16"/>
              </w:rPr>
              <w:t>0</w:t>
            </w:r>
            <w:r w:rsidR="002449F6" w:rsidRPr="002449F6">
              <w:rPr>
                <w:rFonts w:ascii="Arial" w:hAnsi="Arial" w:cs="Arial"/>
                <w:sz w:val="16"/>
                <w:szCs w:val="16"/>
              </w:rPr>
              <w:t xml:space="preserve">.00 </w:t>
            </w:r>
          </w:p>
        </w:tc>
      </w:tr>
      <w:tr w:rsidR="002449F6" w:rsidRPr="004110E3" w:rsidTr="00AF1DB9">
        <w:trPr>
          <w:trHeight w:val="71"/>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Sindicato Democrático de Trabajadores Sistema DIF Guarderías y Pre-escolar</w:t>
            </w:r>
          </w:p>
        </w:tc>
        <w:tc>
          <w:tcPr>
            <w:tcW w:w="911" w:type="pct"/>
            <w:shd w:val="clear" w:color="auto" w:fill="auto"/>
            <w:noWrap/>
            <w:hideMark/>
          </w:tcPr>
          <w:p w:rsidR="002449F6" w:rsidRPr="002449F6" w:rsidRDefault="003D1E08" w:rsidP="00D26E7B">
            <w:pPr>
              <w:pStyle w:val="Sinespaciado"/>
              <w:jc w:val="right"/>
              <w:rPr>
                <w:rFonts w:ascii="Arial" w:hAnsi="Arial" w:cs="Arial"/>
                <w:sz w:val="16"/>
                <w:szCs w:val="16"/>
              </w:rPr>
            </w:pPr>
            <w:r>
              <w:rPr>
                <w:rFonts w:ascii="Arial" w:hAnsi="Arial" w:cs="Arial"/>
                <w:sz w:val="16"/>
                <w:szCs w:val="16"/>
              </w:rPr>
              <w:t xml:space="preserve"> $</w:t>
            </w:r>
            <w:r w:rsidR="00D26E7B">
              <w:rPr>
                <w:rFonts w:ascii="Arial" w:hAnsi="Arial" w:cs="Arial"/>
                <w:sz w:val="16"/>
                <w:szCs w:val="16"/>
              </w:rPr>
              <w:t>5,907.51</w:t>
            </w:r>
            <w:r w:rsidR="002449F6" w:rsidRPr="002449F6">
              <w:rPr>
                <w:rFonts w:ascii="Arial" w:hAnsi="Arial" w:cs="Arial"/>
                <w:sz w:val="16"/>
                <w:szCs w:val="16"/>
              </w:rPr>
              <w:t xml:space="preserve"> </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Sindicato O.P.D. Sistema DIF, Guarderías y Preescolares</w:t>
            </w:r>
          </w:p>
        </w:tc>
        <w:tc>
          <w:tcPr>
            <w:tcW w:w="911" w:type="pct"/>
            <w:shd w:val="clear" w:color="auto" w:fill="auto"/>
            <w:noWrap/>
            <w:hideMark/>
          </w:tcPr>
          <w:p w:rsidR="002449F6" w:rsidRPr="002449F6" w:rsidRDefault="00D1159D" w:rsidP="002449F6">
            <w:pPr>
              <w:pStyle w:val="Sinespaciado"/>
              <w:jc w:val="right"/>
              <w:rPr>
                <w:rFonts w:ascii="Arial" w:hAnsi="Arial" w:cs="Arial"/>
                <w:sz w:val="16"/>
                <w:szCs w:val="16"/>
              </w:rPr>
            </w:pPr>
            <w:r>
              <w:rPr>
                <w:rFonts w:ascii="Arial" w:hAnsi="Arial" w:cs="Arial"/>
                <w:sz w:val="16"/>
                <w:szCs w:val="16"/>
              </w:rPr>
              <w:t xml:space="preserve"> $</w:t>
            </w:r>
            <w:r w:rsidR="002449F6" w:rsidRPr="002449F6">
              <w:rPr>
                <w:rFonts w:ascii="Arial" w:hAnsi="Arial" w:cs="Arial"/>
                <w:sz w:val="16"/>
                <w:szCs w:val="16"/>
              </w:rPr>
              <w:t xml:space="preserve">1,650.64 </w:t>
            </w:r>
          </w:p>
        </w:tc>
      </w:tr>
      <w:tr w:rsidR="002449F6" w:rsidRPr="004110E3" w:rsidTr="00AF1DB9">
        <w:trPr>
          <w:trHeight w:val="107"/>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DESPENSA ELECTRONICA</w:t>
            </w:r>
          </w:p>
        </w:tc>
        <w:tc>
          <w:tcPr>
            <w:tcW w:w="911" w:type="pct"/>
            <w:shd w:val="clear" w:color="auto" w:fill="auto"/>
            <w:noWrap/>
            <w:hideMark/>
          </w:tcPr>
          <w:p w:rsidR="002449F6" w:rsidRPr="002449F6" w:rsidRDefault="00D1159D" w:rsidP="00D26E7B">
            <w:pPr>
              <w:pStyle w:val="Sinespaciado"/>
              <w:jc w:val="right"/>
              <w:rPr>
                <w:rFonts w:ascii="Arial" w:hAnsi="Arial" w:cs="Arial"/>
                <w:sz w:val="16"/>
                <w:szCs w:val="16"/>
              </w:rPr>
            </w:pPr>
            <w:r>
              <w:rPr>
                <w:rFonts w:ascii="Arial" w:hAnsi="Arial" w:cs="Arial"/>
                <w:sz w:val="16"/>
                <w:szCs w:val="16"/>
              </w:rPr>
              <w:t xml:space="preserve"> $</w:t>
            </w:r>
            <w:r w:rsidR="00D26E7B">
              <w:rPr>
                <w:rFonts w:ascii="Arial" w:hAnsi="Arial" w:cs="Arial"/>
                <w:sz w:val="16"/>
                <w:szCs w:val="16"/>
              </w:rPr>
              <w:t>69</w:t>
            </w:r>
            <w:r w:rsidR="002449F6" w:rsidRPr="002449F6">
              <w:rPr>
                <w:rFonts w:ascii="Arial" w:hAnsi="Arial" w:cs="Arial"/>
                <w:sz w:val="16"/>
                <w:szCs w:val="16"/>
              </w:rPr>
              <w:t>,</w:t>
            </w:r>
            <w:r w:rsidR="00D26E7B">
              <w:rPr>
                <w:rFonts w:ascii="Arial" w:hAnsi="Arial" w:cs="Arial"/>
                <w:sz w:val="16"/>
                <w:szCs w:val="16"/>
              </w:rPr>
              <w:t>43</w:t>
            </w:r>
            <w:r w:rsidR="00624844">
              <w:rPr>
                <w:rFonts w:ascii="Arial" w:hAnsi="Arial" w:cs="Arial"/>
                <w:sz w:val="16"/>
                <w:szCs w:val="16"/>
              </w:rPr>
              <w:t>7</w:t>
            </w:r>
            <w:r w:rsidR="002449F6" w:rsidRPr="002449F6">
              <w:rPr>
                <w:rFonts w:ascii="Arial" w:hAnsi="Arial" w:cs="Arial"/>
                <w:sz w:val="16"/>
                <w:szCs w:val="16"/>
              </w:rPr>
              <w:t>.</w:t>
            </w:r>
            <w:r w:rsidR="00D26E7B">
              <w:rPr>
                <w:rFonts w:ascii="Arial" w:hAnsi="Arial" w:cs="Arial"/>
                <w:sz w:val="16"/>
                <w:szCs w:val="16"/>
              </w:rPr>
              <w:t>98</w:t>
            </w:r>
            <w:r w:rsidR="002449F6" w:rsidRPr="002449F6">
              <w:rPr>
                <w:rFonts w:ascii="Arial" w:hAnsi="Arial" w:cs="Arial"/>
                <w:sz w:val="16"/>
                <w:szCs w:val="16"/>
              </w:rPr>
              <w:t xml:space="preserve"> </w:t>
            </w:r>
          </w:p>
        </w:tc>
      </w:tr>
      <w:tr w:rsidR="002449F6" w:rsidRPr="004110E3" w:rsidTr="00AF1DB9">
        <w:trPr>
          <w:trHeight w:val="55"/>
        </w:trPr>
        <w:tc>
          <w:tcPr>
            <w:tcW w:w="4089" w:type="pct"/>
            <w:shd w:val="clear" w:color="auto" w:fill="auto"/>
            <w:noWrap/>
            <w:hideMark/>
          </w:tcPr>
          <w:p w:rsidR="002449F6" w:rsidRPr="007D3F8D" w:rsidRDefault="002449F6" w:rsidP="009465D4">
            <w:pPr>
              <w:pStyle w:val="Sinespaciado"/>
              <w:rPr>
                <w:rFonts w:ascii="Arial" w:hAnsi="Arial" w:cs="Arial"/>
                <w:sz w:val="14"/>
                <w:szCs w:val="14"/>
              </w:rPr>
            </w:pPr>
            <w:r w:rsidRPr="007D3F8D">
              <w:rPr>
                <w:rFonts w:ascii="Arial" w:hAnsi="Arial" w:cs="Arial"/>
                <w:sz w:val="14"/>
                <w:szCs w:val="14"/>
              </w:rPr>
              <w:t>CHEQUES VENCIDOS DE NOMINA PENDIENTES DE REPOSICION</w:t>
            </w:r>
          </w:p>
        </w:tc>
        <w:tc>
          <w:tcPr>
            <w:tcW w:w="911" w:type="pct"/>
            <w:shd w:val="clear" w:color="auto" w:fill="auto"/>
            <w:noWrap/>
            <w:hideMark/>
          </w:tcPr>
          <w:p w:rsidR="002449F6" w:rsidRPr="002449F6" w:rsidRDefault="00302861" w:rsidP="00D26E7B">
            <w:pPr>
              <w:pStyle w:val="Sinespaciado"/>
              <w:jc w:val="right"/>
              <w:rPr>
                <w:rFonts w:ascii="Arial" w:hAnsi="Arial" w:cs="Arial"/>
                <w:sz w:val="16"/>
                <w:szCs w:val="16"/>
              </w:rPr>
            </w:pPr>
            <w:r>
              <w:rPr>
                <w:rFonts w:ascii="Arial" w:hAnsi="Arial" w:cs="Arial"/>
                <w:sz w:val="16"/>
                <w:szCs w:val="16"/>
              </w:rPr>
              <w:t xml:space="preserve"> $</w:t>
            </w:r>
            <w:r w:rsidR="002449F6">
              <w:rPr>
                <w:rFonts w:ascii="Arial" w:hAnsi="Arial" w:cs="Arial"/>
                <w:sz w:val="16"/>
                <w:szCs w:val="16"/>
              </w:rPr>
              <w:t>1’</w:t>
            </w:r>
            <w:r w:rsidR="00D26E7B">
              <w:rPr>
                <w:rFonts w:ascii="Arial" w:hAnsi="Arial" w:cs="Arial"/>
                <w:sz w:val="16"/>
                <w:szCs w:val="16"/>
              </w:rPr>
              <w:t>141</w:t>
            </w:r>
            <w:r w:rsidR="002449F6" w:rsidRPr="002449F6">
              <w:rPr>
                <w:rFonts w:ascii="Arial" w:hAnsi="Arial" w:cs="Arial"/>
                <w:sz w:val="16"/>
                <w:szCs w:val="16"/>
              </w:rPr>
              <w:t>,</w:t>
            </w:r>
            <w:r w:rsidR="00D26E7B">
              <w:rPr>
                <w:rFonts w:ascii="Arial" w:hAnsi="Arial" w:cs="Arial"/>
                <w:sz w:val="16"/>
                <w:szCs w:val="16"/>
              </w:rPr>
              <w:t>43</w:t>
            </w:r>
            <w:r w:rsidR="00BC0909">
              <w:rPr>
                <w:rFonts w:ascii="Arial" w:hAnsi="Arial" w:cs="Arial"/>
                <w:sz w:val="16"/>
                <w:szCs w:val="16"/>
              </w:rPr>
              <w:t>9</w:t>
            </w:r>
            <w:r w:rsidR="002449F6" w:rsidRPr="002449F6">
              <w:rPr>
                <w:rFonts w:ascii="Arial" w:hAnsi="Arial" w:cs="Arial"/>
                <w:sz w:val="16"/>
                <w:szCs w:val="16"/>
              </w:rPr>
              <w:t>.</w:t>
            </w:r>
            <w:r w:rsidR="00BC0909">
              <w:rPr>
                <w:rFonts w:ascii="Arial" w:hAnsi="Arial" w:cs="Arial"/>
                <w:sz w:val="16"/>
                <w:szCs w:val="16"/>
              </w:rPr>
              <w:t>8</w:t>
            </w:r>
            <w:r w:rsidR="00D26E7B">
              <w:rPr>
                <w:rFonts w:ascii="Arial" w:hAnsi="Arial" w:cs="Arial"/>
                <w:sz w:val="16"/>
                <w:szCs w:val="16"/>
              </w:rPr>
              <w:t>2</w:t>
            </w:r>
            <w:r w:rsidR="002449F6" w:rsidRPr="002449F6">
              <w:rPr>
                <w:rFonts w:ascii="Arial" w:hAnsi="Arial" w:cs="Arial"/>
                <w:sz w:val="16"/>
                <w:szCs w:val="16"/>
              </w:rPr>
              <w:t xml:space="preserve"> </w:t>
            </w:r>
          </w:p>
        </w:tc>
      </w:tr>
      <w:tr w:rsidR="004F3734" w:rsidRPr="004110E3" w:rsidTr="00AF1DB9">
        <w:trPr>
          <w:trHeight w:val="55"/>
        </w:trPr>
        <w:tc>
          <w:tcPr>
            <w:tcW w:w="4089" w:type="pct"/>
            <w:shd w:val="clear" w:color="auto" w:fill="auto"/>
            <w:noWrap/>
          </w:tcPr>
          <w:p w:rsidR="004F3734" w:rsidRPr="007D3F8D" w:rsidRDefault="004F3734" w:rsidP="009465D4">
            <w:pPr>
              <w:pStyle w:val="Sinespaciado"/>
              <w:rPr>
                <w:rFonts w:ascii="Arial" w:hAnsi="Arial" w:cs="Arial"/>
                <w:sz w:val="14"/>
                <w:szCs w:val="14"/>
              </w:rPr>
            </w:pPr>
            <w:r>
              <w:rPr>
                <w:rFonts w:ascii="Arial" w:hAnsi="Arial" w:cs="Arial"/>
                <w:sz w:val="14"/>
                <w:szCs w:val="14"/>
              </w:rPr>
              <w:t>RECARGOS</w:t>
            </w:r>
          </w:p>
        </w:tc>
        <w:tc>
          <w:tcPr>
            <w:tcW w:w="911" w:type="pct"/>
            <w:shd w:val="clear" w:color="auto" w:fill="auto"/>
            <w:noWrap/>
          </w:tcPr>
          <w:p w:rsidR="004F3734" w:rsidRDefault="004F3734" w:rsidP="003D1E08">
            <w:pPr>
              <w:pStyle w:val="Sinespaciado"/>
              <w:jc w:val="right"/>
              <w:rPr>
                <w:rFonts w:ascii="Arial" w:hAnsi="Arial" w:cs="Arial"/>
                <w:sz w:val="16"/>
                <w:szCs w:val="16"/>
              </w:rPr>
            </w:pPr>
            <w:r>
              <w:rPr>
                <w:rFonts w:ascii="Arial" w:hAnsi="Arial" w:cs="Arial"/>
                <w:sz w:val="16"/>
                <w:szCs w:val="16"/>
              </w:rPr>
              <w:t>$-159.00</w:t>
            </w:r>
          </w:p>
        </w:tc>
      </w:tr>
      <w:tr w:rsidR="00D26E7B" w:rsidRPr="004110E3" w:rsidTr="00AF1DB9">
        <w:trPr>
          <w:trHeight w:val="55"/>
        </w:trPr>
        <w:tc>
          <w:tcPr>
            <w:tcW w:w="4089" w:type="pct"/>
            <w:shd w:val="clear" w:color="auto" w:fill="auto"/>
            <w:noWrap/>
          </w:tcPr>
          <w:p w:rsidR="00D26E7B" w:rsidRDefault="00D26E7B" w:rsidP="009465D4">
            <w:pPr>
              <w:pStyle w:val="Sinespaciado"/>
              <w:rPr>
                <w:rFonts w:ascii="Arial" w:hAnsi="Arial" w:cs="Arial"/>
                <w:sz w:val="14"/>
                <w:szCs w:val="14"/>
              </w:rPr>
            </w:pPr>
            <w:r>
              <w:rPr>
                <w:rFonts w:ascii="Arial" w:hAnsi="Arial" w:cs="Arial"/>
                <w:sz w:val="14"/>
                <w:szCs w:val="14"/>
              </w:rPr>
              <w:t>Sindicato Autónomo de Trabajadores del Sistema DIF Jalisco</w:t>
            </w:r>
          </w:p>
        </w:tc>
        <w:tc>
          <w:tcPr>
            <w:tcW w:w="911" w:type="pct"/>
            <w:shd w:val="clear" w:color="auto" w:fill="auto"/>
            <w:noWrap/>
          </w:tcPr>
          <w:p w:rsidR="00D26E7B" w:rsidRDefault="00D26E7B" w:rsidP="00D26E7B">
            <w:pPr>
              <w:pStyle w:val="Sinespaciado"/>
              <w:jc w:val="right"/>
              <w:rPr>
                <w:rFonts w:ascii="Arial" w:hAnsi="Arial" w:cs="Arial"/>
                <w:sz w:val="16"/>
                <w:szCs w:val="16"/>
              </w:rPr>
            </w:pPr>
            <w:r>
              <w:rPr>
                <w:rFonts w:ascii="Arial" w:hAnsi="Arial" w:cs="Arial"/>
                <w:sz w:val="16"/>
                <w:szCs w:val="16"/>
              </w:rPr>
              <w:t>$1,420.40</w:t>
            </w:r>
          </w:p>
        </w:tc>
      </w:tr>
      <w:tr w:rsidR="002449F6" w:rsidRPr="004110E3" w:rsidTr="00AF1DB9">
        <w:trPr>
          <w:trHeight w:val="55"/>
        </w:trPr>
        <w:tc>
          <w:tcPr>
            <w:tcW w:w="4089" w:type="pct"/>
            <w:shd w:val="clear" w:color="auto" w:fill="auto"/>
            <w:noWrap/>
            <w:hideMark/>
          </w:tcPr>
          <w:p w:rsidR="002449F6" w:rsidRPr="007D3F8D" w:rsidRDefault="00F27CE7" w:rsidP="009465D4">
            <w:pPr>
              <w:pStyle w:val="Sinespaciado"/>
              <w:rPr>
                <w:rFonts w:ascii="Arial" w:hAnsi="Arial" w:cs="Arial"/>
                <w:sz w:val="14"/>
                <w:szCs w:val="14"/>
              </w:rPr>
            </w:pPr>
            <w:r>
              <w:rPr>
                <w:rFonts w:ascii="Arial" w:hAnsi="Arial" w:cs="Arial"/>
                <w:sz w:val="14"/>
                <w:szCs w:val="14"/>
              </w:rPr>
              <w:t>DESCUENTOS CONVENIO SINDICATO</w:t>
            </w:r>
          </w:p>
        </w:tc>
        <w:tc>
          <w:tcPr>
            <w:tcW w:w="911" w:type="pct"/>
            <w:shd w:val="clear" w:color="auto" w:fill="auto"/>
            <w:noWrap/>
            <w:hideMark/>
          </w:tcPr>
          <w:p w:rsidR="002449F6" w:rsidRPr="002449F6" w:rsidRDefault="00D1159D" w:rsidP="00D26E7B">
            <w:pPr>
              <w:pStyle w:val="Sinespaciado"/>
              <w:jc w:val="right"/>
              <w:rPr>
                <w:rFonts w:ascii="Arial" w:hAnsi="Arial" w:cs="Arial"/>
                <w:sz w:val="16"/>
                <w:szCs w:val="16"/>
              </w:rPr>
            </w:pPr>
            <w:r>
              <w:rPr>
                <w:rFonts w:ascii="Arial" w:hAnsi="Arial" w:cs="Arial"/>
                <w:sz w:val="16"/>
                <w:szCs w:val="16"/>
              </w:rPr>
              <w:t xml:space="preserve"> </w:t>
            </w:r>
            <w:r w:rsidR="002A3A38">
              <w:rPr>
                <w:rFonts w:ascii="Arial" w:hAnsi="Arial" w:cs="Arial"/>
                <w:sz w:val="16"/>
                <w:szCs w:val="16"/>
              </w:rPr>
              <w:t xml:space="preserve"> </w:t>
            </w:r>
            <w:r>
              <w:rPr>
                <w:rFonts w:ascii="Arial" w:hAnsi="Arial" w:cs="Arial"/>
                <w:sz w:val="16"/>
                <w:szCs w:val="16"/>
              </w:rPr>
              <w:t>$</w:t>
            </w:r>
            <w:r w:rsidR="00D26E7B">
              <w:rPr>
                <w:rFonts w:ascii="Arial" w:hAnsi="Arial" w:cs="Arial"/>
                <w:sz w:val="16"/>
                <w:szCs w:val="16"/>
              </w:rPr>
              <w:t>1,530</w:t>
            </w:r>
            <w:r>
              <w:rPr>
                <w:rFonts w:ascii="Arial" w:hAnsi="Arial" w:cs="Arial"/>
                <w:sz w:val="16"/>
                <w:szCs w:val="16"/>
              </w:rPr>
              <w:t>.</w:t>
            </w:r>
            <w:r w:rsidR="00F27CE7">
              <w:rPr>
                <w:rFonts w:ascii="Arial" w:hAnsi="Arial" w:cs="Arial"/>
                <w:sz w:val="16"/>
                <w:szCs w:val="16"/>
              </w:rPr>
              <w:t>00</w:t>
            </w:r>
            <w:r w:rsidR="002449F6" w:rsidRPr="002449F6">
              <w:rPr>
                <w:rFonts w:ascii="Arial" w:hAnsi="Arial" w:cs="Arial"/>
                <w:sz w:val="16"/>
                <w:szCs w:val="16"/>
              </w:rPr>
              <w:t xml:space="preserve"> </w:t>
            </w:r>
          </w:p>
        </w:tc>
      </w:tr>
      <w:tr w:rsidR="00F27CE7" w:rsidRPr="004110E3" w:rsidTr="00AF1DB9">
        <w:trPr>
          <w:trHeight w:val="55"/>
        </w:trPr>
        <w:tc>
          <w:tcPr>
            <w:tcW w:w="4089" w:type="pct"/>
            <w:shd w:val="clear" w:color="auto" w:fill="auto"/>
            <w:noWrap/>
          </w:tcPr>
          <w:p w:rsidR="00F27CE7" w:rsidRDefault="00F27CE7" w:rsidP="009465D4">
            <w:pPr>
              <w:pStyle w:val="Sinespaciado"/>
              <w:rPr>
                <w:rFonts w:ascii="Arial" w:hAnsi="Arial" w:cs="Arial"/>
                <w:sz w:val="14"/>
                <w:szCs w:val="14"/>
              </w:rPr>
            </w:pPr>
            <w:r>
              <w:rPr>
                <w:rFonts w:ascii="Arial" w:hAnsi="Arial" w:cs="Arial"/>
                <w:sz w:val="14"/>
                <w:szCs w:val="14"/>
              </w:rPr>
              <w:t>CHEQUES EN CIRCULACIÓN DE EJERCICIOS ANTERIORES CTA 7517 BANAMEX</w:t>
            </w:r>
          </w:p>
        </w:tc>
        <w:tc>
          <w:tcPr>
            <w:tcW w:w="911" w:type="pct"/>
            <w:shd w:val="clear" w:color="auto" w:fill="auto"/>
            <w:noWrap/>
          </w:tcPr>
          <w:p w:rsidR="00F27CE7" w:rsidRDefault="00F27CE7" w:rsidP="00F27CE7">
            <w:pPr>
              <w:pStyle w:val="Sinespaciado"/>
              <w:jc w:val="right"/>
              <w:rPr>
                <w:rFonts w:ascii="Arial" w:hAnsi="Arial" w:cs="Arial"/>
                <w:sz w:val="16"/>
                <w:szCs w:val="16"/>
              </w:rPr>
            </w:pPr>
            <w:r>
              <w:rPr>
                <w:rFonts w:ascii="Arial" w:hAnsi="Arial" w:cs="Arial"/>
                <w:sz w:val="16"/>
                <w:szCs w:val="16"/>
              </w:rPr>
              <w:t>$156,822.88</w:t>
            </w:r>
          </w:p>
        </w:tc>
      </w:tr>
      <w:tr w:rsidR="009A38EA" w:rsidRPr="004110E3" w:rsidTr="00AF1DB9">
        <w:trPr>
          <w:trHeight w:val="55"/>
        </w:trPr>
        <w:tc>
          <w:tcPr>
            <w:tcW w:w="4089" w:type="pct"/>
            <w:shd w:val="clear" w:color="auto" w:fill="auto"/>
            <w:noWrap/>
          </w:tcPr>
          <w:p w:rsidR="009A38EA" w:rsidRPr="009465D4" w:rsidRDefault="009A38EA" w:rsidP="00DB59AD">
            <w:pPr>
              <w:pStyle w:val="Sinespaciado"/>
              <w:jc w:val="center"/>
              <w:rPr>
                <w:rFonts w:ascii="Arial" w:hAnsi="Arial" w:cs="Arial"/>
                <w:b/>
                <w:sz w:val="16"/>
                <w:szCs w:val="16"/>
              </w:rPr>
            </w:pPr>
            <w:r w:rsidRPr="009465D4">
              <w:rPr>
                <w:rFonts w:ascii="Arial" w:hAnsi="Arial" w:cs="Arial"/>
                <w:b/>
                <w:sz w:val="16"/>
                <w:szCs w:val="16"/>
              </w:rPr>
              <w:t>Total</w:t>
            </w:r>
          </w:p>
        </w:tc>
        <w:tc>
          <w:tcPr>
            <w:tcW w:w="911" w:type="pct"/>
            <w:shd w:val="clear" w:color="auto" w:fill="auto"/>
            <w:noWrap/>
          </w:tcPr>
          <w:p w:rsidR="009A38EA" w:rsidRPr="009465D4" w:rsidRDefault="009A38EA" w:rsidP="00D26E7B">
            <w:pPr>
              <w:pStyle w:val="Sinespaciado"/>
              <w:jc w:val="right"/>
              <w:rPr>
                <w:rFonts w:ascii="Arial" w:hAnsi="Arial" w:cs="Arial"/>
                <w:b/>
                <w:sz w:val="16"/>
                <w:szCs w:val="16"/>
              </w:rPr>
            </w:pPr>
            <w:r w:rsidRPr="009465D4">
              <w:rPr>
                <w:rFonts w:ascii="Arial" w:hAnsi="Arial" w:cs="Arial"/>
                <w:b/>
                <w:sz w:val="16"/>
                <w:szCs w:val="16"/>
              </w:rPr>
              <w:t>$</w:t>
            </w:r>
            <w:r w:rsidR="00D26E7B">
              <w:rPr>
                <w:rFonts w:ascii="Arial" w:hAnsi="Arial" w:cs="Arial"/>
                <w:b/>
                <w:sz w:val="16"/>
                <w:szCs w:val="16"/>
              </w:rPr>
              <w:t>2</w:t>
            </w:r>
            <w:r w:rsidRPr="009465D4">
              <w:rPr>
                <w:rFonts w:ascii="Arial" w:hAnsi="Arial" w:cs="Arial"/>
                <w:b/>
                <w:sz w:val="16"/>
                <w:szCs w:val="16"/>
              </w:rPr>
              <w:t>’</w:t>
            </w:r>
            <w:r w:rsidR="00D26E7B">
              <w:rPr>
                <w:rFonts w:ascii="Arial" w:hAnsi="Arial" w:cs="Arial"/>
                <w:b/>
                <w:sz w:val="16"/>
                <w:szCs w:val="16"/>
              </w:rPr>
              <w:t>7</w:t>
            </w:r>
            <w:r w:rsidR="00F327D3">
              <w:rPr>
                <w:rFonts w:ascii="Arial" w:hAnsi="Arial" w:cs="Arial"/>
                <w:b/>
                <w:sz w:val="16"/>
                <w:szCs w:val="16"/>
              </w:rPr>
              <w:t>4</w:t>
            </w:r>
            <w:r w:rsidR="00D26E7B">
              <w:rPr>
                <w:rFonts w:ascii="Arial" w:hAnsi="Arial" w:cs="Arial"/>
                <w:b/>
                <w:sz w:val="16"/>
                <w:szCs w:val="16"/>
              </w:rPr>
              <w:t>1</w:t>
            </w:r>
            <w:r w:rsidRPr="009465D4">
              <w:rPr>
                <w:rFonts w:ascii="Arial" w:hAnsi="Arial" w:cs="Arial"/>
                <w:b/>
                <w:sz w:val="16"/>
                <w:szCs w:val="16"/>
              </w:rPr>
              <w:t>,</w:t>
            </w:r>
            <w:r w:rsidR="00D26E7B">
              <w:rPr>
                <w:rFonts w:ascii="Arial" w:hAnsi="Arial" w:cs="Arial"/>
                <w:b/>
                <w:sz w:val="16"/>
                <w:szCs w:val="16"/>
              </w:rPr>
              <w:t>9</w:t>
            </w:r>
            <w:r w:rsidR="00F327D3">
              <w:rPr>
                <w:rFonts w:ascii="Arial" w:hAnsi="Arial" w:cs="Arial"/>
                <w:b/>
                <w:sz w:val="16"/>
                <w:szCs w:val="16"/>
              </w:rPr>
              <w:t>65</w:t>
            </w:r>
            <w:r w:rsidRPr="009465D4">
              <w:rPr>
                <w:rFonts w:ascii="Arial" w:hAnsi="Arial" w:cs="Arial"/>
                <w:b/>
                <w:sz w:val="16"/>
                <w:szCs w:val="16"/>
              </w:rPr>
              <w:t>.</w:t>
            </w:r>
            <w:r w:rsidR="000F1367">
              <w:rPr>
                <w:rFonts w:ascii="Arial" w:hAnsi="Arial" w:cs="Arial"/>
                <w:b/>
                <w:sz w:val="16"/>
                <w:szCs w:val="16"/>
              </w:rPr>
              <w:t>1</w:t>
            </w:r>
            <w:r w:rsidR="00D26E7B">
              <w:rPr>
                <w:rFonts w:ascii="Arial" w:hAnsi="Arial" w:cs="Arial"/>
                <w:b/>
                <w:sz w:val="16"/>
                <w:szCs w:val="16"/>
              </w:rPr>
              <w:t>5</w:t>
            </w:r>
          </w:p>
        </w:tc>
      </w:tr>
    </w:tbl>
    <w:p w:rsidR="009A38EA" w:rsidRPr="005472FA" w:rsidRDefault="009A38EA" w:rsidP="009A38EA">
      <w:pPr>
        <w:pStyle w:val="Sinespaciado"/>
        <w:ind w:left="851" w:firstLine="3"/>
        <w:jc w:val="both"/>
        <w:rPr>
          <w:rFonts w:ascii="Arial" w:hAnsi="Arial" w:cs="Arial"/>
          <w:b/>
          <w:sz w:val="18"/>
          <w:szCs w:val="18"/>
        </w:rPr>
      </w:pPr>
    </w:p>
    <w:p w:rsidR="002A3A38" w:rsidRPr="005472FA" w:rsidRDefault="002A3A38" w:rsidP="009A38EA">
      <w:pPr>
        <w:pStyle w:val="Sinespaciado"/>
        <w:ind w:left="851" w:firstLine="3"/>
        <w:jc w:val="both"/>
        <w:rPr>
          <w:rFonts w:ascii="Arial" w:hAnsi="Arial" w:cs="Arial"/>
          <w:b/>
          <w:sz w:val="18"/>
          <w:szCs w:val="18"/>
        </w:rPr>
      </w:pPr>
    </w:p>
    <w:p w:rsidR="009A38EA" w:rsidRDefault="009A38EA" w:rsidP="009A38EA">
      <w:pPr>
        <w:pStyle w:val="Sinespaciado"/>
        <w:ind w:left="851" w:firstLine="3"/>
        <w:jc w:val="both"/>
        <w:rPr>
          <w:rFonts w:ascii="Arial" w:hAnsi="Arial" w:cs="Arial"/>
          <w:b/>
          <w:sz w:val="28"/>
          <w:szCs w:val="28"/>
        </w:rPr>
      </w:pPr>
      <w:r>
        <w:rPr>
          <w:rFonts w:ascii="Arial" w:hAnsi="Arial" w:cs="Arial"/>
          <w:b/>
          <w:sz w:val="28"/>
          <w:szCs w:val="28"/>
        </w:rPr>
        <w:t>PROVISIONES POR PAGAR A CORTO PLAZO</w:t>
      </w:r>
    </w:p>
    <w:p w:rsidR="002A3A38" w:rsidRDefault="002A3A38" w:rsidP="009A38EA">
      <w:pPr>
        <w:pStyle w:val="Sinespaciado"/>
        <w:ind w:left="851" w:firstLine="3"/>
        <w:jc w:val="both"/>
        <w:rPr>
          <w:rFonts w:ascii="Arial" w:hAnsi="Arial" w:cs="Arial"/>
          <w:b/>
          <w:sz w:val="20"/>
          <w:szCs w:val="20"/>
        </w:rPr>
      </w:pPr>
    </w:p>
    <w:tbl>
      <w:tblPr>
        <w:tblpPr w:leftFromText="141" w:rightFromText="141" w:vertAnchor="text" w:horzAnchor="page" w:tblpX="3774" w:tblpY="6"/>
        <w:tblW w:w="5457" w:type="dxa"/>
        <w:tblCellMar>
          <w:left w:w="70" w:type="dxa"/>
          <w:right w:w="70" w:type="dxa"/>
        </w:tblCellMar>
        <w:tblLook w:val="04A0" w:firstRow="1" w:lastRow="0" w:firstColumn="1" w:lastColumn="0" w:noHBand="0" w:noVBand="1"/>
      </w:tblPr>
      <w:tblGrid>
        <w:gridCol w:w="3828"/>
        <w:gridCol w:w="1629"/>
      </w:tblGrid>
      <w:tr w:rsidR="005472FA" w:rsidRPr="0086569B" w:rsidTr="005472FA">
        <w:trPr>
          <w:trHeight w:val="139"/>
        </w:trPr>
        <w:tc>
          <w:tcPr>
            <w:tcW w:w="3828" w:type="dxa"/>
            <w:tcBorders>
              <w:top w:val="single" w:sz="4" w:space="0" w:color="auto"/>
              <w:left w:val="single" w:sz="4" w:space="0" w:color="auto"/>
              <w:bottom w:val="single" w:sz="4" w:space="0" w:color="auto"/>
              <w:right w:val="single" w:sz="4" w:space="0" w:color="auto"/>
            </w:tcBorders>
            <w:shd w:val="clear" w:color="auto" w:fill="000000" w:themeFill="text1"/>
            <w:noWrap/>
          </w:tcPr>
          <w:p w:rsidR="005472FA" w:rsidRPr="00766AD4" w:rsidRDefault="005472FA" w:rsidP="005472FA">
            <w:pPr>
              <w:pStyle w:val="Sinespaciado"/>
              <w:jc w:val="center"/>
              <w:rPr>
                <w:rFonts w:ascii="Arial" w:hAnsi="Arial" w:cs="Arial"/>
                <w:color w:val="FFFFFF" w:themeColor="background1"/>
                <w:sz w:val="16"/>
                <w:szCs w:val="16"/>
              </w:rPr>
            </w:pPr>
            <w:r w:rsidRPr="00766AD4">
              <w:rPr>
                <w:rFonts w:ascii="Arial" w:hAnsi="Arial" w:cs="Arial"/>
                <w:color w:val="FFFFFF" w:themeColor="background1"/>
                <w:sz w:val="18"/>
                <w:szCs w:val="18"/>
              </w:rPr>
              <w:t>Nombre</w:t>
            </w:r>
          </w:p>
        </w:tc>
        <w:tc>
          <w:tcPr>
            <w:tcW w:w="1629" w:type="dxa"/>
            <w:tcBorders>
              <w:top w:val="single" w:sz="4" w:space="0" w:color="auto"/>
              <w:left w:val="single" w:sz="4" w:space="0" w:color="auto"/>
              <w:bottom w:val="single" w:sz="4" w:space="0" w:color="auto"/>
              <w:right w:val="single" w:sz="4" w:space="0" w:color="auto"/>
            </w:tcBorders>
            <w:shd w:val="clear" w:color="auto" w:fill="000000" w:themeFill="text1"/>
            <w:noWrap/>
          </w:tcPr>
          <w:p w:rsidR="005472FA" w:rsidRPr="00766AD4" w:rsidRDefault="005472FA" w:rsidP="005472FA">
            <w:pPr>
              <w:pStyle w:val="Sinespaciado"/>
              <w:jc w:val="center"/>
              <w:rPr>
                <w:rFonts w:ascii="Arial" w:hAnsi="Arial" w:cs="Arial"/>
                <w:color w:val="FFFFFF" w:themeColor="background1"/>
                <w:sz w:val="16"/>
                <w:szCs w:val="16"/>
              </w:rPr>
            </w:pPr>
            <w:r w:rsidRPr="00766AD4">
              <w:rPr>
                <w:rFonts w:ascii="Arial" w:hAnsi="Arial" w:cs="Arial"/>
                <w:color w:val="FFFFFF" w:themeColor="background1"/>
                <w:sz w:val="18"/>
                <w:szCs w:val="18"/>
              </w:rPr>
              <w:t>Saldo</w:t>
            </w:r>
          </w:p>
        </w:tc>
      </w:tr>
      <w:tr w:rsidR="005472FA" w:rsidRPr="0086569B" w:rsidTr="005472FA">
        <w:trPr>
          <w:trHeight w:val="139"/>
        </w:trPr>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rsidR="005472FA" w:rsidRPr="000C21D8" w:rsidRDefault="005472FA" w:rsidP="005472FA">
            <w:pPr>
              <w:pStyle w:val="Sinespaciado"/>
              <w:rPr>
                <w:rFonts w:ascii="Arial" w:hAnsi="Arial" w:cs="Arial"/>
                <w:sz w:val="16"/>
                <w:szCs w:val="16"/>
              </w:rPr>
            </w:pPr>
            <w:r w:rsidRPr="000C21D8">
              <w:rPr>
                <w:rFonts w:ascii="Arial" w:hAnsi="Arial" w:cs="Arial"/>
                <w:sz w:val="16"/>
                <w:szCs w:val="16"/>
              </w:rPr>
              <w:t>AGUINALDOS</w:t>
            </w:r>
          </w:p>
        </w:tc>
        <w:tc>
          <w:tcPr>
            <w:tcW w:w="1629" w:type="dxa"/>
            <w:tcBorders>
              <w:top w:val="single" w:sz="4" w:space="0" w:color="auto"/>
              <w:left w:val="single" w:sz="4" w:space="0" w:color="auto"/>
              <w:bottom w:val="single" w:sz="4" w:space="0" w:color="auto"/>
              <w:right w:val="single" w:sz="4" w:space="0" w:color="auto"/>
            </w:tcBorders>
            <w:shd w:val="clear" w:color="auto" w:fill="auto"/>
            <w:noWrap/>
            <w:hideMark/>
          </w:tcPr>
          <w:p w:rsidR="005472FA" w:rsidRPr="000C21D8" w:rsidRDefault="005472FA" w:rsidP="005472FA">
            <w:pPr>
              <w:pStyle w:val="Sinespaciado"/>
              <w:jc w:val="right"/>
              <w:rPr>
                <w:rFonts w:ascii="Arial" w:hAnsi="Arial" w:cs="Arial"/>
                <w:sz w:val="16"/>
                <w:szCs w:val="16"/>
              </w:rPr>
            </w:pPr>
            <w:r w:rsidRPr="000C21D8">
              <w:rPr>
                <w:rFonts w:ascii="Arial" w:hAnsi="Arial" w:cs="Arial"/>
                <w:sz w:val="16"/>
                <w:szCs w:val="16"/>
              </w:rPr>
              <w:t xml:space="preserve"> $</w:t>
            </w:r>
            <w:r>
              <w:rPr>
                <w:rFonts w:ascii="Arial" w:hAnsi="Arial" w:cs="Arial"/>
                <w:sz w:val="16"/>
                <w:szCs w:val="16"/>
              </w:rPr>
              <w:t>2’838,055.37</w:t>
            </w:r>
            <w:r w:rsidRPr="000C21D8">
              <w:rPr>
                <w:rFonts w:ascii="Arial" w:hAnsi="Arial" w:cs="Arial"/>
                <w:sz w:val="16"/>
                <w:szCs w:val="16"/>
              </w:rPr>
              <w:t xml:space="preserve"> </w:t>
            </w:r>
          </w:p>
        </w:tc>
      </w:tr>
      <w:tr w:rsidR="005472FA" w:rsidRPr="0086569B" w:rsidTr="005472FA">
        <w:trPr>
          <w:trHeight w:val="161"/>
        </w:trPr>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5472FA" w:rsidRPr="000C21D8" w:rsidRDefault="005472FA" w:rsidP="005472FA">
            <w:pPr>
              <w:pStyle w:val="Sinespaciado"/>
              <w:rPr>
                <w:rFonts w:ascii="Arial" w:hAnsi="Arial" w:cs="Arial"/>
                <w:sz w:val="16"/>
                <w:szCs w:val="16"/>
              </w:rPr>
            </w:pPr>
            <w:r>
              <w:rPr>
                <w:rFonts w:ascii="Arial" w:hAnsi="Arial" w:cs="Arial"/>
                <w:sz w:val="16"/>
                <w:szCs w:val="16"/>
              </w:rPr>
              <w:t>BONO AL SERVIDOR PÚBLICO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5472FA" w:rsidRPr="000C21D8" w:rsidRDefault="005472FA" w:rsidP="005472FA">
            <w:pPr>
              <w:pStyle w:val="Sinespaciado"/>
              <w:jc w:val="right"/>
              <w:rPr>
                <w:rFonts w:ascii="Arial" w:hAnsi="Arial" w:cs="Arial"/>
                <w:sz w:val="16"/>
                <w:szCs w:val="16"/>
              </w:rPr>
            </w:pPr>
            <w:r>
              <w:rPr>
                <w:rFonts w:ascii="Arial" w:hAnsi="Arial" w:cs="Arial"/>
                <w:sz w:val="16"/>
                <w:szCs w:val="16"/>
              </w:rPr>
              <w:t>$1’203,395.31</w:t>
            </w:r>
          </w:p>
        </w:tc>
      </w:tr>
      <w:tr w:rsidR="005472FA" w:rsidRPr="0086569B" w:rsidTr="005472FA">
        <w:trPr>
          <w:trHeight w:val="161"/>
        </w:trPr>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5472FA" w:rsidRPr="000C21D8" w:rsidRDefault="005472FA" w:rsidP="005472FA">
            <w:pPr>
              <w:pStyle w:val="Sinespaciado"/>
              <w:rPr>
                <w:rFonts w:ascii="Arial" w:hAnsi="Arial" w:cs="Arial"/>
                <w:sz w:val="16"/>
                <w:szCs w:val="16"/>
              </w:rPr>
            </w:pPr>
            <w:r w:rsidRPr="000C21D8">
              <w:rPr>
                <w:rFonts w:ascii="Arial" w:hAnsi="Arial" w:cs="Arial"/>
                <w:sz w:val="16"/>
                <w:szCs w:val="16"/>
              </w:rPr>
              <w:t>PRIMA VACACIONAL</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5472FA" w:rsidRPr="000C21D8" w:rsidRDefault="005472FA" w:rsidP="005472FA">
            <w:pPr>
              <w:pStyle w:val="Sinespaciado"/>
              <w:jc w:val="right"/>
              <w:rPr>
                <w:rFonts w:ascii="Arial" w:hAnsi="Arial" w:cs="Arial"/>
                <w:sz w:val="16"/>
                <w:szCs w:val="16"/>
              </w:rPr>
            </w:pPr>
            <w:r w:rsidRPr="000C21D8">
              <w:rPr>
                <w:rFonts w:ascii="Arial" w:hAnsi="Arial" w:cs="Arial"/>
                <w:sz w:val="16"/>
                <w:szCs w:val="16"/>
              </w:rPr>
              <w:t>$</w:t>
            </w:r>
            <w:r>
              <w:rPr>
                <w:rFonts w:ascii="Arial" w:hAnsi="Arial" w:cs="Arial"/>
                <w:sz w:val="16"/>
                <w:szCs w:val="16"/>
              </w:rPr>
              <w:t>444,351.97</w:t>
            </w:r>
          </w:p>
        </w:tc>
      </w:tr>
      <w:tr w:rsidR="005472FA" w:rsidRPr="0086569B" w:rsidTr="005472FA">
        <w:trPr>
          <w:trHeight w:val="55"/>
        </w:trPr>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5472FA" w:rsidRPr="00766AD4" w:rsidRDefault="005472FA" w:rsidP="005472FA">
            <w:pPr>
              <w:pStyle w:val="Sinespaciado"/>
              <w:jc w:val="center"/>
              <w:rPr>
                <w:rFonts w:ascii="Arial" w:hAnsi="Arial" w:cs="Arial"/>
                <w:b/>
                <w:sz w:val="16"/>
                <w:szCs w:val="16"/>
              </w:rPr>
            </w:pPr>
            <w:r w:rsidRPr="00766AD4">
              <w:rPr>
                <w:rFonts w:ascii="Arial" w:hAnsi="Arial" w:cs="Arial"/>
                <w:b/>
                <w:sz w:val="16"/>
                <w:szCs w:val="16"/>
              </w:rPr>
              <w:t>T</w:t>
            </w:r>
            <w:r>
              <w:rPr>
                <w:rFonts w:ascii="Arial" w:hAnsi="Arial" w:cs="Arial"/>
                <w:b/>
                <w:sz w:val="16"/>
                <w:szCs w:val="16"/>
              </w:rPr>
              <w:t>otal</w:t>
            </w:r>
            <w:r w:rsidRPr="00766AD4">
              <w:rPr>
                <w:rFonts w:ascii="Arial" w:hAnsi="Arial" w:cs="Arial"/>
                <w:b/>
                <w:sz w:val="16"/>
                <w:szCs w:val="16"/>
              </w:rPr>
              <w:t xml:space="preserve"> </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5472FA" w:rsidRPr="00766AD4" w:rsidRDefault="005472FA" w:rsidP="005472FA">
            <w:pPr>
              <w:pStyle w:val="Sinespaciado"/>
              <w:jc w:val="right"/>
              <w:rPr>
                <w:rFonts w:ascii="Arial" w:hAnsi="Arial" w:cs="Arial"/>
                <w:b/>
                <w:sz w:val="16"/>
                <w:szCs w:val="16"/>
              </w:rPr>
            </w:pPr>
            <w:r w:rsidRPr="00766AD4">
              <w:rPr>
                <w:rFonts w:ascii="Arial" w:hAnsi="Arial" w:cs="Arial"/>
                <w:b/>
                <w:sz w:val="16"/>
                <w:szCs w:val="16"/>
              </w:rPr>
              <w:t>$</w:t>
            </w:r>
            <w:r>
              <w:rPr>
                <w:rFonts w:ascii="Arial" w:hAnsi="Arial" w:cs="Arial"/>
                <w:b/>
                <w:sz w:val="16"/>
                <w:szCs w:val="16"/>
              </w:rPr>
              <w:t>4’485,802</w:t>
            </w:r>
            <w:r w:rsidRPr="00766AD4">
              <w:rPr>
                <w:rFonts w:ascii="Arial" w:hAnsi="Arial" w:cs="Arial"/>
                <w:b/>
                <w:sz w:val="16"/>
                <w:szCs w:val="16"/>
              </w:rPr>
              <w:t>.</w:t>
            </w:r>
            <w:r>
              <w:rPr>
                <w:rFonts w:ascii="Arial" w:hAnsi="Arial" w:cs="Arial"/>
                <w:b/>
                <w:sz w:val="16"/>
                <w:szCs w:val="16"/>
              </w:rPr>
              <w:t>65</w:t>
            </w:r>
          </w:p>
        </w:tc>
      </w:tr>
    </w:tbl>
    <w:p w:rsidR="005472FA" w:rsidRDefault="005472FA" w:rsidP="009A38EA">
      <w:pPr>
        <w:pStyle w:val="Sinespaciado"/>
        <w:ind w:left="851" w:firstLine="3"/>
        <w:jc w:val="both"/>
        <w:rPr>
          <w:rFonts w:ascii="Arial" w:hAnsi="Arial" w:cs="Arial"/>
          <w:b/>
          <w:sz w:val="20"/>
          <w:szCs w:val="20"/>
        </w:rPr>
      </w:pPr>
    </w:p>
    <w:p w:rsidR="005472FA" w:rsidRPr="002A3A38" w:rsidRDefault="005472FA" w:rsidP="009A38EA">
      <w:pPr>
        <w:pStyle w:val="Sinespaciado"/>
        <w:ind w:left="851" w:firstLine="3"/>
        <w:jc w:val="both"/>
        <w:rPr>
          <w:rFonts w:ascii="Arial" w:hAnsi="Arial" w:cs="Arial"/>
          <w:b/>
          <w:sz w:val="20"/>
          <w:szCs w:val="20"/>
        </w:rPr>
      </w:pPr>
    </w:p>
    <w:p w:rsidR="009A38EA" w:rsidRDefault="009A38EA" w:rsidP="009A38EA">
      <w:pPr>
        <w:pStyle w:val="Sinespaciado"/>
      </w:pPr>
    </w:p>
    <w:p w:rsidR="00147347" w:rsidRDefault="00147347" w:rsidP="009A38EA">
      <w:pPr>
        <w:pStyle w:val="Sinespaciado"/>
      </w:pPr>
    </w:p>
    <w:p w:rsidR="009A38EA" w:rsidRPr="005472FA" w:rsidRDefault="009A38EA" w:rsidP="009A38EA">
      <w:pPr>
        <w:pStyle w:val="Sinespaciado"/>
        <w:ind w:left="708"/>
        <w:rPr>
          <w:rFonts w:ascii="Arial" w:hAnsi="Arial" w:cs="Arial"/>
          <w:sz w:val="20"/>
          <w:szCs w:val="20"/>
        </w:rPr>
      </w:pPr>
    </w:p>
    <w:p w:rsidR="009A38EA" w:rsidRPr="005472FA" w:rsidRDefault="009A38EA" w:rsidP="009A38EA">
      <w:pPr>
        <w:pStyle w:val="Sinespaciado"/>
        <w:ind w:left="708"/>
        <w:rPr>
          <w:rFonts w:ascii="Arial" w:hAnsi="Arial" w:cs="Arial"/>
          <w:sz w:val="20"/>
          <w:szCs w:val="20"/>
        </w:rPr>
      </w:pPr>
    </w:p>
    <w:p w:rsidR="00147347" w:rsidRPr="005472FA" w:rsidRDefault="00147347" w:rsidP="009A38EA">
      <w:pPr>
        <w:pStyle w:val="Sinespaciado"/>
        <w:ind w:left="708"/>
        <w:rPr>
          <w:rFonts w:ascii="Arial" w:hAnsi="Arial" w:cs="Arial"/>
          <w:sz w:val="20"/>
          <w:szCs w:val="20"/>
        </w:rPr>
      </w:pPr>
    </w:p>
    <w:p w:rsidR="009A38EA" w:rsidRDefault="009A38EA" w:rsidP="009A38EA">
      <w:pPr>
        <w:pStyle w:val="Sinespaciado"/>
        <w:ind w:left="851" w:firstLine="3"/>
        <w:jc w:val="both"/>
        <w:rPr>
          <w:rFonts w:ascii="Arial" w:hAnsi="Arial" w:cs="Arial"/>
          <w:b/>
          <w:sz w:val="28"/>
          <w:szCs w:val="28"/>
        </w:rPr>
      </w:pPr>
      <w:r>
        <w:rPr>
          <w:rFonts w:ascii="Arial" w:hAnsi="Arial" w:cs="Arial"/>
          <w:b/>
          <w:sz w:val="28"/>
          <w:szCs w:val="28"/>
        </w:rPr>
        <w:lastRenderedPageBreak/>
        <w:t>Pasivo NO CIRCULANTE</w:t>
      </w:r>
    </w:p>
    <w:p w:rsidR="002A3A38" w:rsidRDefault="002A3A38" w:rsidP="009A38EA">
      <w:pPr>
        <w:pStyle w:val="Sinespaciado"/>
        <w:ind w:left="851" w:firstLine="3"/>
        <w:jc w:val="both"/>
        <w:rPr>
          <w:rFonts w:ascii="Arial" w:hAnsi="Arial" w:cs="Arial"/>
          <w:sz w:val="20"/>
          <w:szCs w:val="20"/>
        </w:rPr>
      </w:pPr>
    </w:p>
    <w:p w:rsidR="009A38EA" w:rsidRDefault="009A38EA" w:rsidP="009A38EA">
      <w:pPr>
        <w:pStyle w:val="Sinespaciado"/>
        <w:ind w:left="851" w:firstLine="3"/>
        <w:jc w:val="both"/>
        <w:rPr>
          <w:rFonts w:ascii="Arial" w:hAnsi="Arial" w:cs="Arial"/>
          <w:sz w:val="24"/>
          <w:szCs w:val="24"/>
        </w:rPr>
      </w:pPr>
      <w:r w:rsidRPr="00291C92">
        <w:rPr>
          <w:rFonts w:ascii="Arial" w:hAnsi="Arial" w:cs="Arial"/>
          <w:sz w:val="24"/>
          <w:szCs w:val="24"/>
        </w:rPr>
        <w:t xml:space="preserve">El saldo de las Cuentas de Pasivo no Circulante al </w:t>
      </w:r>
      <w:r w:rsidR="00A178CA">
        <w:rPr>
          <w:rFonts w:ascii="Arial" w:hAnsi="Arial" w:cs="Arial"/>
          <w:sz w:val="24"/>
          <w:szCs w:val="24"/>
        </w:rPr>
        <w:t>31 Enero de 2022</w:t>
      </w:r>
      <w:r w:rsidR="000F1367">
        <w:rPr>
          <w:rFonts w:ascii="Arial" w:hAnsi="Arial" w:cs="Arial"/>
          <w:sz w:val="24"/>
          <w:szCs w:val="24"/>
        </w:rPr>
        <w:t xml:space="preserve"> es de $623</w:t>
      </w:r>
      <w:r w:rsidRPr="00291C92">
        <w:rPr>
          <w:rFonts w:ascii="Arial" w:hAnsi="Arial" w:cs="Arial"/>
          <w:sz w:val="24"/>
          <w:szCs w:val="24"/>
        </w:rPr>
        <w:t>,</w:t>
      </w:r>
      <w:r w:rsidR="000F1367">
        <w:rPr>
          <w:rFonts w:ascii="Arial" w:hAnsi="Arial" w:cs="Arial"/>
          <w:sz w:val="24"/>
          <w:szCs w:val="24"/>
        </w:rPr>
        <w:t>381</w:t>
      </w:r>
      <w:r w:rsidRPr="00291C92">
        <w:rPr>
          <w:rFonts w:ascii="Arial" w:hAnsi="Arial" w:cs="Arial"/>
          <w:sz w:val="24"/>
          <w:szCs w:val="24"/>
        </w:rPr>
        <w:t>.</w:t>
      </w:r>
      <w:r w:rsidR="000F1367">
        <w:rPr>
          <w:rFonts w:ascii="Arial" w:hAnsi="Arial" w:cs="Arial"/>
          <w:sz w:val="24"/>
          <w:szCs w:val="24"/>
        </w:rPr>
        <w:t>78</w:t>
      </w:r>
      <w:r>
        <w:rPr>
          <w:rFonts w:ascii="Arial" w:hAnsi="Arial" w:cs="Arial"/>
          <w:sz w:val="24"/>
          <w:szCs w:val="24"/>
        </w:rPr>
        <w:t>, según detalle:</w:t>
      </w:r>
    </w:p>
    <w:p w:rsidR="009A38EA" w:rsidRPr="00291C92" w:rsidRDefault="009A38EA" w:rsidP="009A38EA">
      <w:pPr>
        <w:pStyle w:val="Sinespaciado"/>
        <w:ind w:left="851" w:firstLine="3"/>
        <w:jc w:val="both"/>
        <w:rPr>
          <w:rFonts w:ascii="Arial" w:hAnsi="Arial" w:cs="Arial"/>
          <w:sz w:val="24"/>
          <w:szCs w:val="24"/>
        </w:rPr>
      </w:pPr>
    </w:p>
    <w:tbl>
      <w:tblPr>
        <w:tblW w:w="0" w:type="auto"/>
        <w:tblInd w:w="2513" w:type="dxa"/>
        <w:tblLook w:val="04A0" w:firstRow="1" w:lastRow="0" w:firstColumn="1" w:lastColumn="0" w:noHBand="0" w:noVBand="1"/>
      </w:tblPr>
      <w:tblGrid>
        <w:gridCol w:w="4300"/>
        <w:gridCol w:w="1701"/>
      </w:tblGrid>
      <w:tr w:rsidR="009A38EA" w:rsidRPr="00DB706E" w:rsidTr="000E46FF">
        <w:tc>
          <w:tcPr>
            <w:tcW w:w="430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Nombre</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 xml:space="preserve">Saldo </w:t>
            </w:r>
          </w:p>
        </w:tc>
      </w:tr>
      <w:tr w:rsidR="009A38EA" w:rsidTr="000E46FF">
        <w:tc>
          <w:tcPr>
            <w:tcW w:w="4300" w:type="dxa"/>
            <w:tcBorders>
              <w:top w:val="single" w:sz="4" w:space="0" w:color="auto"/>
              <w:left w:val="single" w:sz="4" w:space="0" w:color="auto"/>
              <w:bottom w:val="single" w:sz="4" w:space="0" w:color="auto"/>
              <w:right w:val="single" w:sz="4" w:space="0" w:color="auto"/>
            </w:tcBorders>
            <w:vAlign w:val="center"/>
            <w:hideMark/>
          </w:tcPr>
          <w:p w:rsidR="009A38EA" w:rsidRPr="00CE7FC3" w:rsidRDefault="009A38EA" w:rsidP="009A38EA">
            <w:pPr>
              <w:pStyle w:val="Sinespaciado"/>
              <w:rPr>
                <w:rFonts w:ascii="Arial" w:hAnsi="Arial" w:cs="Arial"/>
                <w:sz w:val="16"/>
                <w:szCs w:val="16"/>
              </w:rPr>
            </w:pPr>
            <w:r>
              <w:rPr>
                <w:rFonts w:ascii="Arial" w:hAnsi="Arial" w:cs="Arial"/>
                <w:sz w:val="16"/>
                <w:szCs w:val="16"/>
              </w:rPr>
              <w:t>Proveedores por pagar a largo plazo</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38EA" w:rsidRPr="00CE7FC3" w:rsidRDefault="009A38EA" w:rsidP="009A38EA">
            <w:pPr>
              <w:pStyle w:val="Sinespaciado"/>
              <w:jc w:val="right"/>
              <w:rPr>
                <w:rFonts w:ascii="Arial" w:hAnsi="Arial" w:cs="Arial"/>
                <w:sz w:val="16"/>
                <w:szCs w:val="16"/>
              </w:rPr>
            </w:pPr>
            <w:r>
              <w:rPr>
                <w:rFonts w:ascii="Arial" w:hAnsi="Arial" w:cs="Arial"/>
                <w:sz w:val="16"/>
                <w:szCs w:val="16"/>
              </w:rPr>
              <w:t>$204,624.00</w:t>
            </w:r>
          </w:p>
        </w:tc>
      </w:tr>
      <w:tr w:rsidR="009A38EA" w:rsidTr="000E46FF">
        <w:tc>
          <w:tcPr>
            <w:tcW w:w="4300" w:type="dxa"/>
            <w:tcBorders>
              <w:top w:val="single" w:sz="4" w:space="0" w:color="auto"/>
              <w:left w:val="single" w:sz="4" w:space="0" w:color="auto"/>
              <w:bottom w:val="single" w:sz="4" w:space="0" w:color="auto"/>
              <w:right w:val="single" w:sz="4" w:space="0" w:color="auto"/>
            </w:tcBorders>
            <w:vAlign w:val="center"/>
            <w:hideMark/>
          </w:tcPr>
          <w:p w:rsidR="009A38EA" w:rsidRPr="00CE7FC3" w:rsidRDefault="009A38EA" w:rsidP="009A38EA">
            <w:pPr>
              <w:pStyle w:val="Sinespaciado"/>
              <w:rPr>
                <w:rFonts w:ascii="Arial" w:hAnsi="Arial" w:cs="Arial"/>
                <w:sz w:val="16"/>
                <w:szCs w:val="16"/>
              </w:rPr>
            </w:pPr>
            <w:r>
              <w:rPr>
                <w:rFonts w:ascii="Arial" w:hAnsi="Arial" w:cs="Arial"/>
                <w:sz w:val="16"/>
                <w:szCs w:val="16"/>
              </w:rPr>
              <w:t>Documentos por pagar a largo plazo</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38EA" w:rsidRPr="00CE7FC3" w:rsidRDefault="009A38EA" w:rsidP="000F1367">
            <w:pPr>
              <w:pStyle w:val="Sinespaciado"/>
              <w:jc w:val="right"/>
              <w:rPr>
                <w:rFonts w:ascii="Arial" w:hAnsi="Arial" w:cs="Arial"/>
                <w:sz w:val="16"/>
                <w:szCs w:val="16"/>
              </w:rPr>
            </w:pPr>
            <w:r>
              <w:rPr>
                <w:rFonts w:ascii="Arial" w:hAnsi="Arial" w:cs="Arial"/>
                <w:sz w:val="16"/>
                <w:szCs w:val="16"/>
              </w:rPr>
              <w:t>$35</w:t>
            </w:r>
            <w:r w:rsidR="000F1367">
              <w:rPr>
                <w:rFonts w:ascii="Arial" w:hAnsi="Arial" w:cs="Arial"/>
                <w:sz w:val="16"/>
                <w:szCs w:val="16"/>
              </w:rPr>
              <w:t>3</w:t>
            </w:r>
            <w:r>
              <w:rPr>
                <w:rFonts w:ascii="Arial" w:hAnsi="Arial" w:cs="Arial"/>
                <w:sz w:val="16"/>
                <w:szCs w:val="16"/>
              </w:rPr>
              <w:t>,</w:t>
            </w:r>
            <w:r w:rsidR="000F1367">
              <w:rPr>
                <w:rFonts w:ascii="Arial" w:hAnsi="Arial" w:cs="Arial"/>
                <w:sz w:val="16"/>
                <w:szCs w:val="16"/>
              </w:rPr>
              <w:t>53</w:t>
            </w:r>
            <w:r>
              <w:rPr>
                <w:rFonts w:ascii="Arial" w:hAnsi="Arial" w:cs="Arial"/>
                <w:sz w:val="16"/>
                <w:szCs w:val="16"/>
              </w:rPr>
              <w:t>2.</w:t>
            </w:r>
            <w:r w:rsidR="000F1367">
              <w:rPr>
                <w:rFonts w:ascii="Arial" w:hAnsi="Arial" w:cs="Arial"/>
                <w:sz w:val="16"/>
                <w:szCs w:val="16"/>
              </w:rPr>
              <w:t>60</w:t>
            </w:r>
          </w:p>
        </w:tc>
      </w:tr>
      <w:tr w:rsidR="009A38EA" w:rsidTr="000E46FF">
        <w:tc>
          <w:tcPr>
            <w:tcW w:w="4300" w:type="dxa"/>
            <w:tcBorders>
              <w:top w:val="single" w:sz="4" w:space="0" w:color="auto"/>
              <w:left w:val="single" w:sz="4" w:space="0" w:color="auto"/>
              <w:bottom w:val="single" w:sz="4" w:space="0" w:color="auto"/>
              <w:right w:val="single" w:sz="4" w:space="0" w:color="auto"/>
            </w:tcBorders>
            <w:vAlign w:val="center"/>
          </w:tcPr>
          <w:p w:rsidR="009A38EA" w:rsidRDefault="009A38EA" w:rsidP="009A38EA">
            <w:pPr>
              <w:pStyle w:val="Sinespaciado"/>
              <w:rPr>
                <w:rFonts w:ascii="Arial" w:hAnsi="Arial" w:cs="Arial"/>
                <w:sz w:val="16"/>
                <w:szCs w:val="16"/>
              </w:rPr>
            </w:pPr>
            <w:r>
              <w:rPr>
                <w:rFonts w:ascii="Arial" w:hAnsi="Arial" w:cs="Arial"/>
                <w:sz w:val="16"/>
                <w:szCs w:val="16"/>
              </w:rPr>
              <w:t>Fondos y Bienes de Terceros en Garantía y/o Admón. LP</w:t>
            </w:r>
          </w:p>
        </w:tc>
        <w:tc>
          <w:tcPr>
            <w:tcW w:w="1701" w:type="dxa"/>
            <w:tcBorders>
              <w:top w:val="single" w:sz="4" w:space="0" w:color="auto"/>
              <w:left w:val="single" w:sz="4" w:space="0" w:color="auto"/>
              <w:bottom w:val="single" w:sz="4" w:space="0" w:color="auto"/>
              <w:right w:val="single" w:sz="4" w:space="0" w:color="auto"/>
            </w:tcBorders>
            <w:vAlign w:val="center"/>
          </w:tcPr>
          <w:p w:rsidR="009A38EA" w:rsidRDefault="009A38EA" w:rsidP="009A38EA">
            <w:pPr>
              <w:pStyle w:val="Sinespaciado"/>
              <w:jc w:val="right"/>
              <w:rPr>
                <w:rFonts w:ascii="Arial" w:hAnsi="Arial" w:cs="Arial"/>
                <w:sz w:val="16"/>
                <w:szCs w:val="16"/>
              </w:rPr>
            </w:pPr>
            <w:r>
              <w:rPr>
                <w:rFonts w:ascii="Arial" w:hAnsi="Arial" w:cs="Arial"/>
                <w:sz w:val="16"/>
                <w:szCs w:val="16"/>
              </w:rPr>
              <w:t>$24,254.60</w:t>
            </w:r>
          </w:p>
        </w:tc>
      </w:tr>
      <w:tr w:rsidR="009A38EA" w:rsidTr="000E46FF">
        <w:tc>
          <w:tcPr>
            <w:tcW w:w="4300" w:type="dxa"/>
            <w:tcBorders>
              <w:top w:val="single" w:sz="4" w:space="0" w:color="auto"/>
              <w:left w:val="single" w:sz="4" w:space="0" w:color="auto"/>
              <w:bottom w:val="single" w:sz="4" w:space="0" w:color="auto"/>
              <w:right w:val="single" w:sz="4" w:space="0" w:color="auto"/>
            </w:tcBorders>
            <w:vAlign w:val="center"/>
          </w:tcPr>
          <w:p w:rsidR="009A38EA" w:rsidRPr="00CE7FC3" w:rsidRDefault="009A38EA" w:rsidP="009A38EA">
            <w:pPr>
              <w:pStyle w:val="Sinespaciado"/>
              <w:rPr>
                <w:rFonts w:ascii="Arial" w:hAnsi="Arial" w:cs="Arial"/>
                <w:sz w:val="16"/>
                <w:szCs w:val="16"/>
              </w:rPr>
            </w:pPr>
            <w:r>
              <w:rPr>
                <w:rFonts w:ascii="Arial" w:hAnsi="Arial" w:cs="Arial"/>
                <w:sz w:val="16"/>
                <w:szCs w:val="16"/>
              </w:rPr>
              <w:t xml:space="preserve">Provisiones a largo plazo </w:t>
            </w:r>
          </w:p>
        </w:tc>
        <w:tc>
          <w:tcPr>
            <w:tcW w:w="1701" w:type="dxa"/>
            <w:tcBorders>
              <w:top w:val="single" w:sz="4" w:space="0" w:color="auto"/>
              <w:left w:val="single" w:sz="4" w:space="0" w:color="auto"/>
              <w:bottom w:val="single" w:sz="4" w:space="0" w:color="auto"/>
              <w:right w:val="single" w:sz="4" w:space="0" w:color="auto"/>
            </w:tcBorders>
            <w:vAlign w:val="center"/>
          </w:tcPr>
          <w:p w:rsidR="009A38EA" w:rsidRDefault="009A38EA" w:rsidP="009A38EA">
            <w:pPr>
              <w:pStyle w:val="Sinespaciado"/>
              <w:jc w:val="right"/>
              <w:rPr>
                <w:rFonts w:ascii="Arial" w:hAnsi="Arial" w:cs="Arial"/>
                <w:sz w:val="16"/>
                <w:szCs w:val="16"/>
              </w:rPr>
            </w:pPr>
            <w:r>
              <w:rPr>
                <w:rFonts w:ascii="Arial" w:hAnsi="Arial" w:cs="Arial"/>
                <w:sz w:val="16"/>
                <w:szCs w:val="16"/>
              </w:rPr>
              <w:t>$40,970.58</w:t>
            </w:r>
          </w:p>
        </w:tc>
      </w:tr>
      <w:tr w:rsidR="009A38EA" w:rsidRPr="00ED249D" w:rsidTr="000E46FF">
        <w:tc>
          <w:tcPr>
            <w:tcW w:w="4300" w:type="dxa"/>
            <w:tcBorders>
              <w:top w:val="single" w:sz="4" w:space="0" w:color="auto"/>
              <w:left w:val="single" w:sz="4" w:space="0" w:color="auto"/>
              <w:bottom w:val="single" w:sz="4" w:space="0" w:color="auto"/>
              <w:right w:val="single" w:sz="4" w:space="0" w:color="auto"/>
            </w:tcBorders>
            <w:vAlign w:val="center"/>
            <w:hideMark/>
          </w:tcPr>
          <w:p w:rsidR="009A38EA" w:rsidRPr="00ED249D" w:rsidRDefault="009A38EA" w:rsidP="009A38EA">
            <w:pPr>
              <w:pStyle w:val="Sinespaciado"/>
              <w:jc w:val="center"/>
              <w:rPr>
                <w:rFonts w:ascii="Arial" w:hAnsi="Arial" w:cs="Arial"/>
                <w:b/>
                <w:sz w:val="16"/>
                <w:szCs w:val="16"/>
              </w:rPr>
            </w:pPr>
            <w:r w:rsidRPr="00ED249D">
              <w:rPr>
                <w:rFonts w:ascii="Arial" w:hAnsi="Arial" w:cs="Arial"/>
                <w:b/>
                <w:sz w:val="16"/>
                <w:szCs w:val="16"/>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38EA" w:rsidRPr="00ED249D" w:rsidRDefault="000F1367" w:rsidP="000F1367">
            <w:pPr>
              <w:pStyle w:val="Sinespaciado"/>
              <w:jc w:val="right"/>
              <w:rPr>
                <w:rFonts w:ascii="Arial" w:hAnsi="Arial" w:cs="Arial"/>
                <w:b/>
                <w:sz w:val="16"/>
                <w:szCs w:val="16"/>
              </w:rPr>
            </w:pPr>
            <w:r>
              <w:rPr>
                <w:rFonts w:ascii="Arial" w:hAnsi="Arial" w:cs="Arial"/>
                <w:b/>
                <w:sz w:val="16"/>
                <w:szCs w:val="16"/>
              </w:rPr>
              <w:t>$623</w:t>
            </w:r>
            <w:r w:rsidR="009A38EA" w:rsidRPr="00ED249D">
              <w:rPr>
                <w:rFonts w:ascii="Arial" w:hAnsi="Arial" w:cs="Arial"/>
                <w:b/>
                <w:sz w:val="16"/>
                <w:szCs w:val="16"/>
              </w:rPr>
              <w:t>,</w:t>
            </w:r>
            <w:r>
              <w:rPr>
                <w:rFonts w:ascii="Arial" w:hAnsi="Arial" w:cs="Arial"/>
                <w:b/>
                <w:sz w:val="16"/>
                <w:szCs w:val="16"/>
              </w:rPr>
              <w:t>381</w:t>
            </w:r>
            <w:r w:rsidR="009A38EA" w:rsidRPr="00ED249D">
              <w:rPr>
                <w:rFonts w:ascii="Arial" w:hAnsi="Arial" w:cs="Arial"/>
                <w:b/>
                <w:sz w:val="16"/>
                <w:szCs w:val="16"/>
              </w:rPr>
              <w:t>.</w:t>
            </w:r>
            <w:r>
              <w:rPr>
                <w:rFonts w:ascii="Arial" w:hAnsi="Arial" w:cs="Arial"/>
                <w:b/>
                <w:sz w:val="16"/>
                <w:szCs w:val="16"/>
              </w:rPr>
              <w:t>78</w:t>
            </w:r>
          </w:p>
        </w:tc>
      </w:tr>
    </w:tbl>
    <w:p w:rsidR="009A38EA" w:rsidRDefault="009A38EA" w:rsidP="009A38EA">
      <w:pPr>
        <w:pStyle w:val="Sinespaciado"/>
        <w:ind w:left="851" w:firstLine="3"/>
        <w:jc w:val="both"/>
        <w:rPr>
          <w:rFonts w:ascii="Arial" w:hAnsi="Arial" w:cs="Arial"/>
          <w:b/>
          <w:sz w:val="20"/>
          <w:szCs w:val="20"/>
        </w:rPr>
      </w:pPr>
    </w:p>
    <w:p w:rsidR="00E92FC8" w:rsidRPr="00ED249D" w:rsidRDefault="00E92FC8" w:rsidP="009A38EA">
      <w:pPr>
        <w:pStyle w:val="Sinespaciado"/>
        <w:ind w:left="851" w:firstLine="3"/>
        <w:jc w:val="both"/>
        <w:rPr>
          <w:rFonts w:ascii="Arial" w:hAnsi="Arial" w:cs="Arial"/>
          <w:b/>
          <w:sz w:val="20"/>
          <w:szCs w:val="20"/>
        </w:rPr>
      </w:pPr>
    </w:p>
    <w:p w:rsidR="002A3A38" w:rsidRDefault="002A3A38" w:rsidP="009A38EA">
      <w:pPr>
        <w:pStyle w:val="Sinespaciado"/>
        <w:ind w:left="851"/>
        <w:rPr>
          <w:rFonts w:ascii="Arial" w:hAnsi="Arial" w:cs="Arial"/>
          <w:b/>
          <w:sz w:val="32"/>
          <w:szCs w:val="32"/>
          <w:u w:val="single"/>
        </w:rPr>
      </w:pPr>
      <w:bookmarkStart w:id="10" w:name="OLE_LINK13"/>
      <w:bookmarkEnd w:id="9"/>
    </w:p>
    <w:p w:rsidR="009A38EA" w:rsidRPr="00155115" w:rsidRDefault="009A38EA" w:rsidP="009A38EA">
      <w:pPr>
        <w:pStyle w:val="Sinespaciado"/>
        <w:ind w:left="851"/>
        <w:rPr>
          <w:rFonts w:ascii="Arial" w:hAnsi="Arial" w:cs="Arial"/>
          <w:b/>
          <w:sz w:val="32"/>
          <w:szCs w:val="32"/>
          <w:u w:val="single"/>
        </w:rPr>
      </w:pPr>
      <w:r w:rsidRPr="00155115">
        <w:rPr>
          <w:rFonts w:ascii="Arial" w:hAnsi="Arial" w:cs="Arial"/>
          <w:b/>
          <w:sz w:val="32"/>
          <w:szCs w:val="32"/>
          <w:u w:val="single"/>
        </w:rPr>
        <w:t>II) NOTAS AL ESTADO DE ACTIVIDADES.</w:t>
      </w:r>
    </w:p>
    <w:p w:rsidR="009A38EA" w:rsidRDefault="009A38EA" w:rsidP="009A38EA">
      <w:pPr>
        <w:pStyle w:val="Sinespaciado"/>
        <w:ind w:left="851"/>
        <w:jc w:val="both"/>
        <w:rPr>
          <w:rFonts w:ascii="Arial" w:hAnsi="Arial" w:cs="Arial"/>
          <w:sz w:val="16"/>
          <w:szCs w:val="16"/>
          <w:highlight w:val="lightGray"/>
        </w:rPr>
      </w:pPr>
    </w:p>
    <w:p w:rsidR="009A38EA" w:rsidRDefault="009A38EA" w:rsidP="009A38EA">
      <w:pPr>
        <w:pStyle w:val="Sinespaciado"/>
        <w:ind w:left="851"/>
        <w:jc w:val="both"/>
        <w:rPr>
          <w:rFonts w:ascii="Arial" w:hAnsi="Arial" w:cs="Arial"/>
          <w:b/>
          <w:sz w:val="24"/>
          <w:szCs w:val="24"/>
          <w:u w:val="single"/>
        </w:rPr>
      </w:pPr>
    </w:p>
    <w:p w:rsidR="009A38EA" w:rsidRDefault="009A38EA" w:rsidP="009A38EA">
      <w:pPr>
        <w:pStyle w:val="Sinespaciado"/>
        <w:ind w:left="851"/>
        <w:jc w:val="both"/>
        <w:rPr>
          <w:rFonts w:ascii="Arial" w:hAnsi="Arial" w:cs="Arial"/>
          <w:b/>
          <w:sz w:val="24"/>
          <w:szCs w:val="24"/>
          <w:u w:val="single"/>
        </w:rPr>
      </w:pPr>
      <w:r>
        <w:rPr>
          <w:rFonts w:ascii="Arial" w:hAnsi="Arial" w:cs="Arial"/>
          <w:b/>
          <w:sz w:val="24"/>
          <w:szCs w:val="24"/>
          <w:u w:val="single"/>
        </w:rPr>
        <w:t>Ingresos de Gestión</w:t>
      </w:r>
    </w:p>
    <w:p w:rsidR="009A38EA" w:rsidRDefault="009A38EA" w:rsidP="009A38EA">
      <w:pPr>
        <w:pStyle w:val="Sinespaciado"/>
        <w:ind w:left="851"/>
        <w:jc w:val="both"/>
        <w:rPr>
          <w:rFonts w:ascii="Arial" w:hAnsi="Arial" w:cs="Arial"/>
          <w:b/>
          <w:sz w:val="24"/>
          <w:szCs w:val="24"/>
          <w:u w:val="single"/>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 xml:space="preserve">Se obtuvieron ingresos por los siguientes conceptos al </w:t>
      </w:r>
      <w:r w:rsidR="00A178CA">
        <w:rPr>
          <w:rFonts w:ascii="Arial" w:hAnsi="Arial" w:cs="Arial"/>
          <w:sz w:val="24"/>
          <w:szCs w:val="24"/>
        </w:rPr>
        <w:t>31 Enero de 2022</w:t>
      </w:r>
      <w:r>
        <w:rPr>
          <w:rFonts w:ascii="Arial" w:hAnsi="Arial" w:cs="Arial"/>
          <w:sz w:val="24"/>
          <w:szCs w:val="24"/>
        </w:rPr>
        <w:t>.</w:t>
      </w:r>
    </w:p>
    <w:p w:rsidR="009A38EA" w:rsidRDefault="009A38EA" w:rsidP="009A38EA">
      <w:pPr>
        <w:pStyle w:val="Sinespaciado"/>
        <w:ind w:left="851"/>
        <w:jc w:val="both"/>
        <w:rPr>
          <w:rFonts w:ascii="Arial" w:hAnsi="Arial" w:cs="Arial"/>
          <w:sz w:val="24"/>
          <w:szCs w:val="24"/>
        </w:rPr>
      </w:pPr>
    </w:p>
    <w:p w:rsidR="009A38EA" w:rsidRPr="004A1EE4" w:rsidRDefault="009A38EA" w:rsidP="009A38EA">
      <w:pPr>
        <w:pStyle w:val="Sinespaciado"/>
        <w:ind w:left="851"/>
        <w:jc w:val="both"/>
        <w:rPr>
          <w:rFonts w:ascii="Arial" w:hAnsi="Arial" w:cs="Arial"/>
          <w:sz w:val="16"/>
          <w:szCs w:val="16"/>
        </w:rPr>
      </w:pPr>
    </w:p>
    <w:tbl>
      <w:tblPr>
        <w:tblW w:w="0" w:type="auto"/>
        <w:tblInd w:w="2363" w:type="dxa"/>
        <w:tblLook w:val="04A0" w:firstRow="1" w:lastRow="0" w:firstColumn="1" w:lastColumn="0" w:noHBand="0" w:noVBand="1"/>
      </w:tblPr>
      <w:tblGrid>
        <w:gridCol w:w="4300"/>
        <w:gridCol w:w="1701"/>
      </w:tblGrid>
      <w:tr w:rsidR="009A38EA" w:rsidTr="00294CB3">
        <w:tc>
          <w:tcPr>
            <w:tcW w:w="430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Nombre</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Saldo</w:t>
            </w:r>
          </w:p>
        </w:tc>
      </w:tr>
      <w:tr w:rsidR="009A38EA" w:rsidTr="00294CB3">
        <w:tc>
          <w:tcPr>
            <w:tcW w:w="4300" w:type="dxa"/>
            <w:tcBorders>
              <w:top w:val="single" w:sz="4" w:space="0" w:color="auto"/>
              <w:left w:val="single" w:sz="4" w:space="0" w:color="auto"/>
              <w:bottom w:val="single" w:sz="4" w:space="0" w:color="auto"/>
              <w:right w:val="single" w:sz="4" w:space="0" w:color="auto"/>
            </w:tcBorders>
            <w:vAlign w:val="center"/>
            <w:hideMark/>
          </w:tcPr>
          <w:p w:rsidR="009A38EA" w:rsidRPr="00CE7FC3" w:rsidRDefault="009A38EA" w:rsidP="009A38EA">
            <w:pPr>
              <w:pStyle w:val="Sinespaciado"/>
              <w:rPr>
                <w:rFonts w:ascii="Arial" w:hAnsi="Arial" w:cs="Arial"/>
                <w:sz w:val="16"/>
                <w:szCs w:val="16"/>
              </w:rPr>
            </w:pPr>
            <w:r w:rsidRPr="00CE7FC3">
              <w:rPr>
                <w:rFonts w:ascii="Arial" w:hAnsi="Arial" w:cs="Arial"/>
                <w:sz w:val="16"/>
                <w:szCs w:val="16"/>
              </w:rPr>
              <w:t>Indemnizaciones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38EA" w:rsidRPr="00CE7FC3" w:rsidRDefault="009A38EA" w:rsidP="00961BDD">
            <w:pPr>
              <w:pStyle w:val="Sinespaciado"/>
              <w:jc w:val="right"/>
              <w:rPr>
                <w:rFonts w:ascii="Arial" w:hAnsi="Arial" w:cs="Arial"/>
                <w:sz w:val="16"/>
                <w:szCs w:val="16"/>
              </w:rPr>
            </w:pPr>
            <w:r>
              <w:rPr>
                <w:rFonts w:ascii="Arial" w:hAnsi="Arial" w:cs="Arial"/>
                <w:sz w:val="16"/>
                <w:szCs w:val="16"/>
              </w:rPr>
              <w:t>$</w:t>
            </w:r>
            <w:r w:rsidR="00961BDD">
              <w:rPr>
                <w:rFonts w:ascii="Arial" w:hAnsi="Arial" w:cs="Arial"/>
                <w:sz w:val="16"/>
                <w:szCs w:val="16"/>
              </w:rPr>
              <w:t>250</w:t>
            </w:r>
            <w:r>
              <w:rPr>
                <w:rFonts w:ascii="Arial" w:hAnsi="Arial" w:cs="Arial"/>
                <w:sz w:val="16"/>
                <w:szCs w:val="16"/>
              </w:rPr>
              <w:t>.</w:t>
            </w:r>
            <w:r w:rsidR="00961BDD">
              <w:rPr>
                <w:rFonts w:ascii="Arial" w:hAnsi="Arial" w:cs="Arial"/>
                <w:sz w:val="16"/>
                <w:szCs w:val="16"/>
              </w:rPr>
              <w:t>56</w:t>
            </w:r>
          </w:p>
        </w:tc>
      </w:tr>
      <w:tr w:rsidR="009A38EA" w:rsidTr="00294CB3">
        <w:tc>
          <w:tcPr>
            <w:tcW w:w="4300" w:type="dxa"/>
            <w:tcBorders>
              <w:top w:val="single" w:sz="4" w:space="0" w:color="auto"/>
              <w:left w:val="single" w:sz="4" w:space="0" w:color="auto"/>
              <w:bottom w:val="single" w:sz="4" w:space="0" w:color="auto"/>
              <w:right w:val="single" w:sz="4" w:space="0" w:color="auto"/>
            </w:tcBorders>
            <w:vAlign w:val="center"/>
            <w:hideMark/>
          </w:tcPr>
          <w:p w:rsidR="009A38EA" w:rsidRPr="00CE7FC3" w:rsidRDefault="009A38EA" w:rsidP="009A38EA">
            <w:pPr>
              <w:pStyle w:val="Sinespaciado"/>
              <w:rPr>
                <w:rFonts w:ascii="Arial" w:hAnsi="Arial" w:cs="Arial"/>
                <w:sz w:val="16"/>
                <w:szCs w:val="16"/>
              </w:rPr>
            </w:pPr>
            <w:r w:rsidRPr="00CE7FC3">
              <w:rPr>
                <w:rFonts w:ascii="Arial" w:hAnsi="Arial" w:cs="Arial"/>
                <w:sz w:val="16"/>
                <w:szCs w:val="16"/>
              </w:rPr>
              <w:t>Ingresos por Venta de Bienes y Servicios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38EA" w:rsidRPr="00CE7FC3" w:rsidRDefault="009A38EA" w:rsidP="00961BDD">
            <w:pPr>
              <w:pStyle w:val="Sinespaciado"/>
              <w:jc w:val="right"/>
              <w:rPr>
                <w:rFonts w:ascii="Arial" w:hAnsi="Arial" w:cs="Arial"/>
                <w:sz w:val="16"/>
                <w:szCs w:val="16"/>
              </w:rPr>
            </w:pPr>
            <w:r>
              <w:rPr>
                <w:rFonts w:ascii="Arial" w:hAnsi="Arial" w:cs="Arial"/>
                <w:sz w:val="16"/>
                <w:szCs w:val="16"/>
              </w:rPr>
              <w:t>$</w:t>
            </w:r>
            <w:r w:rsidR="00961BDD">
              <w:rPr>
                <w:rFonts w:ascii="Arial" w:hAnsi="Arial" w:cs="Arial"/>
                <w:sz w:val="16"/>
                <w:szCs w:val="16"/>
              </w:rPr>
              <w:t>796</w:t>
            </w:r>
            <w:r>
              <w:rPr>
                <w:rFonts w:ascii="Arial" w:hAnsi="Arial" w:cs="Arial"/>
                <w:sz w:val="16"/>
                <w:szCs w:val="16"/>
              </w:rPr>
              <w:t>,</w:t>
            </w:r>
            <w:r w:rsidR="00961BDD">
              <w:rPr>
                <w:rFonts w:ascii="Arial" w:hAnsi="Arial" w:cs="Arial"/>
                <w:sz w:val="16"/>
                <w:szCs w:val="16"/>
              </w:rPr>
              <w:t>000</w:t>
            </w:r>
            <w:r>
              <w:rPr>
                <w:rFonts w:ascii="Arial" w:hAnsi="Arial" w:cs="Arial"/>
                <w:sz w:val="16"/>
                <w:szCs w:val="16"/>
              </w:rPr>
              <w:t>.</w:t>
            </w:r>
            <w:r w:rsidR="00961BDD">
              <w:rPr>
                <w:rFonts w:ascii="Arial" w:hAnsi="Arial" w:cs="Arial"/>
                <w:sz w:val="16"/>
                <w:szCs w:val="16"/>
              </w:rPr>
              <w:t>6</w:t>
            </w:r>
            <w:r w:rsidR="00CD5EBF">
              <w:rPr>
                <w:rFonts w:ascii="Arial" w:hAnsi="Arial" w:cs="Arial"/>
                <w:sz w:val="16"/>
                <w:szCs w:val="16"/>
              </w:rPr>
              <w:t>2</w:t>
            </w:r>
          </w:p>
        </w:tc>
      </w:tr>
      <w:tr w:rsidR="009A38EA" w:rsidTr="00294CB3">
        <w:tc>
          <w:tcPr>
            <w:tcW w:w="4300" w:type="dxa"/>
            <w:tcBorders>
              <w:top w:val="single" w:sz="4" w:space="0" w:color="auto"/>
              <w:left w:val="single" w:sz="4" w:space="0" w:color="auto"/>
              <w:bottom w:val="single" w:sz="4" w:space="0" w:color="auto"/>
              <w:right w:val="single" w:sz="4" w:space="0" w:color="auto"/>
            </w:tcBorders>
            <w:vAlign w:val="center"/>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38EA" w:rsidRPr="00DB706E" w:rsidRDefault="009A38EA" w:rsidP="00961BDD">
            <w:pPr>
              <w:pStyle w:val="Sinespaciado"/>
              <w:jc w:val="right"/>
              <w:rPr>
                <w:rFonts w:ascii="Arial" w:hAnsi="Arial" w:cs="Arial"/>
                <w:b/>
                <w:sz w:val="16"/>
                <w:szCs w:val="16"/>
              </w:rPr>
            </w:pPr>
            <w:r w:rsidRPr="00DB706E">
              <w:rPr>
                <w:rFonts w:ascii="Arial" w:hAnsi="Arial" w:cs="Arial"/>
                <w:b/>
                <w:sz w:val="16"/>
                <w:szCs w:val="16"/>
              </w:rPr>
              <w:t>$</w:t>
            </w:r>
            <w:r w:rsidR="00961BDD">
              <w:rPr>
                <w:rFonts w:ascii="Arial" w:hAnsi="Arial" w:cs="Arial"/>
                <w:b/>
                <w:sz w:val="16"/>
                <w:szCs w:val="16"/>
              </w:rPr>
              <w:t>796</w:t>
            </w:r>
            <w:r>
              <w:rPr>
                <w:rFonts w:ascii="Arial" w:hAnsi="Arial" w:cs="Arial"/>
                <w:b/>
                <w:sz w:val="16"/>
                <w:szCs w:val="16"/>
              </w:rPr>
              <w:t>,</w:t>
            </w:r>
            <w:r w:rsidR="00961BDD">
              <w:rPr>
                <w:rFonts w:ascii="Arial" w:hAnsi="Arial" w:cs="Arial"/>
                <w:b/>
                <w:sz w:val="16"/>
                <w:szCs w:val="16"/>
              </w:rPr>
              <w:t>251</w:t>
            </w:r>
            <w:r>
              <w:rPr>
                <w:rFonts w:ascii="Arial" w:hAnsi="Arial" w:cs="Arial"/>
                <w:b/>
                <w:sz w:val="16"/>
                <w:szCs w:val="16"/>
              </w:rPr>
              <w:t>.</w:t>
            </w:r>
            <w:r w:rsidR="00961BDD">
              <w:rPr>
                <w:rFonts w:ascii="Arial" w:hAnsi="Arial" w:cs="Arial"/>
                <w:b/>
                <w:sz w:val="16"/>
                <w:szCs w:val="16"/>
              </w:rPr>
              <w:t>18</w:t>
            </w:r>
          </w:p>
        </w:tc>
      </w:tr>
    </w:tbl>
    <w:p w:rsidR="009A38EA" w:rsidRPr="001A39A0" w:rsidRDefault="009A38EA" w:rsidP="009A38EA">
      <w:pPr>
        <w:pStyle w:val="Sinespaciado"/>
        <w:rPr>
          <w:rFonts w:ascii="Arial" w:hAnsi="Arial" w:cs="Arial"/>
          <w:sz w:val="14"/>
          <w:szCs w:val="18"/>
        </w:rPr>
      </w:pPr>
    </w:p>
    <w:p w:rsidR="009A38EA" w:rsidRDefault="009A38EA" w:rsidP="009A38EA">
      <w:pPr>
        <w:pStyle w:val="Sinespaciado"/>
        <w:spacing w:line="276" w:lineRule="auto"/>
        <w:ind w:left="851"/>
        <w:jc w:val="both"/>
        <w:rPr>
          <w:rFonts w:ascii="Arial" w:hAnsi="Arial" w:cs="Arial"/>
          <w:sz w:val="20"/>
          <w:szCs w:val="20"/>
        </w:rPr>
      </w:pPr>
    </w:p>
    <w:p w:rsidR="009A38EA" w:rsidRDefault="009A38EA" w:rsidP="009A38EA">
      <w:pPr>
        <w:pStyle w:val="Sinespaciado"/>
        <w:spacing w:line="276" w:lineRule="auto"/>
        <w:ind w:left="851"/>
        <w:jc w:val="both"/>
        <w:rPr>
          <w:rFonts w:ascii="Arial" w:hAnsi="Arial" w:cs="Arial"/>
          <w:sz w:val="20"/>
          <w:szCs w:val="20"/>
        </w:rPr>
      </w:pPr>
      <w:r w:rsidRPr="004A1EE4">
        <w:rPr>
          <w:rFonts w:ascii="Arial" w:hAnsi="Arial" w:cs="Arial"/>
          <w:sz w:val="20"/>
          <w:szCs w:val="20"/>
        </w:rPr>
        <w:t xml:space="preserve">Los ingresos provenientes por la venta de bienes y servicios, </w:t>
      </w:r>
      <w:r>
        <w:rPr>
          <w:rFonts w:ascii="Arial" w:hAnsi="Arial" w:cs="Arial"/>
          <w:sz w:val="20"/>
          <w:szCs w:val="20"/>
        </w:rPr>
        <w:t>se conforman</w:t>
      </w:r>
      <w:r w:rsidRPr="004A1EE4">
        <w:rPr>
          <w:rFonts w:ascii="Arial" w:hAnsi="Arial" w:cs="Arial"/>
          <w:sz w:val="20"/>
          <w:szCs w:val="20"/>
        </w:rPr>
        <w:t xml:space="preserve"> </w:t>
      </w:r>
      <w:r>
        <w:rPr>
          <w:rFonts w:ascii="Arial" w:hAnsi="Arial" w:cs="Arial"/>
          <w:sz w:val="20"/>
          <w:szCs w:val="20"/>
        </w:rPr>
        <w:t>por</w:t>
      </w:r>
      <w:r w:rsidRPr="004A1EE4">
        <w:rPr>
          <w:rFonts w:ascii="Arial" w:hAnsi="Arial" w:cs="Arial"/>
          <w:sz w:val="20"/>
          <w:szCs w:val="20"/>
        </w:rPr>
        <w:t xml:space="preserve"> Cuotas </w:t>
      </w:r>
      <w:r w:rsidR="00501CC0">
        <w:rPr>
          <w:rFonts w:ascii="Arial" w:hAnsi="Arial" w:cs="Arial"/>
          <w:sz w:val="20"/>
          <w:szCs w:val="20"/>
        </w:rPr>
        <w:t xml:space="preserve">de Recuperación </w:t>
      </w:r>
      <w:r w:rsidR="007A719A">
        <w:rPr>
          <w:rFonts w:ascii="Arial" w:hAnsi="Arial" w:cs="Arial"/>
          <w:sz w:val="20"/>
          <w:szCs w:val="20"/>
        </w:rPr>
        <w:t>8</w:t>
      </w:r>
      <w:r>
        <w:rPr>
          <w:rFonts w:ascii="Arial" w:hAnsi="Arial" w:cs="Arial"/>
          <w:sz w:val="20"/>
          <w:szCs w:val="20"/>
        </w:rPr>
        <w:t>%, Cuotas de la Dirección para inclusión de</w:t>
      </w:r>
      <w:r w:rsidR="00563E56">
        <w:rPr>
          <w:rFonts w:ascii="Arial" w:hAnsi="Arial" w:cs="Arial"/>
          <w:sz w:val="20"/>
          <w:szCs w:val="20"/>
        </w:rPr>
        <w:t xml:space="preserve"> las personas con discapacidad 1</w:t>
      </w:r>
      <w:r>
        <w:rPr>
          <w:rFonts w:ascii="Arial" w:hAnsi="Arial" w:cs="Arial"/>
          <w:sz w:val="20"/>
          <w:szCs w:val="20"/>
        </w:rPr>
        <w:t xml:space="preserve">%, Cuotas </w:t>
      </w:r>
      <w:r w:rsidR="00501CC0">
        <w:rPr>
          <w:rFonts w:ascii="Arial" w:hAnsi="Arial" w:cs="Arial"/>
          <w:sz w:val="20"/>
          <w:szCs w:val="20"/>
        </w:rPr>
        <w:t xml:space="preserve">alimentarias el </w:t>
      </w:r>
      <w:r w:rsidR="00CD5EBF">
        <w:rPr>
          <w:rFonts w:ascii="Arial" w:hAnsi="Arial" w:cs="Arial"/>
          <w:sz w:val="20"/>
          <w:szCs w:val="20"/>
        </w:rPr>
        <w:t>79</w:t>
      </w:r>
      <w:r w:rsidRPr="004A1EE4">
        <w:rPr>
          <w:rFonts w:ascii="Arial" w:hAnsi="Arial" w:cs="Arial"/>
          <w:sz w:val="20"/>
          <w:szCs w:val="20"/>
        </w:rPr>
        <w:t xml:space="preserve">%, Cuotas de </w:t>
      </w:r>
      <w:r>
        <w:rPr>
          <w:rFonts w:ascii="Arial" w:hAnsi="Arial" w:cs="Arial"/>
          <w:sz w:val="20"/>
          <w:szCs w:val="20"/>
        </w:rPr>
        <w:t>la Dirección de desarro</w:t>
      </w:r>
      <w:r w:rsidR="004B1660">
        <w:rPr>
          <w:rFonts w:ascii="Arial" w:hAnsi="Arial" w:cs="Arial"/>
          <w:sz w:val="20"/>
          <w:szCs w:val="20"/>
        </w:rPr>
        <w:t>llo integral del adulto mayor 6</w:t>
      </w:r>
      <w:r>
        <w:rPr>
          <w:rFonts w:ascii="Arial" w:hAnsi="Arial" w:cs="Arial"/>
          <w:sz w:val="20"/>
          <w:szCs w:val="20"/>
        </w:rPr>
        <w:t>%, Cuotas de la Dirección d</w:t>
      </w:r>
      <w:r w:rsidR="00447677">
        <w:rPr>
          <w:rFonts w:ascii="Arial" w:hAnsi="Arial" w:cs="Arial"/>
          <w:sz w:val="20"/>
          <w:szCs w:val="20"/>
        </w:rPr>
        <w:t xml:space="preserve">e </w:t>
      </w:r>
      <w:r w:rsidR="00563E56">
        <w:rPr>
          <w:rFonts w:ascii="Arial" w:hAnsi="Arial" w:cs="Arial"/>
          <w:sz w:val="20"/>
          <w:szCs w:val="20"/>
        </w:rPr>
        <w:t xml:space="preserve">Centros de atención infantil </w:t>
      </w:r>
      <w:r w:rsidR="00CD5EBF">
        <w:rPr>
          <w:rFonts w:ascii="Arial" w:hAnsi="Arial" w:cs="Arial"/>
          <w:sz w:val="20"/>
          <w:szCs w:val="20"/>
        </w:rPr>
        <w:t>5</w:t>
      </w:r>
      <w:r>
        <w:rPr>
          <w:rFonts w:ascii="Arial" w:hAnsi="Arial" w:cs="Arial"/>
          <w:sz w:val="20"/>
          <w:szCs w:val="20"/>
        </w:rPr>
        <w:t>%.</w:t>
      </w:r>
    </w:p>
    <w:p w:rsidR="009A38EA" w:rsidRDefault="009A38EA" w:rsidP="009A38EA">
      <w:pPr>
        <w:pStyle w:val="Sinespaciado"/>
        <w:ind w:left="851"/>
        <w:jc w:val="both"/>
        <w:rPr>
          <w:rFonts w:ascii="Arial" w:hAnsi="Arial" w:cs="Arial"/>
          <w:b/>
          <w:sz w:val="24"/>
          <w:szCs w:val="24"/>
          <w:u w:val="single"/>
        </w:rPr>
      </w:pPr>
    </w:p>
    <w:p w:rsidR="009A38EA" w:rsidRDefault="009A38EA" w:rsidP="009A38EA">
      <w:pPr>
        <w:pStyle w:val="Sinespaciado"/>
        <w:ind w:left="851"/>
        <w:jc w:val="both"/>
        <w:rPr>
          <w:rFonts w:ascii="Arial" w:hAnsi="Arial" w:cs="Arial"/>
          <w:b/>
          <w:sz w:val="24"/>
          <w:szCs w:val="24"/>
          <w:u w:val="single"/>
        </w:rPr>
      </w:pPr>
      <w:r>
        <w:rPr>
          <w:rFonts w:ascii="Arial" w:hAnsi="Arial" w:cs="Arial"/>
          <w:b/>
          <w:sz w:val="24"/>
          <w:szCs w:val="24"/>
          <w:u w:val="single"/>
        </w:rPr>
        <w:t>Participaciones, Aportaciones, Convenios, Incentivos Derivados de la Colaboración Fiscal, Fondos Distintos de Aportaciones, Transferencias, Asignaciones, Subsidios y Subvenciones, Pensiones y Jubilaciones.</w:t>
      </w: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r w:rsidRPr="00586ACB">
        <w:rPr>
          <w:rFonts w:ascii="Arial" w:hAnsi="Arial" w:cs="Arial"/>
          <w:sz w:val="24"/>
          <w:szCs w:val="24"/>
        </w:rPr>
        <w:t xml:space="preserve">Los Ingresos por Participaciones y Subsidios </w:t>
      </w:r>
      <w:r>
        <w:rPr>
          <w:rFonts w:ascii="Arial" w:hAnsi="Arial" w:cs="Arial"/>
          <w:sz w:val="24"/>
          <w:szCs w:val="24"/>
        </w:rPr>
        <w:t>muestran saldo al cierre del ejercicio, conforme siguiente recuadro</w:t>
      </w:r>
      <w:r w:rsidRPr="00586ACB">
        <w:rPr>
          <w:rFonts w:ascii="Arial" w:hAnsi="Arial" w:cs="Arial"/>
          <w:sz w:val="24"/>
          <w:szCs w:val="24"/>
        </w:rPr>
        <w:t>:</w:t>
      </w:r>
    </w:p>
    <w:p w:rsidR="009A38EA" w:rsidRPr="001A39A0" w:rsidRDefault="009A38EA" w:rsidP="009A38EA">
      <w:pPr>
        <w:pStyle w:val="Sinespaciado"/>
        <w:ind w:left="851"/>
        <w:jc w:val="both"/>
        <w:rPr>
          <w:rFonts w:ascii="Arial" w:hAnsi="Arial" w:cs="Arial"/>
          <w:sz w:val="16"/>
          <w:szCs w:val="24"/>
        </w:rPr>
      </w:pPr>
    </w:p>
    <w:tbl>
      <w:tblPr>
        <w:tblW w:w="6456" w:type="dxa"/>
        <w:tblInd w:w="2083" w:type="dxa"/>
        <w:tblCellMar>
          <w:left w:w="70" w:type="dxa"/>
          <w:right w:w="70" w:type="dxa"/>
        </w:tblCellMar>
        <w:tblLook w:val="04A0" w:firstRow="1" w:lastRow="0" w:firstColumn="1" w:lastColumn="0" w:noHBand="0" w:noVBand="1"/>
      </w:tblPr>
      <w:tblGrid>
        <w:gridCol w:w="3544"/>
        <w:gridCol w:w="1475"/>
        <w:gridCol w:w="1437"/>
      </w:tblGrid>
      <w:tr w:rsidR="009A38EA" w:rsidRPr="00C07F9A" w:rsidTr="0074721B">
        <w:trPr>
          <w:trHeight w:val="155"/>
        </w:trPr>
        <w:tc>
          <w:tcPr>
            <w:tcW w:w="3544" w:type="dxa"/>
            <w:tcBorders>
              <w:top w:val="single" w:sz="4" w:space="0" w:color="auto"/>
              <w:left w:val="single" w:sz="4" w:space="0" w:color="auto"/>
              <w:bottom w:val="single" w:sz="4" w:space="0" w:color="auto"/>
              <w:right w:val="single" w:sz="4" w:space="0" w:color="auto"/>
            </w:tcBorders>
            <w:shd w:val="clear" w:color="auto" w:fill="000000" w:themeFill="text1"/>
            <w:noWrap/>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Concepto</w:t>
            </w:r>
          </w:p>
        </w:tc>
        <w:tc>
          <w:tcPr>
            <w:tcW w:w="1475" w:type="dxa"/>
            <w:tcBorders>
              <w:top w:val="single" w:sz="4" w:space="0" w:color="auto"/>
              <w:left w:val="nil"/>
              <w:bottom w:val="single" w:sz="4" w:space="0" w:color="auto"/>
              <w:right w:val="single" w:sz="4" w:space="0" w:color="auto"/>
            </w:tcBorders>
            <w:shd w:val="clear" w:color="auto" w:fill="000000" w:themeFill="text1"/>
            <w:noWrap/>
            <w:vAlign w:val="center"/>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 xml:space="preserve">Saldo </w:t>
            </w:r>
          </w:p>
        </w:tc>
        <w:tc>
          <w:tcPr>
            <w:tcW w:w="1437" w:type="dxa"/>
            <w:tcBorders>
              <w:top w:val="single" w:sz="4" w:space="0" w:color="auto"/>
              <w:left w:val="nil"/>
              <w:bottom w:val="single" w:sz="4" w:space="0" w:color="auto"/>
              <w:right w:val="single" w:sz="4" w:space="0" w:color="auto"/>
            </w:tcBorders>
            <w:shd w:val="clear" w:color="auto" w:fill="000000" w:themeFill="text1"/>
            <w:noWrap/>
            <w:vAlign w:val="bottom"/>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w:t>
            </w:r>
          </w:p>
        </w:tc>
      </w:tr>
      <w:tr w:rsidR="009A38EA" w:rsidRPr="00C07F9A" w:rsidTr="0074721B">
        <w:trPr>
          <w:trHeight w:val="53"/>
        </w:trPr>
        <w:tc>
          <w:tcPr>
            <w:tcW w:w="3544" w:type="dxa"/>
            <w:tcBorders>
              <w:top w:val="nil"/>
              <w:left w:val="single" w:sz="4" w:space="0" w:color="auto"/>
              <w:bottom w:val="single" w:sz="4" w:space="0" w:color="auto"/>
              <w:right w:val="single" w:sz="4" w:space="0" w:color="auto"/>
            </w:tcBorders>
            <w:shd w:val="clear" w:color="000000" w:fill="FFFFFF"/>
            <w:noWrap/>
          </w:tcPr>
          <w:p w:rsidR="009A38EA" w:rsidRDefault="009A38EA" w:rsidP="009A38EA">
            <w:pPr>
              <w:pStyle w:val="Sinespaciado"/>
              <w:rPr>
                <w:rFonts w:ascii="Arial" w:hAnsi="Arial" w:cs="Arial"/>
                <w:sz w:val="16"/>
                <w:szCs w:val="16"/>
              </w:rPr>
            </w:pPr>
            <w:r>
              <w:rPr>
                <w:rFonts w:ascii="Arial" w:hAnsi="Arial" w:cs="Arial"/>
                <w:sz w:val="16"/>
                <w:szCs w:val="16"/>
              </w:rPr>
              <w:t>Convenios</w:t>
            </w:r>
          </w:p>
        </w:tc>
        <w:tc>
          <w:tcPr>
            <w:tcW w:w="1475" w:type="dxa"/>
            <w:tcBorders>
              <w:top w:val="nil"/>
              <w:left w:val="nil"/>
              <w:bottom w:val="single" w:sz="4" w:space="0" w:color="auto"/>
              <w:right w:val="single" w:sz="4" w:space="0" w:color="auto"/>
            </w:tcBorders>
            <w:shd w:val="clear" w:color="000000" w:fill="FFFFFF"/>
            <w:noWrap/>
          </w:tcPr>
          <w:p w:rsidR="009A38EA" w:rsidRDefault="009A38EA" w:rsidP="00961BDD">
            <w:pPr>
              <w:pStyle w:val="Sinespaciado"/>
              <w:jc w:val="right"/>
              <w:rPr>
                <w:rFonts w:ascii="Arial" w:hAnsi="Arial" w:cs="Arial"/>
                <w:sz w:val="16"/>
                <w:szCs w:val="16"/>
              </w:rPr>
            </w:pPr>
            <w:r>
              <w:rPr>
                <w:rFonts w:ascii="Arial" w:hAnsi="Arial" w:cs="Arial"/>
                <w:sz w:val="16"/>
                <w:szCs w:val="16"/>
              </w:rPr>
              <w:t>$</w:t>
            </w:r>
            <w:r w:rsidR="00961BDD">
              <w:rPr>
                <w:rFonts w:ascii="Arial" w:hAnsi="Arial" w:cs="Arial"/>
                <w:sz w:val="16"/>
                <w:szCs w:val="16"/>
              </w:rPr>
              <w:t>0</w:t>
            </w:r>
            <w:r>
              <w:rPr>
                <w:rFonts w:ascii="Arial" w:hAnsi="Arial" w:cs="Arial"/>
                <w:sz w:val="16"/>
                <w:szCs w:val="16"/>
              </w:rPr>
              <w:t>.</w:t>
            </w:r>
            <w:r w:rsidR="00961BDD">
              <w:rPr>
                <w:rFonts w:ascii="Arial" w:hAnsi="Arial" w:cs="Arial"/>
                <w:sz w:val="16"/>
                <w:szCs w:val="16"/>
              </w:rPr>
              <w:t>00</w:t>
            </w:r>
          </w:p>
        </w:tc>
        <w:tc>
          <w:tcPr>
            <w:tcW w:w="1437" w:type="dxa"/>
            <w:tcBorders>
              <w:top w:val="nil"/>
              <w:left w:val="nil"/>
              <w:bottom w:val="single" w:sz="4" w:space="0" w:color="auto"/>
              <w:right w:val="single" w:sz="4" w:space="0" w:color="auto"/>
            </w:tcBorders>
            <w:shd w:val="clear" w:color="auto" w:fill="auto"/>
            <w:noWrap/>
          </w:tcPr>
          <w:p w:rsidR="009A38EA" w:rsidRDefault="00501CC0" w:rsidP="009A38EA">
            <w:pPr>
              <w:pStyle w:val="Sinespaciado"/>
              <w:jc w:val="center"/>
              <w:rPr>
                <w:rFonts w:ascii="Arial" w:hAnsi="Arial" w:cs="Arial"/>
                <w:sz w:val="16"/>
                <w:szCs w:val="16"/>
              </w:rPr>
            </w:pPr>
            <w:r>
              <w:rPr>
                <w:rFonts w:ascii="Arial" w:hAnsi="Arial" w:cs="Arial"/>
                <w:sz w:val="16"/>
                <w:szCs w:val="16"/>
              </w:rPr>
              <w:t>0</w:t>
            </w:r>
            <w:r w:rsidR="009A38EA">
              <w:rPr>
                <w:rFonts w:ascii="Arial" w:hAnsi="Arial" w:cs="Arial"/>
                <w:sz w:val="16"/>
                <w:szCs w:val="16"/>
              </w:rPr>
              <w:t>%</w:t>
            </w:r>
          </w:p>
        </w:tc>
      </w:tr>
      <w:tr w:rsidR="009A38EA" w:rsidRPr="00C07F9A" w:rsidTr="0074721B">
        <w:trPr>
          <w:trHeight w:val="53"/>
        </w:trPr>
        <w:tc>
          <w:tcPr>
            <w:tcW w:w="3544" w:type="dxa"/>
            <w:tcBorders>
              <w:top w:val="nil"/>
              <w:left w:val="single" w:sz="4" w:space="0" w:color="auto"/>
              <w:bottom w:val="single" w:sz="4" w:space="0" w:color="auto"/>
              <w:right w:val="single" w:sz="4" w:space="0" w:color="auto"/>
            </w:tcBorders>
            <w:shd w:val="clear" w:color="000000" w:fill="FFFFFF"/>
            <w:noWrap/>
            <w:hideMark/>
          </w:tcPr>
          <w:p w:rsidR="009A38EA" w:rsidRPr="00C07F9A" w:rsidRDefault="009A38EA" w:rsidP="009A38EA">
            <w:pPr>
              <w:pStyle w:val="Sinespaciado"/>
              <w:rPr>
                <w:rFonts w:ascii="Arial" w:hAnsi="Arial" w:cs="Arial"/>
                <w:sz w:val="16"/>
                <w:szCs w:val="16"/>
              </w:rPr>
            </w:pPr>
            <w:r>
              <w:rPr>
                <w:rFonts w:ascii="Arial" w:hAnsi="Arial" w:cs="Arial"/>
                <w:sz w:val="16"/>
                <w:szCs w:val="16"/>
              </w:rPr>
              <w:t>Subsidios y subvenciones</w:t>
            </w:r>
          </w:p>
        </w:tc>
        <w:tc>
          <w:tcPr>
            <w:tcW w:w="1475" w:type="dxa"/>
            <w:tcBorders>
              <w:top w:val="nil"/>
              <w:left w:val="nil"/>
              <w:bottom w:val="single" w:sz="4" w:space="0" w:color="auto"/>
              <w:right w:val="single" w:sz="4" w:space="0" w:color="auto"/>
            </w:tcBorders>
            <w:shd w:val="clear" w:color="000000" w:fill="FFFFFF"/>
            <w:noWrap/>
            <w:hideMark/>
          </w:tcPr>
          <w:p w:rsidR="009A38EA" w:rsidRPr="00C07F9A" w:rsidRDefault="009A38EA" w:rsidP="00961BDD">
            <w:pPr>
              <w:pStyle w:val="Sinespaciado"/>
              <w:jc w:val="right"/>
              <w:rPr>
                <w:rFonts w:ascii="Arial" w:hAnsi="Arial" w:cs="Arial"/>
                <w:sz w:val="16"/>
                <w:szCs w:val="16"/>
              </w:rPr>
            </w:pPr>
            <w:r>
              <w:rPr>
                <w:rFonts w:ascii="Arial" w:hAnsi="Arial" w:cs="Arial"/>
                <w:sz w:val="16"/>
                <w:szCs w:val="16"/>
              </w:rPr>
              <w:t>$</w:t>
            </w:r>
            <w:r w:rsidR="00961BDD">
              <w:rPr>
                <w:rFonts w:ascii="Arial" w:hAnsi="Arial" w:cs="Arial"/>
                <w:sz w:val="16"/>
                <w:szCs w:val="16"/>
              </w:rPr>
              <w:t>56</w:t>
            </w:r>
            <w:r>
              <w:rPr>
                <w:rFonts w:ascii="Arial" w:hAnsi="Arial" w:cs="Arial"/>
                <w:sz w:val="16"/>
                <w:szCs w:val="16"/>
              </w:rPr>
              <w:t>’</w:t>
            </w:r>
            <w:r w:rsidR="000915CE">
              <w:rPr>
                <w:rFonts w:ascii="Arial" w:hAnsi="Arial" w:cs="Arial"/>
                <w:sz w:val="16"/>
                <w:szCs w:val="16"/>
              </w:rPr>
              <w:t>8</w:t>
            </w:r>
            <w:r w:rsidR="00961BDD">
              <w:rPr>
                <w:rFonts w:ascii="Arial" w:hAnsi="Arial" w:cs="Arial"/>
                <w:sz w:val="16"/>
                <w:szCs w:val="16"/>
              </w:rPr>
              <w:t>52</w:t>
            </w:r>
            <w:r w:rsidR="00501CC0">
              <w:rPr>
                <w:rFonts w:ascii="Arial" w:hAnsi="Arial" w:cs="Arial"/>
                <w:sz w:val="16"/>
                <w:szCs w:val="16"/>
              </w:rPr>
              <w:t>,</w:t>
            </w:r>
            <w:r w:rsidR="00961BDD">
              <w:rPr>
                <w:rFonts w:ascii="Arial" w:hAnsi="Arial" w:cs="Arial"/>
                <w:sz w:val="16"/>
                <w:szCs w:val="16"/>
              </w:rPr>
              <w:t>2</w:t>
            </w:r>
            <w:r w:rsidR="000915CE">
              <w:rPr>
                <w:rFonts w:ascii="Arial" w:hAnsi="Arial" w:cs="Arial"/>
                <w:sz w:val="16"/>
                <w:szCs w:val="16"/>
              </w:rPr>
              <w:t>5</w:t>
            </w:r>
            <w:r w:rsidR="00961BDD">
              <w:rPr>
                <w:rFonts w:ascii="Arial" w:hAnsi="Arial" w:cs="Arial"/>
                <w:sz w:val="16"/>
                <w:szCs w:val="16"/>
              </w:rPr>
              <w:t>0</w:t>
            </w:r>
            <w:r w:rsidR="00967492">
              <w:rPr>
                <w:rFonts w:ascii="Arial" w:hAnsi="Arial" w:cs="Arial"/>
                <w:sz w:val="16"/>
                <w:szCs w:val="16"/>
              </w:rPr>
              <w:t>.</w:t>
            </w:r>
            <w:r w:rsidR="00961BDD">
              <w:rPr>
                <w:rFonts w:ascii="Arial" w:hAnsi="Arial" w:cs="Arial"/>
                <w:sz w:val="16"/>
                <w:szCs w:val="16"/>
              </w:rPr>
              <w:t>0</w:t>
            </w:r>
            <w:r w:rsidR="000915CE">
              <w:rPr>
                <w:rFonts w:ascii="Arial" w:hAnsi="Arial" w:cs="Arial"/>
                <w:sz w:val="16"/>
                <w:szCs w:val="16"/>
              </w:rPr>
              <w:t>0</w:t>
            </w:r>
          </w:p>
        </w:tc>
        <w:tc>
          <w:tcPr>
            <w:tcW w:w="1437" w:type="dxa"/>
            <w:tcBorders>
              <w:top w:val="nil"/>
              <w:left w:val="nil"/>
              <w:bottom w:val="single" w:sz="4" w:space="0" w:color="auto"/>
              <w:right w:val="single" w:sz="4" w:space="0" w:color="auto"/>
            </w:tcBorders>
            <w:shd w:val="clear" w:color="auto" w:fill="auto"/>
            <w:noWrap/>
          </w:tcPr>
          <w:p w:rsidR="009A38EA" w:rsidRPr="00C07F9A" w:rsidRDefault="00501CC0" w:rsidP="009A38EA">
            <w:pPr>
              <w:pStyle w:val="Sinespaciado"/>
              <w:jc w:val="center"/>
              <w:rPr>
                <w:rFonts w:ascii="Arial" w:hAnsi="Arial" w:cs="Arial"/>
                <w:sz w:val="16"/>
                <w:szCs w:val="16"/>
              </w:rPr>
            </w:pPr>
            <w:r>
              <w:rPr>
                <w:rFonts w:ascii="Arial" w:hAnsi="Arial" w:cs="Arial"/>
                <w:sz w:val="16"/>
                <w:szCs w:val="16"/>
              </w:rPr>
              <w:t>100</w:t>
            </w:r>
            <w:r w:rsidR="009A38EA" w:rsidRPr="00D11AB9">
              <w:rPr>
                <w:rFonts w:ascii="Arial" w:hAnsi="Arial" w:cs="Arial"/>
                <w:sz w:val="16"/>
                <w:szCs w:val="16"/>
              </w:rPr>
              <w:t>%</w:t>
            </w:r>
          </w:p>
        </w:tc>
      </w:tr>
      <w:tr w:rsidR="009A38EA" w:rsidRPr="00DB706E" w:rsidTr="0074721B">
        <w:trPr>
          <w:trHeight w:val="53"/>
        </w:trPr>
        <w:tc>
          <w:tcPr>
            <w:tcW w:w="3544" w:type="dxa"/>
            <w:tcBorders>
              <w:top w:val="nil"/>
              <w:left w:val="single" w:sz="4" w:space="0" w:color="auto"/>
              <w:bottom w:val="single" w:sz="4" w:space="0" w:color="auto"/>
              <w:right w:val="single" w:sz="4" w:space="0" w:color="auto"/>
            </w:tcBorders>
            <w:shd w:val="clear" w:color="auto" w:fill="auto"/>
            <w:noWrap/>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Total</w:t>
            </w:r>
          </w:p>
        </w:tc>
        <w:tc>
          <w:tcPr>
            <w:tcW w:w="1475" w:type="dxa"/>
            <w:tcBorders>
              <w:top w:val="nil"/>
              <w:left w:val="nil"/>
              <w:bottom w:val="single" w:sz="4" w:space="0" w:color="auto"/>
              <w:right w:val="single" w:sz="4" w:space="0" w:color="auto"/>
            </w:tcBorders>
            <w:shd w:val="clear" w:color="auto" w:fill="auto"/>
            <w:noWrap/>
            <w:hideMark/>
          </w:tcPr>
          <w:p w:rsidR="009A38EA" w:rsidRPr="00DB706E" w:rsidRDefault="009A38EA" w:rsidP="00961BDD">
            <w:pPr>
              <w:pStyle w:val="Sinespaciado"/>
              <w:jc w:val="right"/>
              <w:rPr>
                <w:rFonts w:ascii="Arial" w:hAnsi="Arial" w:cs="Arial"/>
                <w:b/>
                <w:sz w:val="16"/>
                <w:szCs w:val="16"/>
              </w:rPr>
            </w:pPr>
            <w:r w:rsidRPr="00DB706E">
              <w:rPr>
                <w:rFonts w:ascii="Arial" w:hAnsi="Arial" w:cs="Arial"/>
                <w:b/>
                <w:sz w:val="16"/>
                <w:szCs w:val="16"/>
              </w:rPr>
              <w:t>$</w:t>
            </w:r>
            <w:r w:rsidR="00961BDD">
              <w:rPr>
                <w:rFonts w:ascii="Arial" w:hAnsi="Arial" w:cs="Arial"/>
                <w:b/>
                <w:sz w:val="16"/>
                <w:szCs w:val="16"/>
              </w:rPr>
              <w:t>56</w:t>
            </w:r>
            <w:r>
              <w:rPr>
                <w:rFonts w:ascii="Arial" w:hAnsi="Arial" w:cs="Arial"/>
                <w:b/>
                <w:sz w:val="16"/>
                <w:szCs w:val="16"/>
              </w:rPr>
              <w:t>’</w:t>
            </w:r>
            <w:r w:rsidR="00961BDD">
              <w:rPr>
                <w:rFonts w:ascii="Arial" w:hAnsi="Arial" w:cs="Arial"/>
                <w:b/>
                <w:sz w:val="16"/>
                <w:szCs w:val="16"/>
              </w:rPr>
              <w:t>8</w:t>
            </w:r>
            <w:r w:rsidR="000915CE">
              <w:rPr>
                <w:rFonts w:ascii="Arial" w:hAnsi="Arial" w:cs="Arial"/>
                <w:b/>
                <w:sz w:val="16"/>
                <w:szCs w:val="16"/>
              </w:rPr>
              <w:t>5</w:t>
            </w:r>
            <w:r w:rsidR="00961BDD">
              <w:rPr>
                <w:rFonts w:ascii="Arial" w:hAnsi="Arial" w:cs="Arial"/>
                <w:b/>
                <w:sz w:val="16"/>
                <w:szCs w:val="16"/>
              </w:rPr>
              <w:t>2</w:t>
            </w:r>
            <w:r>
              <w:rPr>
                <w:rFonts w:ascii="Arial" w:hAnsi="Arial" w:cs="Arial"/>
                <w:b/>
                <w:sz w:val="16"/>
                <w:szCs w:val="16"/>
              </w:rPr>
              <w:t>,</w:t>
            </w:r>
            <w:r w:rsidR="00961BDD">
              <w:rPr>
                <w:rFonts w:ascii="Arial" w:hAnsi="Arial" w:cs="Arial"/>
                <w:b/>
                <w:sz w:val="16"/>
                <w:szCs w:val="16"/>
              </w:rPr>
              <w:t>250</w:t>
            </w:r>
            <w:r>
              <w:rPr>
                <w:rFonts w:ascii="Arial" w:hAnsi="Arial" w:cs="Arial"/>
                <w:b/>
                <w:sz w:val="16"/>
                <w:szCs w:val="16"/>
              </w:rPr>
              <w:t>.</w:t>
            </w:r>
            <w:r w:rsidR="00961BDD">
              <w:rPr>
                <w:rFonts w:ascii="Arial" w:hAnsi="Arial" w:cs="Arial"/>
                <w:b/>
                <w:sz w:val="16"/>
                <w:szCs w:val="16"/>
              </w:rPr>
              <w:t>00</w:t>
            </w:r>
          </w:p>
        </w:tc>
        <w:tc>
          <w:tcPr>
            <w:tcW w:w="1437" w:type="dxa"/>
            <w:tcBorders>
              <w:top w:val="nil"/>
              <w:left w:val="nil"/>
              <w:bottom w:val="single" w:sz="4" w:space="0" w:color="auto"/>
              <w:right w:val="single" w:sz="4" w:space="0" w:color="auto"/>
            </w:tcBorders>
            <w:shd w:val="clear" w:color="auto" w:fill="auto"/>
            <w:noWrap/>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100%</w:t>
            </w:r>
          </w:p>
        </w:tc>
      </w:tr>
    </w:tbl>
    <w:p w:rsidR="009A38EA" w:rsidRDefault="009A38EA" w:rsidP="009A38EA">
      <w:pPr>
        <w:tabs>
          <w:tab w:val="left" w:pos="9781"/>
        </w:tabs>
        <w:spacing w:after="0" w:line="240" w:lineRule="auto"/>
        <w:ind w:left="851"/>
        <w:jc w:val="both"/>
        <w:rPr>
          <w:rFonts w:ascii="Arial" w:eastAsia="Times New Roman" w:hAnsi="Arial" w:cs="Arial"/>
          <w:color w:val="000000"/>
          <w:sz w:val="24"/>
          <w:szCs w:val="24"/>
        </w:rPr>
      </w:pPr>
    </w:p>
    <w:p w:rsidR="009A38EA" w:rsidRDefault="009A38EA" w:rsidP="009A38EA">
      <w:pPr>
        <w:tabs>
          <w:tab w:val="left" w:pos="9781"/>
        </w:tabs>
        <w:spacing w:after="0" w:line="240" w:lineRule="auto"/>
        <w:ind w:left="851"/>
        <w:jc w:val="both"/>
        <w:rPr>
          <w:rFonts w:ascii="Arial" w:eastAsia="Times New Roman" w:hAnsi="Arial" w:cs="Arial"/>
          <w:color w:val="000000"/>
          <w:sz w:val="24"/>
          <w:szCs w:val="24"/>
        </w:rPr>
      </w:pPr>
      <w:r w:rsidRPr="0032043B">
        <w:rPr>
          <w:rFonts w:ascii="Arial" w:eastAsia="Times New Roman" w:hAnsi="Arial" w:cs="Arial"/>
          <w:color w:val="000000"/>
          <w:sz w:val="24"/>
          <w:szCs w:val="24"/>
        </w:rPr>
        <w:lastRenderedPageBreak/>
        <w:t xml:space="preserve">Los ingresos por Subsidios se distribuyen: el </w:t>
      </w:r>
      <w:r w:rsidR="00961BDD">
        <w:rPr>
          <w:rFonts w:ascii="Arial" w:eastAsia="Times New Roman" w:hAnsi="Arial" w:cs="Arial"/>
          <w:color w:val="000000"/>
          <w:sz w:val="24"/>
          <w:szCs w:val="24"/>
        </w:rPr>
        <w:t>100</w:t>
      </w:r>
      <w:r w:rsidRPr="0032043B">
        <w:rPr>
          <w:rFonts w:ascii="Arial" w:eastAsia="Times New Roman" w:hAnsi="Arial" w:cs="Arial"/>
          <w:color w:val="000000"/>
          <w:sz w:val="24"/>
          <w:szCs w:val="24"/>
        </w:rPr>
        <w:t xml:space="preserve">% Subsidio Estatal y el </w:t>
      </w:r>
      <w:r w:rsidR="00961BDD">
        <w:rPr>
          <w:rFonts w:ascii="Arial" w:eastAsia="Times New Roman" w:hAnsi="Arial" w:cs="Arial"/>
          <w:color w:val="000000"/>
          <w:sz w:val="24"/>
          <w:szCs w:val="24"/>
        </w:rPr>
        <w:t>0</w:t>
      </w:r>
      <w:r w:rsidRPr="0032043B">
        <w:rPr>
          <w:rFonts w:ascii="Arial" w:eastAsia="Times New Roman" w:hAnsi="Arial" w:cs="Arial"/>
          <w:color w:val="000000"/>
          <w:sz w:val="24"/>
          <w:szCs w:val="24"/>
        </w:rPr>
        <w:t>% Subsidio Federal</w:t>
      </w:r>
    </w:p>
    <w:p w:rsidR="009A38EA" w:rsidRPr="0032043B" w:rsidRDefault="009A38EA" w:rsidP="009A38EA">
      <w:pPr>
        <w:tabs>
          <w:tab w:val="left" w:pos="9781"/>
        </w:tabs>
        <w:spacing w:after="0" w:line="240" w:lineRule="auto"/>
        <w:ind w:left="851"/>
        <w:jc w:val="both"/>
        <w:rPr>
          <w:rFonts w:ascii="Arial" w:eastAsia="Times New Roman" w:hAnsi="Arial" w:cs="Arial"/>
          <w:color w:val="000000"/>
          <w:sz w:val="24"/>
          <w:szCs w:val="24"/>
        </w:rPr>
      </w:pPr>
    </w:p>
    <w:p w:rsidR="009A38EA" w:rsidRDefault="009A38EA" w:rsidP="009A38EA">
      <w:pPr>
        <w:pStyle w:val="Sinespaciado"/>
        <w:ind w:left="851"/>
        <w:jc w:val="both"/>
        <w:rPr>
          <w:rFonts w:ascii="Arial" w:hAnsi="Arial" w:cs="Arial"/>
          <w:sz w:val="12"/>
          <w:szCs w:val="20"/>
          <w:highlight w:val="yellow"/>
        </w:rPr>
      </w:pPr>
    </w:p>
    <w:p w:rsidR="009A38EA" w:rsidRDefault="009A38EA" w:rsidP="009A38EA">
      <w:pPr>
        <w:pStyle w:val="Sinespaciado"/>
        <w:ind w:left="851"/>
        <w:jc w:val="both"/>
        <w:rPr>
          <w:rFonts w:ascii="Arial" w:hAnsi="Arial" w:cs="Arial"/>
          <w:b/>
          <w:sz w:val="24"/>
          <w:szCs w:val="24"/>
          <w:u w:val="single"/>
        </w:rPr>
      </w:pPr>
      <w:r>
        <w:rPr>
          <w:rFonts w:ascii="Arial" w:hAnsi="Arial" w:cs="Arial"/>
          <w:b/>
          <w:sz w:val="24"/>
          <w:szCs w:val="24"/>
          <w:u w:val="single"/>
        </w:rPr>
        <w:t>Otros Ingresos y Beneficios.</w:t>
      </w:r>
    </w:p>
    <w:p w:rsidR="009A38EA" w:rsidRDefault="009A38EA" w:rsidP="009A38EA">
      <w:pPr>
        <w:pStyle w:val="Sinespaciado"/>
        <w:ind w:left="851"/>
        <w:jc w:val="both"/>
        <w:rPr>
          <w:rFonts w:ascii="Arial" w:hAnsi="Arial" w:cs="Arial"/>
          <w:sz w:val="24"/>
          <w:szCs w:val="20"/>
        </w:rPr>
      </w:pPr>
    </w:p>
    <w:p w:rsidR="009A38EA" w:rsidRDefault="009A38EA" w:rsidP="009A38EA">
      <w:pPr>
        <w:pStyle w:val="Sinespaciado"/>
        <w:ind w:left="851"/>
        <w:jc w:val="both"/>
        <w:rPr>
          <w:rFonts w:ascii="Arial" w:hAnsi="Arial" w:cs="Arial"/>
          <w:sz w:val="24"/>
          <w:szCs w:val="20"/>
        </w:rPr>
      </w:pPr>
      <w:r w:rsidRPr="001B0A48">
        <w:rPr>
          <w:rFonts w:ascii="Arial" w:hAnsi="Arial" w:cs="Arial"/>
          <w:sz w:val="24"/>
          <w:szCs w:val="20"/>
        </w:rPr>
        <w:t>Detalle de los montos por los ingresos Financieros y Otros ingresos:</w:t>
      </w:r>
    </w:p>
    <w:p w:rsidR="009A38EA" w:rsidRPr="00380F24" w:rsidRDefault="009A38EA" w:rsidP="009A38EA">
      <w:pPr>
        <w:pStyle w:val="Sinespaciado"/>
        <w:ind w:left="851"/>
        <w:jc w:val="both"/>
        <w:rPr>
          <w:rFonts w:ascii="Arial" w:hAnsi="Arial" w:cs="Arial"/>
          <w:b/>
          <w:sz w:val="10"/>
          <w:szCs w:val="20"/>
        </w:rPr>
      </w:pPr>
    </w:p>
    <w:tbl>
      <w:tblPr>
        <w:tblW w:w="5953" w:type="dxa"/>
        <w:tblInd w:w="2558" w:type="dxa"/>
        <w:tblCellMar>
          <w:left w:w="70" w:type="dxa"/>
          <w:right w:w="70" w:type="dxa"/>
        </w:tblCellMar>
        <w:tblLook w:val="04A0" w:firstRow="1" w:lastRow="0" w:firstColumn="1" w:lastColumn="0" w:noHBand="0" w:noVBand="1"/>
      </w:tblPr>
      <w:tblGrid>
        <w:gridCol w:w="4252"/>
        <w:gridCol w:w="1701"/>
      </w:tblGrid>
      <w:tr w:rsidR="009A38EA" w:rsidRPr="00586ACB" w:rsidTr="00770A2A">
        <w:trPr>
          <w:trHeight w:val="179"/>
        </w:trPr>
        <w:tc>
          <w:tcPr>
            <w:tcW w:w="4252" w:type="dxa"/>
            <w:tcBorders>
              <w:top w:val="single" w:sz="4" w:space="0" w:color="auto"/>
              <w:left w:val="single" w:sz="4" w:space="0" w:color="auto"/>
              <w:bottom w:val="single" w:sz="4" w:space="0" w:color="auto"/>
              <w:right w:val="single" w:sz="4" w:space="0" w:color="auto"/>
            </w:tcBorders>
            <w:shd w:val="clear" w:color="auto" w:fill="000000" w:themeFill="text1"/>
            <w:noWrap/>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Concepto</w:t>
            </w:r>
          </w:p>
        </w:tc>
        <w:tc>
          <w:tcPr>
            <w:tcW w:w="1701" w:type="dxa"/>
            <w:tcBorders>
              <w:top w:val="single" w:sz="4" w:space="0" w:color="auto"/>
              <w:left w:val="nil"/>
              <w:bottom w:val="single" w:sz="4" w:space="0" w:color="auto"/>
              <w:right w:val="single" w:sz="4" w:space="0" w:color="auto"/>
            </w:tcBorders>
            <w:shd w:val="clear" w:color="auto" w:fill="000000" w:themeFill="text1"/>
            <w:noWrap/>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Saldo</w:t>
            </w:r>
          </w:p>
        </w:tc>
      </w:tr>
      <w:tr w:rsidR="009A38EA" w:rsidRPr="00586ACB" w:rsidTr="00770A2A">
        <w:trPr>
          <w:trHeight w:val="53"/>
        </w:trPr>
        <w:tc>
          <w:tcPr>
            <w:tcW w:w="4252" w:type="dxa"/>
            <w:tcBorders>
              <w:top w:val="nil"/>
              <w:left w:val="single" w:sz="4" w:space="0" w:color="auto"/>
              <w:bottom w:val="single" w:sz="4" w:space="0" w:color="auto"/>
              <w:right w:val="single" w:sz="4" w:space="0" w:color="auto"/>
            </w:tcBorders>
            <w:shd w:val="clear" w:color="auto" w:fill="auto"/>
            <w:noWrap/>
            <w:hideMark/>
          </w:tcPr>
          <w:p w:rsidR="009A38EA" w:rsidRPr="00586ACB" w:rsidRDefault="009A38EA" w:rsidP="009A38EA">
            <w:pPr>
              <w:pStyle w:val="Sinespaciado"/>
              <w:rPr>
                <w:rFonts w:ascii="Arial" w:hAnsi="Arial" w:cs="Arial"/>
                <w:sz w:val="16"/>
                <w:szCs w:val="16"/>
              </w:rPr>
            </w:pPr>
            <w:r w:rsidRPr="00586ACB">
              <w:rPr>
                <w:rFonts w:ascii="Arial" w:hAnsi="Arial" w:cs="Arial"/>
                <w:sz w:val="16"/>
                <w:szCs w:val="16"/>
              </w:rPr>
              <w:t>Ingresos Financieros</w:t>
            </w:r>
          </w:p>
        </w:tc>
        <w:tc>
          <w:tcPr>
            <w:tcW w:w="1701" w:type="dxa"/>
            <w:tcBorders>
              <w:top w:val="nil"/>
              <w:left w:val="nil"/>
              <w:bottom w:val="single" w:sz="4" w:space="0" w:color="auto"/>
              <w:right w:val="single" w:sz="4" w:space="0" w:color="auto"/>
            </w:tcBorders>
            <w:shd w:val="clear" w:color="auto" w:fill="auto"/>
            <w:noWrap/>
            <w:hideMark/>
          </w:tcPr>
          <w:p w:rsidR="009A38EA" w:rsidRPr="00586ACB" w:rsidRDefault="009A38EA" w:rsidP="00961BDD">
            <w:pPr>
              <w:pStyle w:val="Sinespaciado"/>
              <w:jc w:val="right"/>
              <w:rPr>
                <w:rFonts w:ascii="Arial" w:hAnsi="Arial" w:cs="Arial"/>
                <w:sz w:val="16"/>
                <w:szCs w:val="16"/>
              </w:rPr>
            </w:pPr>
            <w:r>
              <w:rPr>
                <w:rFonts w:ascii="Arial" w:hAnsi="Arial" w:cs="Arial"/>
                <w:sz w:val="16"/>
                <w:szCs w:val="16"/>
              </w:rPr>
              <w:t>$</w:t>
            </w:r>
            <w:r w:rsidR="00961BDD">
              <w:rPr>
                <w:rFonts w:ascii="Arial" w:hAnsi="Arial" w:cs="Arial"/>
                <w:sz w:val="16"/>
                <w:szCs w:val="16"/>
              </w:rPr>
              <w:t>59</w:t>
            </w:r>
            <w:r>
              <w:rPr>
                <w:rFonts w:ascii="Arial" w:hAnsi="Arial" w:cs="Arial"/>
                <w:sz w:val="16"/>
                <w:szCs w:val="16"/>
              </w:rPr>
              <w:t>,</w:t>
            </w:r>
            <w:r w:rsidR="00961BDD">
              <w:rPr>
                <w:rFonts w:ascii="Arial" w:hAnsi="Arial" w:cs="Arial"/>
                <w:sz w:val="16"/>
                <w:szCs w:val="16"/>
              </w:rPr>
              <w:t>082</w:t>
            </w:r>
            <w:r>
              <w:rPr>
                <w:rFonts w:ascii="Arial" w:hAnsi="Arial" w:cs="Arial"/>
                <w:sz w:val="16"/>
                <w:szCs w:val="16"/>
              </w:rPr>
              <w:t>.</w:t>
            </w:r>
            <w:r w:rsidR="00961BDD">
              <w:rPr>
                <w:rFonts w:ascii="Arial" w:hAnsi="Arial" w:cs="Arial"/>
                <w:sz w:val="16"/>
                <w:szCs w:val="16"/>
              </w:rPr>
              <w:t>40</w:t>
            </w:r>
          </w:p>
        </w:tc>
      </w:tr>
      <w:tr w:rsidR="009A38EA" w:rsidRPr="00586ACB" w:rsidTr="00770A2A">
        <w:trPr>
          <w:trHeight w:val="71"/>
        </w:trPr>
        <w:tc>
          <w:tcPr>
            <w:tcW w:w="4252" w:type="dxa"/>
            <w:tcBorders>
              <w:top w:val="nil"/>
              <w:left w:val="single" w:sz="4" w:space="0" w:color="auto"/>
              <w:bottom w:val="single" w:sz="4" w:space="0" w:color="auto"/>
              <w:right w:val="single" w:sz="4" w:space="0" w:color="auto"/>
            </w:tcBorders>
            <w:shd w:val="clear" w:color="auto" w:fill="auto"/>
            <w:noWrap/>
            <w:hideMark/>
          </w:tcPr>
          <w:p w:rsidR="009A38EA" w:rsidRPr="00586ACB" w:rsidRDefault="009A38EA" w:rsidP="009A38EA">
            <w:pPr>
              <w:pStyle w:val="Sinespaciado"/>
              <w:rPr>
                <w:rFonts w:ascii="Arial" w:hAnsi="Arial" w:cs="Arial"/>
                <w:sz w:val="16"/>
                <w:szCs w:val="16"/>
              </w:rPr>
            </w:pPr>
            <w:r w:rsidRPr="00586ACB">
              <w:rPr>
                <w:rFonts w:ascii="Arial" w:hAnsi="Arial" w:cs="Arial"/>
                <w:sz w:val="16"/>
                <w:szCs w:val="16"/>
              </w:rPr>
              <w:t>Otros Ingresos y Beneficios varios</w:t>
            </w:r>
          </w:p>
        </w:tc>
        <w:tc>
          <w:tcPr>
            <w:tcW w:w="1701" w:type="dxa"/>
            <w:tcBorders>
              <w:top w:val="nil"/>
              <w:left w:val="nil"/>
              <w:bottom w:val="single" w:sz="4" w:space="0" w:color="auto"/>
              <w:right w:val="single" w:sz="4" w:space="0" w:color="auto"/>
            </w:tcBorders>
            <w:shd w:val="clear" w:color="auto" w:fill="auto"/>
            <w:noWrap/>
            <w:hideMark/>
          </w:tcPr>
          <w:p w:rsidR="009A38EA" w:rsidRPr="00586ACB" w:rsidRDefault="009A38EA" w:rsidP="00961BDD">
            <w:pPr>
              <w:pStyle w:val="Sinespaciado"/>
              <w:jc w:val="right"/>
              <w:rPr>
                <w:rFonts w:ascii="Arial" w:hAnsi="Arial" w:cs="Arial"/>
                <w:sz w:val="16"/>
                <w:szCs w:val="16"/>
              </w:rPr>
            </w:pPr>
            <w:r w:rsidRPr="00586ACB">
              <w:rPr>
                <w:rFonts w:ascii="Arial" w:hAnsi="Arial" w:cs="Arial"/>
                <w:sz w:val="16"/>
                <w:szCs w:val="16"/>
              </w:rPr>
              <w:t>$</w:t>
            </w:r>
            <w:r w:rsidR="00961BDD">
              <w:rPr>
                <w:rFonts w:ascii="Arial" w:hAnsi="Arial" w:cs="Arial"/>
                <w:sz w:val="16"/>
                <w:szCs w:val="16"/>
              </w:rPr>
              <w:t>128</w:t>
            </w:r>
            <w:r>
              <w:rPr>
                <w:rFonts w:ascii="Arial" w:hAnsi="Arial" w:cs="Arial"/>
                <w:sz w:val="16"/>
                <w:szCs w:val="16"/>
              </w:rPr>
              <w:t>,</w:t>
            </w:r>
            <w:r w:rsidR="00961BDD">
              <w:rPr>
                <w:rFonts w:ascii="Arial" w:hAnsi="Arial" w:cs="Arial"/>
                <w:sz w:val="16"/>
                <w:szCs w:val="16"/>
              </w:rPr>
              <w:t>23</w:t>
            </w:r>
            <w:r w:rsidR="0086505B">
              <w:rPr>
                <w:rFonts w:ascii="Arial" w:hAnsi="Arial" w:cs="Arial"/>
                <w:sz w:val="16"/>
                <w:szCs w:val="16"/>
              </w:rPr>
              <w:t>6</w:t>
            </w:r>
            <w:r>
              <w:rPr>
                <w:rFonts w:ascii="Arial" w:hAnsi="Arial" w:cs="Arial"/>
                <w:sz w:val="16"/>
                <w:szCs w:val="16"/>
              </w:rPr>
              <w:t>.</w:t>
            </w:r>
            <w:r w:rsidR="005472FA">
              <w:rPr>
                <w:rFonts w:ascii="Arial" w:hAnsi="Arial" w:cs="Arial"/>
                <w:sz w:val="16"/>
                <w:szCs w:val="16"/>
              </w:rPr>
              <w:t>7</w:t>
            </w:r>
            <w:r w:rsidR="00961BDD">
              <w:rPr>
                <w:rFonts w:ascii="Arial" w:hAnsi="Arial" w:cs="Arial"/>
                <w:sz w:val="16"/>
                <w:szCs w:val="16"/>
              </w:rPr>
              <w:t>4</w:t>
            </w:r>
          </w:p>
        </w:tc>
      </w:tr>
      <w:tr w:rsidR="009A38EA" w:rsidRPr="00DB706E" w:rsidTr="00770A2A">
        <w:trPr>
          <w:trHeight w:val="53"/>
        </w:trPr>
        <w:tc>
          <w:tcPr>
            <w:tcW w:w="4252" w:type="dxa"/>
            <w:tcBorders>
              <w:top w:val="nil"/>
              <w:left w:val="single" w:sz="4" w:space="0" w:color="auto"/>
              <w:bottom w:val="single" w:sz="4" w:space="0" w:color="auto"/>
              <w:right w:val="single" w:sz="4" w:space="0" w:color="auto"/>
            </w:tcBorders>
            <w:shd w:val="clear" w:color="auto" w:fill="auto"/>
            <w:noWrap/>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Total</w:t>
            </w:r>
          </w:p>
        </w:tc>
        <w:tc>
          <w:tcPr>
            <w:tcW w:w="1701" w:type="dxa"/>
            <w:tcBorders>
              <w:top w:val="nil"/>
              <w:left w:val="nil"/>
              <w:bottom w:val="single" w:sz="4" w:space="0" w:color="auto"/>
              <w:right w:val="single" w:sz="4" w:space="0" w:color="auto"/>
            </w:tcBorders>
            <w:shd w:val="clear" w:color="auto" w:fill="auto"/>
            <w:noWrap/>
            <w:hideMark/>
          </w:tcPr>
          <w:p w:rsidR="009A38EA" w:rsidRPr="00DB706E" w:rsidRDefault="009A38EA" w:rsidP="005472FA">
            <w:pPr>
              <w:pStyle w:val="Sinespaciado"/>
              <w:jc w:val="right"/>
              <w:rPr>
                <w:rFonts w:ascii="Arial" w:hAnsi="Arial" w:cs="Arial"/>
                <w:b/>
                <w:sz w:val="16"/>
                <w:szCs w:val="16"/>
              </w:rPr>
            </w:pPr>
            <w:r w:rsidRPr="00DB706E">
              <w:rPr>
                <w:rFonts w:ascii="Arial" w:hAnsi="Arial" w:cs="Arial"/>
                <w:b/>
                <w:sz w:val="16"/>
                <w:szCs w:val="16"/>
              </w:rPr>
              <w:t>$</w:t>
            </w:r>
            <w:r w:rsidR="00563E56">
              <w:rPr>
                <w:rFonts w:ascii="Arial" w:hAnsi="Arial" w:cs="Arial"/>
                <w:b/>
                <w:sz w:val="16"/>
                <w:szCs w:val="16"/>
              </w:rPr>
              <w:t>1</w:t>
            </w:r>
            <w:r w:rsidR="002B583E">
              <w:rPr>
                <w:rFonts w:ascii="Arial" w:hAnsi="Arial" w:cs="Arial"/>
                <w:b/>
                <w:sz w:val="16"/>
                <w:szCs w:val="16"/>
              </w:rPr>
              <w:t>8</w:t>
            </w:r>
            <w:r w:rsidR="00961BDD">
              <w:rPr>
                <w:rFonts w:ascii="Arial" w:hAnsi="Arial" w:cs="Arial"/>
                <w:b/>
                <w:sz w:val="16"/>
                <w:szCs w:val="16"/>
              </w:rPr>
              <w:t>7</w:t>
            </w:r>
            <w:r>
              <w:rPr>
                <w:rFonts w:ascii="Arial" w:hAnsi="Arial" w:cs="Arial"/>
                <w:b/>
                <w:sz w:val="16"/>
                <w:szCs w:val="16"/>
              </w:rPr>
              <w:t>,</w:t>
            </w:r>
            <w:r w:rsidR="000915CE">
              <w:rPr>
                <w:rFonts w:ascii="Arial" w:hAnsi="Arial" w:cs="Arial"/>
                <w:b/>
                <w:sz w:val="16"/>
                <w:szCs w:val="16"/>
              </w:rPr>
              <w:t>3</w:t>
            </w:r>
            <w:r w:rsidR="005472FA">
              <w:rPr>
                <w:rFonts w:ascii="Arial" w:hAnsi="Arial" w:cs="Arial"/>
                <w:b/>
                <w:sz w:val="16"/>
                <w:szCs w:val="16"/>
              </w:rPr>
              <w:t>19</w:t>
            </w:r>
            <w:r>
              <w:rPr>
                <w:rFonts w:ascii="Arial" w:hAnsi="Arial" w:cs="Arial"/>
                <w:b/>
                <w:sz w:val="16"/>
                <w:szCs w:val="16"/>
              </w:rPr>
              <w:t>.</w:t>
            </w:r>
            <w:r w:rsidR="005472FA">
              <w:rPr>
                <w:rFonts w:ascii="Arial" w:hAnsi="Arial" w:cs="Arial"/>
                <w:b/>
                <w:sz w:val="16"/>
                <w:szCs w:val="16"/>
              </w:rPr>
              <w:t>1</w:t>
            </w:r>
            <w:r w:rsidR="00961BDD">
              <w:rPr>
                <w:rFonts w:ascii="Arial" w:hAnsi="Arial" w:cs="Arial"/>
                <w:b/>
                <w:sz w:val="16"/>
                <w:szCs w:val="16"/>
              </w:rPr>
              <w:t>4</w:t>
            </w:r>
          </w:p>
        </w:tc>
      </w:tr>
    </w:tbl>
    <w:p w:rsidR="009A38EA" w:rsidRDefault="009A38EA" w:rsidP="009A38EA">
      <w:pPr>
        <w:pStyle w:val="Sinespaciado"/>
        <w:rPr>
          <w:rFonts w:ascii="Arial" w:hAnsi="Arial" w:cs="Arial"/>
          <w:b/>
          <w:sz w:val="20"/>
          <w:szCs w:val="20"/>
        </w:rPr>
      </w:pPr>
    </w:p>
    <w:p w:rsidR="00294CB3" w:rsidRPr="00DB706E" w:rsidRDefault="00294CB3" w:rsidP="009A38EA">
      <w:pPr>
        <w:pStyle w:val="Sinespaciado"/>
        <w:rPr>
          <w:rFonts w:ascii="Arial" w:hAnsi="Arial" w:cs="Arial"/>
          <w:b/>
          <w:sz w:val="20"/>
          <w:szCs w:val="20"/>
        </w:rPr>
      </w:pPr>
    </w:p>
    <w:p w:rsidR="009A38EA" w:rsidRDefault="009A38EA" w:rsidP="009A38EA">
      <w:pPr>
        <w:pStyle w:val="Sinespaciado"/>
        <w:ind w:left="851"/>
        <w:jc w:val="both"/>
        <w:rPr>
          <w:rFonts w:ascii="Arial" w:hAnsi="Arial" w:cs="Arial"/>
          <w:b/>
          <w:sz w:val="24"/>
          <w:szCs w:val="24"/>
          <w:u w:val="single"/>
        </w:rPr>
      </w:pPr>
      <w:bookmarkStart w:id="11" w:name="OLE_LINK14"/>
      <w:bookmarkEnd w:id="10"/>
      <w:r>
        <w:rPr>
          <w:rFonts w:ascii="Arial" w:hAnsi="Arial" w:cs="Arial"/>
          <w:b/>
          <w:sz w:val="24"/>
          <w:szCs w:val="24"/>
          <w:u w:val="single"/>
        </w:rPr>
        <w:t>Gastos y Otras Pérdidas.</w:t>
      </w:r>
    </w:p>
    <w:p w:rsidR="009A38EA" w:rsidRDefault="009A38EA" w:rsidP="009A38EA">
      <w:pPr>
        <w:pStyle w:val="Sinespaciado"/>
        <w:ind w:left="851"/>
        <w:jc w:val="both"/>
        <w:rPr>
          <w:rFonts w:ascii="Arial" w:hAnsi="Arial" w:cs="Arial"/>
          <w:sz w:val="24"/>
          <w:szCs w:val="20"/>
        </w:rPr>
      </w:pPr>
    </w:p>
    <w:p w:rsidR="009A38EA" w:rsidRDefault="009A38EA" w:rsidP="009A38EA">
      <w:pPr>
        <w:pStyle w:val="Sinespaciado"/>
        <w:ind w:left="851"/>
        <w:jc w:val="both"/>
        <w:rPr>
          <w:rFonts w:ascii="Arial" w:hAnsi="Arial" w:cs="Arial"/>
          <w:sz w:val="24"/>
          <w:szCs w:val="20"/>
        </w:rPr>
      </w:pPr>
      <w:r w:rsidRPr="001B0A48">
        <w:rPr>
          <w:rFonts w:ascii="Arial" w:hAnsi="Arial" w:cs="Arial"/>
          <w:sz w:val="24"/>
          <w:szCs w:val="20"/>
        </w:rPr>
        <w:t>Detalle de los montos por los gastos y Otras Pérdidas:</w:t>
      </w:r>
    </w:p>
    <w:p w:rsidR="009A38EA" w:rsidRPr="001B0A48" w:rsidRDefault="009A38EA" w:rsidP="009A38EA">
      <w:pPr>
        <w:pStyle w:val="Sinespaciado"/>
        <w:ind w:left="851"/>
        <w:jc w:val="both"/>
        <w:rPr>
          <w:rFonts w:ascii="Arial" w:hAnsi="Arial" w:cs="Arial"/>
          <w:sz w:val="24"/>
          <w:szCs w:val="20"/>
        </w:rPr>
      </w:pPr>
    </w:p>
    <w:p w:rsidR="009A38EA" w:rsidRPr="00380F24" w:rsidRDefault="009A38EA" w:rsidP="009A38EA">
      <w:pPr>
        <w:pStyle w:val="Sinespaciado"/>
        <w:ind w:left="851"/>
        <w:jc w:val="both"/>
        <w:rPr>
          <w:rFonts w:ascii="Arial" w:hAnsi="Arial" w:cs="Arial"/>
          <w:sz w:val="12"/>
          <w:szCs w:val="20"/>
        </w:rPr>
      </w:pPr>
    </w:p>
    <w:tbl>
      <w:tblPr>
        <w:tblW w:w="7322" w:type="dxa"/>
        <w:tblInd w:w="1688" w:type="dxa"/>
        <w:tblCellMar>
          <w:left w:w="70" w:type="dxa"/>
          <w:right w:w="70" w:type="dxa"/>
        </w:tblCellMar>
        <w:tblLook w:val="04A0" w:firstRow="1" w:lastRow="0" w:firstColumn="1" w:lastColumn="0" w:noHBand="0" w:noVBand="1"/>
      </w:tblPr>
      <w:tblGrid>
        <w:gridCol w:w="5285"/>
        <w:gridCol w:w="1443"/>
        <w:gridCol w:w="594"/>
      </w:tblGrid>
      <w:tr w:rsidR="009A38EA" w:rsidRPr="002F556B" w:rsidTr="00770A2A">
        <w:trPr>
          <w:trHeight w:val="53"/>
        </w:trPr>
        <w:tc>
          <w:tcPr>
            <w:tcW w:w="5285"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Concepto</w:t>
            </w:r>
          </w:p>
        </w:tc>
        <w:tc>
          <w:tcPr>
            <w:tcW w:w="1443" w:type="dxa"/>
            <w:tcBorders>
              <w:top w:val="single" w:sz="4" w:space="0" w:color="auto"/>
              <w:left w:val="nil"/>
              <w:bottom w:val="single" w:sz="4" w:space="0" w:color="auto"/>
              <w:right w:val="single" w:sz="4" w:space="0" w:color="auto"/>
            </w:tcBorders>
            <w:shd w:val="clear" w:color="auto" w:fill="000000" w:themeFill="text1"/>
            <w:noWrap/>
            <w:vAlign w:val="center"/>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 xml:space="preserve">Saldo </w:t>
            </w:r>
          </w:p>
        </w:tc>
        <w:tc>
          <w:tcPr>
            <w:tcW w:w="594" w:type="dxa"/>
            <w:tcBorders>
              <w:top w:val="single" w:sz="4" w:space="0" w:color="auto"/>
              <w:left w:val="nil"/>
              <w:bottom w:val="single" w:sz="4" w:space="0" w:color="auto"/>
              <w:right w:val="single" w:sz="4" w:space="0" w:color="auto"/>
            </w:tcBorders>
            <w:shd w:val="clear" w:color="auto" w:fill="000000" w:themeFill="text1"/>
            <w:noWrap/>
            <w:vAlign w:val="center"/>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w:t>
            </w:r>
          </w:p>
        </w:tc>
      </w:tr>
      <w:tr w:rsidR="009A38EA" w:rsidRPr="002F556B" w:rsidTr="00770A2A">
        <w:trPr>
          <w:trHeight w:val="53"/>
        </w:trPr>
        <w:tc>
          <w:tcPr>
            <w:tcW w:w="5285" w:type="dxa"/>
            <w:tcBorders>
              <w:top w:val="nil"/>
              <w:left w:val="single" w:sz="4" w:space="0" w:color="auto"/>
              <w:bottom w:val="single" w:sz="4" w:space="0" w:color="auto"/>
              <w:right w:val="single" w:sz="4" w:space="0" w:color="auto"/>
            </w:tcBorders>
            <w:shd w:val="clear" w:color="000000" w:fill="FFFFFF"/>
            <w:noWrap/>
            <w:vAlign w:val="center"/>
            <w:hideMark/>
          </w:tcPr>
          <w:p w:rsidR="009A38EA" w:rsidRPr="00185C97" w:rsidRDefault="009A38EA" w:rsidP="009A38EA">
            <w:pPr>
              <w:pStyle w:val="Sinespaciado"/>
              <w:rPr>
                <w:rFonts w:ascii="Arial" w:hAnsi="Arial" w:cs="Arial"/>
                <w:b/>
                <w:sz w:val="16"/>
                <w:szCs w:val="16"/>
              </w:rPr>
            </w:pPr>
            <w:r w:rsidRPr="00185C97">
              <w:rPr>
                <w:rFonts w:ascii="Arial" w:hAnsi="Arial" w:cs="Arial"/>
                <w:b/>
                <w:sz w:val="16"/>
                <w:szCs w:val="16"/>
              </w:rPr>
              <w:t>Servicios Personales</w:t>
            </w:r>
          </w:p>
        </w:tc>
        <w:tc>
          <w:tcPr>
            <w:tcW w:w="1443" w:type="dxa"/>
            <w:tcBorders>
              <w:top w:val="nil"/>
              <w:left w:val="nil"/>
              <w:bottom w:val="single" w:sz="4" w:space="0" w:color="auto"/>
              <w:right w:val="single" w:sz="4" w:space="0" w:color="auto"/>
            </w:tcBorders>
            <w:shd w:val="clear" w:color="000000" w:fill="FFFFFF"/>
            <w:noWrap/>
            <w:vAlign w:val="center"/>
            <w:hideMark/>
          </w:tcPr>
          <w:p w:rsidR="009A38EA" w:rsidRPr="002F556B" w:rsidRDefault="009A38EA" w:rsidP="00313707">
            <w:pPr>
              <w:pStyle w:val="Sinespaciado"/>
              <w:jc w:val="right"/>
              <w:rPr>
                <w:rFonts w:ascii="Arial" w:hAnsi="Arial" w:cs="Arial"/>
                <w:sz w:val="16"/>
                <w:szCs w:val="16"/>
              </w:rPr>
            </w:pPr>
            <w:r w:rsidRPr="002F556B">
              <w:rPr>
                <w:rFonts w:ascii="Arial" w:hAnsi="Arial" w:cs="Arial"/>
                <w:sz w:val="16"/>
                <w:szCs w:val="16"/>
              </w:rPr>
              <w:t>$</w:t>
            </w:r>
            <w:r w:rsidR="00313707">
              <w:rPr>
                <w:rFonts w:ascii="Arial" w:hAnsi="Arial" w:cs="Arial"/>
                <w:sz w:val="16"/>
                <w:szCs w:val="16"/>
              </w:rPr>
              <w:t>38</w:t>
            </w:r>
            <w:r>
              <w:rPr>
                <w:rFonts w:ascii="Arial" w:hAnsi="Arial" w:cs="Arial"/>
                <w:sz w:val="16"/>
                <w:szCs w:val="16"/>
              </w:rPr>
              <w:t>’</w:t>
            </w:r>
            <w:r w:rsidR="00313707">
              <w:rPr>
                <w:rFonts w:ascii="Arial" w:hAnsi="Arial" w:cs="Arial"/>
                <w:sz w:val="16"/>
                <w:szCs w:val="16"/>
              </w:rPr>
              <w:t>8</w:t>
            </w:r>
            <w:r w:rsidR="00950FC3">
              <w:rPr>
                <w:rFonts w:ascii="Arial" w:hAnsi="Arial" w:cs="Arial"/>
                <w:sz w:val="16"/>
                <w:szCs w:val="16"/>
              </w:rPr>
              <w:t>5</w:t>
            </w:r>
            <w:r w:rsidR="00313707">
              <w:rPr>
                <w:rFonts w:ascii="Arial" w:hAnsi="Arial" w:cs="Arial"/>
                <w:sz w:val="16"/>
                <w:szCs w:val="16"/>
              </w:rPr>
              <w:t>8</w:t>
            </w:r>
            <w:r>
              <w:rPr>
                <w:rFonts w:ascii="Arial" w:hAnsi="Arial" w:cs="Arial"/>
                <w:sz w:val="16"/>
                <w:szCs w:val="16"/>
              </w:rPr>
              <w:t>,</w:t>
            </w:r>
            <w:r w:rsidR="00313707">
              <w:rPr>
                <w:rFonts w:ascii="Arial" w:hAnsi="Arial" w:cs="Arial"/>
                <w:sz w:val="16"/>
                <w:szCs w:val="16"/>
              </w:rPr>
              <w:t>2</w:t>
            </w:r>
            <w:r w:rsidR="00950FC3">
              <w:rPr>
                <w:rFonts w:ascii="Arial" w:hAnsi="Arial" w:cs="Arial"/>
                <w:sz w:val="16"/>
                <w:szCs w:val="16"/>
              </w:rPr>
              <w:t>5</w:t>
            </w:r>
            <w:r w:rsidR="00313707">
              <w:rPr>
                <w:rFonts w:ascii="Arial" w:hAnsi="Arial" w:cs="Arial"/>
                <w:sz w:val="16"/>
                <w:szCs w:val="16"/>
              </w:rPr>
              <w:t>3</w:t>
            </w:r>
            <w:r>
              <w:rPr>
                <w:rFonts w:ascii="Arial" w:hAnsi="Arial" w:cs="Arial"/>
                <w:sz w:val="16"/>
                <w:szCs w:val="16"/>
              </w:rPr>
              <w:t>.</w:t>
            </w:r>
            <w:r w:rsidR="00313707">
              <w:rPr>
                <w:rFonts w:ascii="Arial" w:hAnsi="Arial" w:cs="Arial"/>
                <w:sz w:val="16"/>
                <w:szCs w:val="16"/>
              </w:rPr>
              <w:t>51</w:t>
            </w:r>
          </w:p>
        </w:tc>
        <w:tc>
          <w:tcPr>
            <w:tcW w:w="594" w:type="dxa"/>
            <w:tcBorders>
              <w:top w:val="nil"/>
              <w:left w:val="nil"/>
              <w:bottom w:val="single" w:sz="4" w:space="0" w:color="auto"/>
              <w:right w:val="single" w:sz="4" w:space="0" w:color="auto"/>
            </w:tcBorders>
            <w:shd w:val="clear" w:color="auto" w:fill="auto"/>
            <w:noWrap/>
            <w:vAlign w:val="center"/>
            <w:hideMark/>
          </w:tcPr>
          <w:p w:rsidR="009A38EA" w:rsidRPr="002F556B" w:rsidRDefault="00E22450" w:rsidP="00EC3247">
            <w:pPr>
              <w:pStyle w:val="Sinespaciado"/>
              <w:jc w:val="center"/>
              <w:rPr>
                <w:rFonts w:ascii="Arial" w:hAnsi="Arial" w:cs="Arial"/>
                <w:sz w:val="16"/>
                <w:szCs w:val="16"/>
              </w:rPr>
            </w:pPr>
            <w:r>
              <w:rPr>
                <w:rFonts w:ascii="Arial" w:hAnsi="Arial" w:cs="Arial"/>
                <w:sz w:val="16"/>
                <w:szCs w:val="16"/>
              </w:rPr>
              <w:t>70</w:t>
            </w:r>
            <w:r w:rsidR="009A38EA" w:rsidRPr="002F556B">
              <w:rPr>
                <w:rFonts w:ascii="Arial" w:hAnsi="Arial" w:cs="Arial"/>
                <w:sz w:val="16"/>
                <w:szCs w:val="16"/>
              </w:rPr>
              <w:t>%</w:t>
            </w:r>
          </w:p>
        </w:tc>
      </w:tr>
      <w:tr w:rsidR="009A38EA" w:rsidRPr="002F556B" w:rsidTr="00770A2A">
        <w:trPr>
          <w:trHeight w:val="53"/>
        </w:trPr>
        <w:tc>
          <w:tcPr>
            <w:tcW w:w="5285" w:type="dxa"/>
            <w:tcBorders>
              <w:top w:val="nil"/>
              <w:left w:val="single" w:sz="4" w:space="0" w:color="auto"/>
              <w:bottom w:val="single" w:sz="4" w:space="0" w:color="auto"/>
              <w:right w:val="single" w:sz="4" w:space="0" w:color="auto"/>
            </w:tcBorders>
            <w:shd w:val="clear" w:color="000000" w:fill="FFFFFF"/>
            <w:noWrap/>
            <w:vAlign w:val="center"/>
            <w:hideMark/>
          </w:tcPr>
          <w:p w:rsidR="009A38EA" w:rsidRPr="002F556B" w:rsidRDefault="009A38EA" w:rsidP="009A38EA">
            <w:pPr>
              <w:pStyle w:val="Sinespaciado"/>
              <w:rPr>
                <w:rFonts w:ascii="Arial" w:hAnsi="Arial" w:cs="Arial"/>
                <w:sz w:val="16"/>
                <w:szCs w:val="16"/>
              </w:rPr>
            </w:pPr>
            <w:r w:rsidRPr="002F556B">
              <w:rPr>
                <w:rFonts w:ascii="Arial" w:hAnsi="Arial" w:cs="Arial"/>
                <w:sz w:val="16"/>
                <w:szCs w:val="16"/>
              </w:rPr>
              <w:t>Materiales y Suministros</w:t>
            </w:r>
          </w:p>
        </w:tc>
        <w:tc>
          <w:tcPr>
            <w:tcW w:w="1443" w:type="dxa"/>
            <w:tcBorders>
              <w:top w:val="nil"/>
              <w:left w:val="nil"/>
              <w:bottom w:val="single" w:sz="4" w:space="0" w:color="auto"/>
              <w:right w:val="single" w:sz="4" w:space="0" w:color="auto"/>
            </w:tcBorders>
            <w:shd w:val="clear" w:color="000000" w:fill="FFFFFF"/>
            <w:noWrap/>
            <w:vAlign w:val="center"/>
            <w:hideMark/>
          </w:tcPr>
          <w:p w:rsidR="009A38EA" w:rsidRPr="002F556B" w:rsidRDefault="009A38EA" w:rsidP="00E22450">
            <w:pPr>
              <w:pStyle w:val="Sinespaciado"/>
              <w:jc w:val="right"/>
              <w:rPr>
                <w:rFonts w:ascii="Arial" w:hAnsi="Arial" w:cs="Arial"/>
                <w:sz w:val="16"/>
                <w:szCs w:val="16"/>
              </w:rPr>
            </w:pPr>
            <w:r>
              <w:rPr>
                <w:rFonts w:ascii="Arial" w:hAnsi="Arial" w:cs="Arial"/>
                <w:sz w:val="16"/>
                <w:szCs w:val="16"/>
              </w:rPr>
              <w:t>$</w:t>
            </w:r>
            <w:r w:rsidR="00950FC3">
              <w:rPr>
                <w:rFonts w:ascii="Arial" w:hAnsi="Arial" w:cs="Arial"/>
                <w:sz w:val="16"/>
                <w:szCs w:val="16"/>
              </w:rPr>
              <w:t>3</w:t>
            </w:r>
            <w:r w:rsidR="00767E77">
              <w:rPr>
                <w:rFonts w:ascii="Arial" w:hAnsi="Arial" w:cs="Arial"/>
                <w:sz w:val="16"/>
                <w:szCs w:val="16"/>
              </w:rPr>
              <w:t>’</w:t>
            </w:r>
            <w:r w:rsidR="00313707">
              <w:rPr>
                <w:rFonts w:ascii="Arial" w:hAnsi="Arial" w:cs="Arial"/>
                <w:sz w:val="16"/>
                <w:szCs w:val="16"/>
              </w:rPr>
              <w:t>0</w:t>
            </w:r>
            <w:r w:rsidR="00E22450">
              <w:rPr>
                <w:rFonts w:ascii="Arial" w:hAnsi="Arial" w:cs="Arial"/>
                <w:sz w:val="16"/>
                <w:szCs w:val="16"/>
              </w:rPr>
              <w:t>71</w:t>
            </w:r>
            <w:r>
              <w:rPr>
                <w:rFonts w:ascii="Arial" w:hAnsi="Arial" w:cs="Arial"/>
                <w:sz w:val="16"/>
                <w:szCs w:val="16"/>
              </w:rPr>
              <w:t>,</w:t>
            </w:r>
            <w:r w:rsidR="00E22450">
              <w:rPr>
                <w:rFonts w:ascii="Arial" w:hAnsi="Arial" w:cs="Arial"/>
                <w:sz w:val="16"/>
                <w:szCs w:val="16"/>
              </w:rPr>
              <w:t>649</w:t>
            </w:r>
            <w:r>
              <w:rPr>
                <w:rFonts w:ascii="Arial" w:hAnsi="Arial" w:cs="Arial"/>
                <w:sz w:val="16"/>
                <w:szCs w:val="16"/>
              </w:rPr>
              <w:t>.</w:t>
            </w:r>
            <w:r w:rsidR="00E22450">
              <w:rPr>
                <w:rFonts w:ascii="Arial" w:hAnsi="Arial" w:cs="Arial"/>
                <w:sz w:val="16"/>
                <w:szCs w:val="16"/>
              </w:rPr>
              <w:t>97</w:t>
            </w:r>
          </w:p>
        </w:tc>
        <w:tc>
          <w:tcPr>
            <w:tcW w:w="594" w:type="dxa"/>
            <w:tcBorders>
              <w:top w:val="nil"/>
              <w:left w:val="nil"/>
              <w:bottom w:val="single" w:sz="4" w:space="0" w:color="auto"/>
              <w:right w:val="single" w:sz="4" w:space="0" w:color="auto"/>
            </w:tcBorders>
            <w:shd w:val="clear" w:color="auto" w:fill="auto"/>
            <w:noWrap/>
            <w:vAlign w:val="center"/>
            <w:hideMark/>
          </w:tcPr>
          <w:p w:rsidR="009A38EA" w:rsidRPr="002F556B" w:rsidRDefault="00E22450" w:rsidP="00F90C45">
            <w:pPr>
              <w:pStyle w:val="Sinespaciado"/>
              <w:jc w:val="center"/>
              <w:rPr>
                <w:rFonts w:ascii="Arial" w:hAnsi="Arial" w:cs="Arial"/>
                <w:sz w:val="16"/>
                <w:szCs w:val="16"/>
              </w:rPr>
            </w:pPr>
            <w:r>
              <w:rPr>
                <w:rFonts w:ascii="Arial" w:hAnsi="Arial" w:cs="Arial"/>
                <w:sz w:val="16"/>
                <w:szCs w:val="16"/>
              </w:rPr>
              <w:t>5</w:t>
            </w:r>
            <w:r w:rsidR="009A38EA" w:rsidRPr="002F556B">
              <w:rPr>
                <w:rFonts w:ascii="Arial" w:hAnsi="Arial" w:cs="Arial"/>
                <w:sz w:val="16"/>
                <w:szCs w:val="16"/>
              </w:rPr>
              <w:t>%</w:t>
            </w:r>
          </w:p>
        </w:tc>
      </w:tr>
      <w:tr w:rsidR="009A38EA" w:rsidRPr="002F556B" w:rsidTr="00770A2A">
        <w:trPr>
          <w:trHeight w:val="53"/>
        </w:trPr>
        <w:tc>
          <w:tcPr>
            <w:tcW w:w="5285" w:type="dxa"/>
            <w:tcBorders>
              <w:top w:val="nil"/>
              <w:left w:val="single" w:sz="4" w:space="0" w:color="auto"/>
              <w:bottom w:val="single" w:sz="4" w:space="0" w:color="auto"/>
              <w:right w:val="single" w:sz="4" w:space="0" w:color="auto"/>
            </w:tcBorders>
            <w:shd w:val="clear" w:color="000000" w:fill="FFFFFF"/>
            <w:noWrap/>
            <w:vAlign w:val="center"/>
            <w:hideMark/>
          </w:tcPr>
          <w:p w:rsidR="009A38EA" w:rsidRPr="002F556B" w:rsidRDefault="009A38EA" w:rsidP="009A38EA">
            <w:pPr>
              <w:pStyle w:val="Sinespaciado"/>
              <w:rPr>
                <w:rFonts w:ascii="Arial" w:hAnsi="Arial" w:cs="Arial"/>
                <w:sz w:val="16"/>
                <w:szCs w:val="16"/>
              </w:rPr>
            </w:pPr>
            <w:r w:rsidRPr="002F556B">
              <w:rPr>
                <w:rFonts w:ascii="Arial" w:hAnsi="Arial" w:cs="Arial"/>
                <w:sz w:val="16"/>
                <w:szCs w:val="16"/>
              </w:rPr>
              <w:t>Servicios Generales</w:t>
            </w:r>
          </w:p>
        </w:tc>
        <w:tc>
          <w:tcPr>
            <w:tcW w:w="1443" w:type="dxa"/>
            <w:tcBorders>
              <w:top w:val="nil"/>
              <w:left w:val="nil"/>
              <w:bottom w:val="single" w:sz="4" w:space="0" w:color="auto"/>
              <w:right w:val="single" w:sz="4" w:space="0" w:color="auto"/>
            </w:tcBorders>
            <w:shd w:val="clear" w:color="000000" w:fill="FFFFFF"/>
            <w:noWrap/>
            <w:vAlign w:val="center"/>
            <w:hideMark/>
          </w:tcPr>
          <w:p w:rsidR="009A38EA" w:rsidRPr="002F556B" w:rsidRDefault="009A38EA" w:rsidP="00E22450">
            <w:pPr>
              <w:pStyle w:val="Sinespaciado"/>
              <w:jc w:val="right"/>
              <w:rPr>
                <w:rFonts w:ascii="Arial" w:hAnsi="Arial" w:cs="Arial"/>
                <w:sz w:val="16"/>
                <w:szCs w:val="16"/>
              </w:rPr>
            </w:pPr>
            <w:r>
              <w:rPr>
                <w:rFonts w:ascii="Arial" w:hAnsi="Arial" w:cs="Arial"/>
                <w:sz w:val="16"/>
                <w:szCs w:val="16"/>
              </w:rPr>
              <w:t>$</w:t>
            </w:r>
            <w:r w:rsidR="00313707">
              <w:rPr>
                <w:rFonts w:ascii="Arial" w:hAnsi="Arial" w:cs="Arial"/>
                <w:sz w:val="16"/>
                <w:szCs w:val="16"/>
              </w:rPr>
              <w:t>1</w:t>
            </w:r>
            <w:r>
              <w:rPr>
                <w:rFonts w:ascii="Arial" w:hAnsi="Arial" w:cs="Arial"/>
                <w:sz w:val="16"/>
                <w:szCs w:val="16"/>
              </w:rPr>
              <w:t>’</w:t>
            </w:r>
            <w:r w:rsidR="00950FC3">
              <w:rPr>
                <w:rFonts w:ascii="Arial" w:hAnsi="Arial" w:cs="Arial"/>
                <w:sz w:val="16"/>
                <w:szCs w:val="16"/>
              </w:rPr>
              <w:t>6</w:t>
            </w:r>
            <w:r w:rsidR="00E22450">
              <w:rPr>
                <w:rFonts w:ascii="Arial" w:hAnsi="Arial" w:cs="Arial"/>
                <w:sz w:val="16"/>
                <w:szCs w:val="16"/>
              </w:rPr>
              <w:t>77</w:t>
            </w:r>
            <w:r>
              <w:rPr>
                <w:rFonts w:ascii="Arial" w:hAnsi="Arial" w:cs="Arial"/>
                <w:sz w:val="16"/>
                <w:szCs w:val="16"/>
              </w:rPr>
              <w:t>,</w:t>
            </w:r>
            <w:r w:rsidR="00E22450">
              <w:rPr>
                <w:rFonts w:ascii="Arial" w:hAnsi="Arial" w:cs="Arial"/>
                <w:sz w:val="16"/>
                <w:szCs w:val="16"/>
              </w:rPr>
              <w:t>135</w:t>
            </w:r>
            <w:r>
              <w:rPr>
                <w:rFonts w:ascii="Arial" w:hAnsi="Arial" w:cs="Arial"/>
                <w:sz w:val="16"/>
                <w:szCs w:val="16"/>
              </w:rPr>
              <w:t>.</w:t>
            </w:r>
            <w:r w:rsidR="00E22450">
              <w:rPr>
                <w:rFonts w:ascii="Arial" w:hAnsi="Arial" w:cs="Arial"/>
                <w:sz w:val="16"/>
                <w:szCs w:val="16"/>
              </w:rPr>
              <w:t>5</w:t>
            </w:r>
            <w:r w:rsidR="00950FC3">
              <w:rPr>
                <w:rFonts w:ascii="Arial" w:hAnsi="Arial" w:cs="Arial"/>
                <w:sz w:val="16"/>
                <w:szCs w:val="16"/>
              </w:rPr>
              <w:t>9</w:t>
            </w:r>
          </w:p>
        </w:tc>
        <w:tc>
          <w:tcPr>
            <w:tcW w:w="594" w:type="dxa"/>
            <w:tcBorders>
              <w:top w:val="nil"/>
              <w:left w:val="nil"/>
              <w:bottom w:val="single" w:sz="4" w:space="0" w:color="auto"/>
              <w:right w:val="single" w:sz="4" w:space="0" w:color="auto"/>
            </w:tcBorders>
            <w:shd w:val="clear" w:color="auto" w:fill="auto"/>
            <w:noWrap/>
            <w:vAlign w:val="center"/>
            <w:hideMark/>
          </w:tcPr>
          <w:p w:rsidR="009A38EA" w:rsidRPr="002F556B" w:rsidRDefault="00313707" w:rsidP="009A38EA">
            <w:pPr>
              <w:pStyle w:val="Sinespaciado"/>
              <w:jc w:val="center"/>
              <w:rPr>
                <w:rFonts w:ascii="Arial" w:hAnsi="Arial" w:cs="Arial"/>
                <w:sz w:val="16"/>
                <w:szCs w:val="16"/>
              </w:rPr>
            </w:pPr>
            <w:r>
              <w:rPr>
                <w:rFonts w:ascii="Arial" w:hAnsi="Arial" w:cs="Arial"/>
                <w:sz w:val="16"/>
                <w:szCs w:val="16"/>
              </w:rPr>
              <w:t>3</w:t>
            </w:r>
            <w:r w:rsidR="009A38EA" w:rsidRPr="002F556B">
              <w:rPr>
                <w:rFonts w:ascii="Arial" w:hAnsi="Arial" w:cs="Arial"/>
                <w:sz w:val="16"/>
                <w:szCs w:val="16"/>
              </w:rPr>
              <w:t>%</w:t>
            </w:r>
          </w:p>
        </w:tc>
      </w:tr>
      <w:tr w:rsidR="009A38EA" w:rsidRPr="002F556B" w:rsidTr="00770A2A">
        <w:trPr>
          <w:trHeight w:val="53"/>
        </w:trPr>
        <w:tc>
          <w:tcPr>
            <w:tcW w:w="5285" w:type="dxa"/>
            <w:tcBorders>
              <w:top w:val="nil"/>
              <w:left w:val="single" w:sz="4" w:space="0" w:color="auto"/>
              <w:bottom w:val="single" w:sz="4" w:space="0" w:color="auto"/>
              <w:right w:val="single" w:sz="4" w:space="0" w:color="auto"/>
            </w:tcBorders>
            <w:shd w:val="clear" w:color="000000" w:fill="FFFFFF"/>
            <w:noWrap/>
            <w:vAlign w:val="center"/>
            <w:hideMark/>
          </w:tcPr>
          <w:p w:rsidR="009A38EA" w:rsidRPr="00185C97" w:rsidRDefault="00950FC3" w:rsidP="009A38EA">
            <w:pPr>
              <w:pStyle w:val="Sinespaciado"/>
              <w:rPr>
                <w:rFonts w:ascii="Arial" w:hAnsi="Arial" w:cs="Arial"/>
                <w:b/>
                <w:sz w:val="16"/>
                <w:szCs w:val="16"/>
              </w:rPr>
            </w:pPr>
            <w:r>
              <w:rPr>
                <w:rFonts w:ascii="Arial" w:hAnsi="Arial" w:cs="Arial"/>
                <w:b/>
                <w:sz w:val="16"/>
                <w:szCs w:val="16"/>
              </w:rPr>
              <w:t>Ayudas sociales</w:t>
            </w:r>
          </w:p>
        </w:tc>
        <w:tc>
          <w:tcPr>
            <w:tcW w:w="1443" w:type="dxa"/>
            <w:tcBorders>
              <w:top w:val="nil"/>
              <w:left w:val="nil"/>
              <w:bottom w:val="single" w:sz="4" w:space="0" w:color="auto"/>
              <w:right w:val="single" w:sz="4" w:space="0" w:color="auto"/>
            </w:tcBorders>
            <w:shd w:val="clear" w:color="000000" w:fill="FFFFFF"/>
            <w:noWrap/>
            <w:vAlign w:val="center"/>
            <w:hideMark/>
          </w:tcPr>
          <w:p w:rsidR="009A38EA" w:rsidRPr="002F556B" w:rsidRDefault="009A38EA" w:rsidP="00313707">
            <w:pPr>
              <w:pStyle w:val="Sinespaciado"/>
              <w:jc w:val="right"/>
              <w:rPr>
                <w:rFonts w:ascii="Arial" w:hAnsi="Arial" w:cs="Arial"/>
                <w:sz w:val="16"/>
                <w:szCs w:val="16"/>
              </w:rPr>
            </w:pPr>
            <w:r>
              <w:rPr>
                <w:rFonts w:ascii="Arial" w:hAnsi="Arial" w:cs="Arial"/>
                <w:sz w:val="16"/>
                <w:szCs w:val="16"/>
              </w:rPr>
              <w:t>$</w:t>
            </w:r>
            <w:r w:rsidR="00313707">
              <w:rPr>
                <w:rFonts w:ascii="Arial" w:hAnsi="Arial" w:cs="Arial"/>
                <w:sz w:val="16"/>
                <w:szCs w:val="16"/>
              </w:rPr>
              <w:t>9</w:t>
            </w:r>
            <w:r>
              <w:rPr>
                <w:rFonts w:ascii="Arial" w:hAnsi="Arial" w:cs="Arial"/>
                <w:sz w:val="16"/>
                <w:szCs w:val="16"/>
              </w:rPr>
              <w:t>’</w:t>
            </w:r>
            <w:r w:rsidR="00313707">
              <w:rPr>
                <w:rFonts w:ascii="Arial" w:hAnsi="Arial" w:cs="Arial"/>
                <w:sz w:val="16"/>
                <w:szCs w:val="16"/>
              </w:rPr>
              <w:t>474</w:t>
            </w:r>
            <w:r>
              <w:rPr>
                <w:rFonts w:ascii="Arial" w:hAnsi="Arial" w:cs="Arial"/>
                <w:sz w:val="16"/>
                <w:szCs w:val="16"/>
              </w:rPr>
              <w:t>,</w:t>
            </w:r>
            <w:r w:rsidR="00313707">
              <w:rPr>
                <w:rFonts w:ascii="Arial" w:hAnsi="Arial" w:cs="Arial"/>
                <w:sz w:val="16"/>
                <w:szCs w:val="16"/>
              </w:rPr>
              <w:t>2</w:t>
            </w:r>
            <w:r w:rsidR="009F592A">
              <w:rPr>
                <w:rFonts w:ascii="Arial" w:hAnsi="Arial" w:cs="Arial"/>
                <w:sz w:val="16"/>
                <w:szCs w:val="16"/>
              </w:rPr>
              <w:t>5</w:t>
            </w:r>
            <w:r w:rsidR="00313707">
              <w:rPr>
                <w:rFonts w:ascii="Arial" w:hAnsi="Arial" w:cs="Arial"/>
                <w:sz w:val="16"/>
                <w:szCs w:val="16"/>
              </w:rPr>
              <w:t>2</w:t>
            </w:r>
            <w:r>
              <w:rPr>
                <w:rFonts w:ascii="Arial" w:hAnsi="Arial" w:cs="Arial"/>
                <w:sz w:val="16"/>
                <w:szCs w:val="16"/>
              </w:rPr>
              <w:t>.</w:t>
            </w:r>
            <w:r w:rsidR="00313707">
              <w:rPr>
                <w:rFonts w:ascii="Arial" w:hAnsi="Arial" w:cs="Arial"/>
                <w:sz w:val="16"/>
                <w:szCs w:val="16"/>
              </w:rPr>
              <w:t>53</w:t>
            </w:r>
          </w:p>
        </w:tc>
        <w:tc>
          <w:tcPr>
            <w:tcW w:w="594" w:type="dxa"/>
            <w:tcBorders>
              <w:top w:val="nil"/>
              <w:left w:val="nil"/>
              <w:bottom w:val="single" w:sz="4" w:space="0" w:color="auto"/>
              <w:right w:val="single" w:sz="4" w:space="0" w:color="auto"/>
            </w:tcBorders>
            <w:shd w:val="clear" w:color="auto" w:fill="auto"/>
            <w:noWrap/>
            <w:vAlign w:val="center"/>
            <w:hideMark/>
          </w:tcPr>
          <w:p w:rsidR="009A38EA" w:rsidRPr="002F556B" w:rsidRDefault="00313707" w:rsidP="009A38EA">
            <w:pPr>
              <w:pStyle w:val="Sinespaciado"/>
              <w:jc w:val="center"/>
              <w:rPr>
                <w:rFonts w:ascii="Arial" w:hAnsi="Arial" w:cs="Arial"/>
                <w:sz w:val="16"/>
                <w:szCs w:val="16"/>
              </w:rPr>
            </w:pPr>
            <w:r>
              <w:rPr>
                <w:rFonts w:ascii="Arial" w:hAnsi="Arial" w:cs="Arial"/>
                <w:sz w:val="16"/>
                <w:szCs w:val="16"/>
              </w:rPr>
              <w:t>17</w:t>
            </w:r>
            <w:r w:rsidR="009A38EA" w:rsidRPr="002F556B">
              <w:rPr>
                <w:rFonts w:ascii="Arial" w:hAnsi="Arial" w:cs="Arial"/>
                <w:sz w:val="16"/>
                <w:szCs w:val="16"/>
              </w:rPr>
              <w:t>%</w:t>
            </w:r>
          </w:p>
        </w:tc>
      </w:tr>
      <w:tr w:rsidR="009A38EA" w:rsidRPr="002F556B" w:rsidTr="00770A2A">
        <w:trPr>
          <w:trHeight w:val="53"/>
        </w:trPr>
        <w:tc>
          <w:tcPr>
            <w:tcW w:w="5285" w:type="dxa"/>
            <w:tcBorders>
              <w:top w:val="nil"/>
              <w:left w:val="single" w:sz="4" w:space="0" w:color="auto"/>
              <w:bottom w:val="single" w:sz="4" w:space="0" w:color="auto"/>
              <w:right w:val="single" w:sz="4" w:space="0" w:color="auto"/>
            </w:tcBorders>
            <w:shd w:val="clear" w:color="000000" w:fill="FFFFFF"/>
            <w:noWrap/>
            <w:vAlign w:val="center"/>
            <w:hideMark/>
          </w:tcPr>
          <w:p w:rsidR="009A38EA" w:rsidRPr="002F556B" w:rsidRDefault="009A38EA" w:rsidP="009A38EA">
            <w:pPr>
              <w:pStyle w:val="Sinespaciado"/>
              <w:rPr>
                <w:rFonts w:ascii="Arial" w:hAnsi="Arial" w:cs="Arial"/>
                <w:sz w:val="16"/>
                <w:szCs w:val="16"/>
              </w:rPr>
            </w:pPr>
            <w:r>
              <w:rPr>
                <w:rFonts w:ascii="Arial" w:hAnsi="Arial" w:cs="Arial"/>
                <w:sz w:val="16"/>
                <w:szCs w:val="16"/>
              </w:rPr>
              <w:t>Otros gastos y pérdidas extraordinarias</w:t>
            </w:r>
          </w:p>
        </w:tc>
        <w:tc>
          <w:tcPr>
            <w:tcW w:w="1443" w:type="dxa"/>
            <w:tcBorders>
              <w:top w:val="nil"/>
              <w:left w:val="nil"/>
              <w:bottom w:val="single" w:sz="4" w:space="0" w:color="auto"/>
              <w:right w:val="single" w:sz="4" w:space="0" w:color="auto"/>
            </w:tcBorders>
            <w:shd w:val="clear" w:color="000000" w:fill="FFFFFF"/>
            <w:noWrap/>
            <w:vAlign w:val="center"/>
            <w:hideMark/>
          </w:tcPr>
          <w:p w:rsidR="009A38EA" w:rsidRPr="002F556B" w:rsidRDefault="009A38EA" w:rsidP="00E22450">
            <w:pPr>
              <w:pStyle w:val="Sinespaciado"/>
              <w:jc w:val="right"/>
              <w:rPr>
                <w:rFonts w:ascii="Arial" w:hAnsi="Arial" w:cs="Arial"/>
                <w:sz w:val="16"/>
                <w:szCs w:val="16"/>
              </w:rPr>
            </w:pPr>
            <w:r>
              <w:rPr>
                <w:rFonts w:ascii="Arial" w:hAnsi="Arial" w:cs="Arial"/>
                <w:sz w:val="16"/>
                <w:szCs w:val="16"/>
              </w:rPr>
              <w:t>$</w:t>
            </w:r>
            <w:r w:rsidR="00E22450">
              <w:rPr>
                <w:rFonts w:ascii="Arial" w:hAnsi="Arial" w:cs="Arial"/>
                <w:sz w:val="16"/>
                <w:szCs w:val="16"/>
              </w:rPr>
              <w:t>2’787</w:t>
            </w:r>
            <w:r>
              <w:rPr>
                <w:rFonts w:ascii="Arial" w:hAnsi="Arial" w:cs="Arial"/>
                <w:sz w:val="16"/>
                <w:szCs w:val="16"/>
              </w:rPr>
              <w:t>,</w:t>
            </w:r>
            <w:r w:rsidR="00E22450">
              <w:rPr>
                <w:rFonts w:ascii="Arial" w:hAnsi="Arial" w:cs="Arial"/>
                <w:sz w:val="16"/>
                <w:szCs w:val="16"/>
              </w:rPr>
              <w:t>46</w:t>
            </w:r>
            <w:r w:rsidR="00313707">
              <w:rPr>
                <w:rFonts w:ascii="Arial" w:hAnsi="Arial" w:cs="Arial"/>
                <w:sz w:val="16"/>
                <w:szCs w:val="16"/>
              </w:rPr>
              <w:t>3</w:t>
            </w:r>
            <w:r>
              <w:rPr>
                <w:rFonts w:ascii="Arial" w:hAnsi="Arial" w:cs="Arial"/>
                <w:sz w:val="16"/>
                <w:szCs w:val="16"/>
              </w:rPr>
              <w:t>.</w:t>
            </w:r>
            <w:r w:rsidR="00E22450">
              <w:rPr>
                <w:rFonts w:ascii="Arial" w:hAnsi="Arial" w:cs="Arial"/>
                <w:sz w:val="16"/>
                <w:szCs w:val="16"/>
              </w:rPr>
              <w:t>13</w:t>
            </w:r>
          </w:p>
        </w:tc>
        <w:tc>
          <w:tcPr>
            <w:tcW w:w="594" w:type="dxa"/>
            <w:tcBorders>
              <w:top w:val="nil"/>
              <w:left w:val="nil"/>
              <w:bottom w:val="single" w:sz="4" w:space="0" w:color="auto"/>
              <w:right w:val="single" w:sz="4" w:space="0" w:color="auto"/>
            </w:tcBorders>
            <w:shd w:val="clear" w:color="auto" w:fill="auto"/>
            <w:noWrap/>
            <w:vAlign w:val="center"/>
            <w:hideMark/>
          </w:tcPr>
          <w:p w:rsidR="009A38EA" w:rsidRPr="002F556B" w:rsidRDefault="00E22450" w:rsidP="00E22450">
            <w:pPr>
              <w:pStyle w:val="Sinespaciado"/>
              <w:jc w:val="center"/>
              <w:rPr>
                <w:rFonts w:ascii="Arial" w:hAnsi="Arial" w:cs="Arial"/>
                <w:sz w:val="16"/>
                <w:szCs w:val="16"/>
              </w:rPr>
            </w:pPr>
            <w:r>
              <w:rPr>
                <w:rFonts w:ascii="Arial" w:hAnsi="Arial" w:cs="Arial"/>
                <w:sz w:val="16"/>
                <w:szCs w:val="16"/>
              </w:rPr>
              <w:t>5</w:t>
            </w:r>
            <w:r w:rsidR="009A38EA" w:rsidRPr="002F556B">
              <w:rPr>
                <w:rFonts w:ascii="Arial" w:hAnsi="Arial" w:cs="Arial"/>
                <w:sz w:val="16"/>
                <w:szCs w:val="16"/>
              </w:rPr>
              <w:t>%</w:t>
            </w:r>
          </w:p>
        </w:tc>
      </w:tr>
      <w:tr w:rsidR="009A38EA" w:rsidRPr="002F556B" w:rsidTr="00770A2A">
        <w:trPr>
          <w:trHeight w:val="53"/>
        </w:trPr>
        <w:tc>
          <w:tcPr>
            <w:tcW w:w="5285" w:type="dxa"/>
            <w:tcBorders>
              <w:top w:val="nil"/>
              <w:left w:val="single" w:sz="4" w:space="0" w:color="auto"/>
              <w:bottom w:val="single" w:sz="4" w:space="0" w:color="auto"/>
              <w:right w:val="single" w:sz="4" w:space="0" w:color="auto"/>
            </w:tcBorders>
            <w:shd w:val="clear" w:color="auto" w:fill="auto"/>
            <w:noWrap/>
            <w:vAlign w:val="center"/>
            <w:hideMark/>
          </w:tcPr>
          <w:p w:rsidR="009A38EA" w:rsidRPr="00DB706E" w:rsidRDefault="009A38EA" w:rsidP="009A38EA">
            <w:pPr>
              <w:pStyle w:val="Sinespaciado"/>
              <w:jc w:val="center"/>
              <w:rPr>
                <w:rFonts w:ascii="Arial" w:hAnsi="Arial" w:cs="Arial"/>
                <w:b/>
                <w:sz w:val="16"/>
                <w:szCs w:val="16"/>
              </w:rPr>
            </w:pPr>
            <w:r w:rsidRPr="00DB706E">
              <w:rPr>
                <w:rFonts w:ascii="Arial" w:hAnsi="Arial" w:cs="Arial"/>
                <w:b/>
                <w:sz w:val="16"/>
                <w:szCs w:val="16"/>
              </w:rPr>
              <w:t>Total</w:t>
            </w:r>
          </w:p>
        </w:tc>
        <w:tc>
          <w:tcPr>
            <w:tcW w:w="1443" w:type="dxa"/>
            <w:tcBorders>
              <w:top w:val="nil"/>
              <w:left w:val="nil"/>
              <w:bottom w:val="single" w:sz="4" w:space="0" w:color="auto"/>
              <w:right w:val="single" w:sz="4" w:space="0" w:color="auto"/>
            </w:tcBorders>
            <w:shd w:val="clear" w:color="auto" w:fill="auto"/>
            <w:noWrap/>
            <w:vAlign w:val="center"/>
            <w:hideMark/>
          </w:tcPr>
          <w:p w:rsidR="009A38EA" w:rsidRPr="00DB706E" w:rsidRDefault="009A38EA" w:rsidP="008930E4">
            <w:pPr>
              <w:pStyle w:val="Sinespaciado"/>
              <w:jc w:val="right"/>
              <w:rPr>
                <w:rFonts w:ascii="Arial" w:hAnsi="Arial" w:cs="Arial"/>
                <w:b/>
                <w:sz w:val="16"/>
                <w:szCs w:val="16"/>
              </w:rPr>
            </w:pPr>
            <w:r w:rsidRPr="00DB706E">
              <w:rPr>
                <w:rFonts w:ascii="Arial" w:hAnsi="Arial" w:cs="Arial"/>
                <w:b/>
                <w:sz w:val="16"/>
                <w:szCs w:val="16"/>
              </w:rPr>
              <w:t>$</w:t>
            </w:r>
            <w:r w:rsidR="008930E4">
              <w:rPr>
                <w:rFonts w:ascii="Arial" w:hAnsi="Arial" w:cs="Arial"/>
                <w:b/>
                <w:sz w:val="16"/>
                <w:szCs w:val="16"/>
              </w:rPr>
              <w:t>55</w:t>
            </w:r>
            <w:r>
              <w:rPr>
                <w:rFonts w:ascii="Arial" w:hAnsi="Arial" w:cs="Arial"/>
                <w:b/>
                <w:sz w:val="16"/>
                <w:szCs w:val="16"/>
              </w:rPr>
              <w:t>’</w:t>
            </w:r>
            <w:r w:rsidR="008930E4">
              <w:rPr>
                <w:rFonts w:ascii="Arial" w:hAnsi="Arial" w:cs="Arial"/>
                <w:b/>
                <w:sz w:val="16"/>
                <w:szCs w:val="16"/>
              </w:rPr>
              <w:t>868</w:t>
            </w:r>
            <w:r>
              <w:rPr>
                <w:rFonts w:ascii="Arial" w:hAnsi="Arial" w:cs="Arial"/>
                <w:b/>
                <w:sz w:val="16"/>
                <w:szCs w:val="16"/>
              </w:rPr>
              <w:t>,</w:t>
            </w:r>
            <w:r w:rsidR="008930E4">
              <w:rPr>
                <w:rFonts w:ascii="Arial" w:hAnsi="Arial" w:cs="Arial"/>
                <w:b/>
                <w:sz w:val="16"/>
                <w:szCs w:val="16"/>
              </w:rPr>
              <w:t>7</w:t>
            </w:r>
            <w:r w:rsidR="00313707">
              <w:rPr>
                <w:rFonts w:ascii="Arial" w:hAnsi="Arial" w:cs="Arial"/>
                <w:b/>
                <w:sz w:val="16"/>
                <w:szCs w:val="16"/>
              </w:rPr>
              <w:t>5</w:t>
            </w:r>
            <w:r w:rsidR="008930E4">
              <w:rPr>
                <w:rFonts w:ascii="Arial" w:hAnsi="Arial" w:cs="Arial"/>
                <w:b/>
                <w:sz w:val="16"/>
                <w:szCs w:val="16"/>
              </w:rPr>
              <w:t>4</w:t>
            </w:r>
            <w:r>
              <w:rPr>
                <w:rFonts w:ascii="Arial" w:hAnsi="Arial" w:cs="Arial"/>
                <w:b/>
                <w:sz w:val="16"/>
                <w:szCs w:val="16"/>
              </w:rPr>
              <w:t>.</w:t>
            </w:r>
            <w:r w:rsidR="008930E4">
              <w:rPr>
                <w:rFonts w:ascii="Arial" w:hAnsi="Arial" w:cs="Arial"/>
                <w:b/>
                <w:sz w:val="16"/>
                <w:szCs w:val="16"/>
              </w:rPr>
              <w:t>73</w:t>
            </w:r>
          </w:p>
        </w:tc>
        <w:tc>
          <w:tcPr>
            <w:tcW w:w="594" w:type="dxa"/>
            <w:tcBorders>
              <w:top w:val="nil"/>
              <w:left w:val="nil"/>
              <w:bottom w:val="single" w:sz="4" w:space="0" w:color="auto"/>
              <w:right w:val="single" w:sz="4" w:space="0" w:color="auto"/>
            </w:tcBorders>
            <w:shd w:val="clear" w:color="auto" w:fill="auto"/>
            <w:noWrap/>
            <w:vAlign w:val="center"/>
            <w:hideMark/>
          </w:tcPr>
          <w:p w:rsidR="009A38EA" w:rsidRPr="00DB706E" w:rsidRDefault="009A38EA" w:rsidP="009A38EA">
            <w:pPr>
              <w:pStyle w:val="Sinespaciado"/>
              <w:rPr>
                <w:rFonts w:ascii="Arial" w:hAnsi="Arial" w:cs="Arial"/>
                <w:b/>
                <w:sz w:val="16"/>
                <w:szCs w:val="16"/>
              </w:rPr>
            </w:pPr>
            <w:r w:rsidRPr="00DB706E">
              <w:rPr>
                <w:rFonts w:ascii="Arial" w:hAnsi="Arial" w:cs="Arial"/>
                <w:b/>
                <w:sz w:val="16"/>
                <w:szCs w:val="16"/>
              </w:rPr>
              <w:t> 100%</w:t>
            </w:r>
          </w:p>
        </w:tc>
      </w:tr>
    </w:tbl>
    <w:p w:rsidR="009A38EA" w:rsidRDefault="009A38EA" w:rsidP="009A38EA">
      <w:pPr>
        <w:pStyle w:val="Sinespaciado"/>
        <w:ind w:left="709"/>
        <w:jc w:val="both"/>
        <w:rPr>
          <w:rFonts w:ascii="Arial" w:hAnsi="Arial" w:cs="Arial"/>
          <w:sz w:val="20"/>
          <w:szCs w:val="20"/>
        </w:rPr>
      </w:pPr>
    </w:p>
    <w:p w:rsidR="00912F29" w:rsidRDefault="00912F29" w:rsidP="009A38EA">
      <w:pPr>
        <w:pStyle w:val="Sinespaciado"/>
        <w:ind w:left="709"/>
        <w:jc w:val="both"/>
        <w:rPr>
          <w:rFonts w:ascii="Arial" w:hAnsi="Arial" w:cs="Arial"/>
          <w:sz w:val="20"/>
          <w:szCs w:val="20"/>
        </w:rPr>
      </w:pPr>
    </w:p>
    <w:p w:rsidR="009A38EA" w:rsidRDefault="0009450F" w:rsidP="002162E8">
      <w:pPr>
        <w:pStyle w:val="Sinespaciado"/>
        <w:ind w:left="2124"/>
        <w:jc w:val="both"/>
        <w:rPr>
          <w:rFonts w:ascii="Arial" w:hAnsi="Arial" w:cs="Arial"/>
          <w:b/>
          <w:sz w:val="24"/>
          <w:szCs w:val="24"/>
          <w:u w:val="single"/>
        </w:rPr>
      </w:pPr>
      <w:r w:rsidRPr="00912F29">
        <w:rPr>
          <w:rFonts w:ascii="Arial" w:hAnsi="Arial" w:cs="Arial"/>
          <w:b/>
          <w:sz w:val="24"/>
          <w:szCs w:val="24"/>
          <w:u w:val="single"/>
        </w:rPr>
        <w:t>Servicios Personales</w:t>
      </w:r>
    </w:p>
    <w:p w:rsidR="007F0DC0" w:rsidRDefault="007F0DC0" w:rsidP="002162E8">
      <w:pPr>
        <w:pStyle w:val="Sinespaciado"/>
        <w:ind w:left="2124"/>
        <w:jc w:val="both"/>
        <w:rPr>
          <w:rFonts w:ascii="Arial" w:hAnsi="Arial" w:cs="Arial"/>
          <w:b/>
          <w:sz w:val="24"/>
          <w:szCs w:val="24"/>
          <w:u w:val="single"/>
        </w:rPr>
      </w:pPr>
    </w:p>
    <w:tbl>
      <w:tblPr>
        <w:tblStyle w:val="Tablaconcuadrcula"/>
        <w:tblW w:w="6095" w:type="dxa"/>
        <w:tblInd w:w="2235" w:type="dxa"/>
        <w:tblLook w:val="04A0" w:firstRow="1" w:lastRow="0" w:firstColumn="1" w:lastColumn="0" w:noHBand="0" w:noVBand="1"/>
      </w:tblPr>
      <w:tblGrid>
        <w:gridCol w:w="4677"/>
        <w:gridCol w:w="1418"/>
      </w:tblGrid>
      <w:tr w:rsidR="007F0DC0" w:rsidRPr="00DB706E" w:rsidTr="007F0DC0">
        <w:trPr>
          <w:trHeight w:val="53"/>
        </w:trPr>
        <w:tc>
          <w:tcPr>
            <w:tcW w:w="4677" w:type="dxa"/>
            <w:shd w:val="clear" w:color="auto" w:fill="000000" w:themeFill="text1"/>
            <w:noWrap/>
            <w:hideMark/>
          </w:tcPr>
          <w:p w:rsidR="007F0DC0" w:rsidRPr="007F0DC0" w:rsidRDefault="007F0DC0" w:rsidP="0074721B">
            <w:pPr>
              <w:pStyle w:val="Sinespaciado"/>
              <w:jc w:val="center"/>
              <w:rPr>
                <w:rFonts w:ascii="Arial" w:hAnsi="Arial" w:cs="Arial"/>
                <w:b/>
                <w:color w:val="FFFFFF" w:themeColor="background1"/>
                <w:sz w:val="16"/>
                <w:szCs w:val="16"/>
              </w:rPr>
            </w:pPr>
            <w:r w:rsidRPr="007F0DC0">
              <w:rPr>
                <w:rFonts w:ascii="Arial" w:hAnsi="Arial" w:cs="Arial"/>
                <w:b/>
                <w:color w:val="FFFFFF" w:themeColor="background1"/>
                <w:sz w:val="16"/>
                <w:szCs w:val="16"/>
              </w:rPr>
              <w:t>Concepto</w:t>
            </w:r>
          </w:p>
        </w:tc>
        <w:tc>
          <w:tcPr>
            <w:tcW w:w="1418" w:type="dxa"/>
            <w:shd w:val="clear" w:color="auto" w:fill="000000" w:themeFill="text1"/>
            <w:noWrap/>
            <w:hideMark/>
          </w:tcPr>
          <w:p w:rsidR="007F0DC0" w:rsidRPr="007F0DC0" w:rsidRDefault="007F0DC0" w:rsidP="0074721B">
            <w:pPr>
              <w:pStyle w:val="Sinespaciado"/>
              <w:jc w:val="center"/>
              <w:rPr>
                <w:rFonts w:ascii="Arial" w:hAnsi="Arial" w:cs="Arial"/>
                <w:b/>
                <w:color w:val="FFFFFF" w:themeColor="background1"/>
                <w:sz w:val="16"/>
                <w:szCs w:val="16"/>
              </w:rPr>
            </w:pPr>
            <w:r w:rsidRPr="007F0DC0">
              <w:rPr>
                <w:rFonts w:ascii="Arial" w:hAnsi="Arial" w:cs="Arial"/>
                <w:b/>
                <w:color w:val="FFFFFF" w:themeColor="background1"/>
                <w:sz w:val="16"/>
                <w:szCs w:val="16"/>
              </w:rPr>
              <w:t xml:space="preserve">Saldo </w:t>
            </w:r>
          </w:p>
        </w:tc>
      </w:tr>
      <w:tr w:rsidR="00140376" w:rsidRPr="00140376" w:rsidTr="007F0DC0">
        <w:tc>
          <w:tcPr>
            <w:tcW w:w="4677" w:type="dxa"/>
          </w:tcPr>
          <w:p w:rsidR="00140376" w:rsidRPr="00185C97" w:rsidRDefault="00140376" w:rsidP="0083575A">
            <w:pPr>
              <w:pStyle w:val="Sinespaciado"/>
              <w:jc w:val="both"/>
              <w:rPr>
                <w:rFonts w:ascii="Arial" w:hAnsi="Arial" w:cs="Arial"/>
                <w:sz w:val="16"/>
                <w:szCs w:val="16"/>
              </w:rPr>
            </w:pPr>
            <w:r w:rsidRPr="00185C97">
              <w:rPr>
                <w:rFonts w:ascii="Arial" w:hAnsi="Arial" w:cs="Arial"/>
                <w:sz w:val="16"/>
                <w:szCs w:val="16"/>
              </w:rPr>
              <w:t>Remuneraciones al Personal de carácter permanente</w:t>
            </w:r>
          </w:p>
        </w:tc>
        <w:tc>
          <w:tcPr>
            <w:tcW w:w="1418" w:type="dxa"/>
          </w:tcPr>
          <w:p w:rsidR="00140376" w:rsidRPr="00185C97" w:rsidRDefault="00140376" w:rsidP="005A61E8">
            <w:pPr>
              <w:pStyle w:val="Sinespaciado"/>
              <w:jc w:val="right"/>
              <w:rPr>
                <w:rFonts w:ascii="Arial" w:hAnsi="Arial" w:cs="Arial"/>
                <w:sz w:val="16"/>
                <w:szCs w:val="16"/>
              </w:rPr>
            </w:pPr>
            <w:r w:rsidRPr="00185C97">
              <w:rPr>
                <w:rFonts w:ascii="Arial" w:hAnsi="Arial" w:cs="Arial"/>
                <w:sz w:val="16"/>
                <w:szCs w:val="16"/>
              </w:rPr>
              <w:t>$</w:t>
            </w:r>
            <w:r w:rsidR="002671CE">
              <w:rPr>
                <w:rFonts w:ascii="Arial" w:hAnsi="Arial" w:cs="Arial"/>
                <w:sz w:val="16"/>
                <w:szCs w:val="16"/>
              </w:rPr>
              <w:t>2</w:t>
            </w:r>
            <w:r w:rsidR="00313707">
              <w:rPr>
                <w:rFonts w:ascii="Arial" w:hAnsi="Arial" w:cs="Arial"/>
                <w:sz w:val="16"/>
                <w:szCs w:val="16"/>
              </w:rPr>
              <w:t>1</w:t>
            </w:r>
            <w:r w:rsidRPr="00185C97">
              <w:rPr>
                <w:rFonts w:ascii="Arial" w:hAnsi="Arial" w:cs="Arial"/>
                <w:sz w:val="16"/>
                <w:szCs w:val="16"/>
              </w:rPr>
              <w:t>’</w:t>
            </w:r>
            <w:r w:rsidR="00313707">
              <w:rPr>
                <w:rFonts w:ascii="Arial" w:hAnsi="Arial" w:cs="Arial"/>
                <w:sz w:val="16"/>
                <w:szCs w:val="16"/>
              </w:rPr>
              <w:t>851</w:t>
            </w:r>
            <w:r w:rsidRPr="00185C97">
              <w:rPr>
                <w:rFonts w:ascii="Arial" w:hAnsi="Arial" w:cs="Arial"/>
                <w:sz w:val="16"/>
                <w:szCs w:val="16"/>
              </w:rPr>
              <w:t>,</w:t>
            </w:r>
            <w:r w:rsidR="005A61E8">
              <w:rPr>
                <w:rFonts w:ascii="Arial" w:hAnsi="Arial" w:cs="Arial"/>
                <w:sz w:val="16"/>
                <w:szCs w:val="16"/>
              </w:rPr>
              <w:t>544</w:t>
            </w:r>
            <w:r w:rsidR="00976FB8">
              <w:rPr>
                <w:rFonts w:ascii="Arial" w:hAnsi="Arial" w:cs="Arial"/>
                <w:sz w:val="16"/>
                <w:szCs w:val="16"/>
              </w:rPr>
              <w:t>.</w:t>
            </w:r>
            <w:r w:rsidR="005A61E8">
              <w:rPr>
                <w:rFonts w:ascii="Arial" w:hAnsi="Arial" w:cs="Arial"/>
                <w:sz w:val="16"/>
                <w:szCs w:val="16"/>
              </w:rPr>
              <w:t>29</w:t>
            </w:r>
          </w:p>
        </w:tc>
      </w:tr>
      <w:tr w:rsidR="00140376" w:rsidRPr="00140376" w:rsidTr="007F0DC0">
        <w:tc>
          <w:tcPr>
            <w:tcW w:w="4677" w:type="dxa"/>
          </w:tcPr>
          <w:p w:rsidR="00140376" w:rsidRPr="00185C97" w:rsidRDefault="00140376" w:rsidP="0083575A">
            <w:pPr>
              <w:pStyle w:val="Sinespaciado"/>
              <w:jc w:val="both"/>
              <w:rPr>
                <w:rFonts w:ascii="Arial" w:hAnsi="Arial" w:cs="Arial"/>
                <w:sz w:val="16"/>
                <w:szCs w:val="16"/>
              </w:rPr>
            </w:pPr>
            <w:r w:rsidRPr="00185C97">
              <w:rPr>
                <w:rFonts w:ascii="Arial" w:hAnsi="Arial" w:cs="Arial"/>
                <w:sz w:val="16"/>
                <w:szCs w:val="16"/>
              </w:rPr>
              <w:t>Remuneraciones al Personal de carácter transitorio</w:t>
            </w:r>
          </w:p>
        </w:tc>
        <w:tc>
          <w:tcPr>
            <w:tcW w:w="1418" w:type="dxa"/>
          </w:tcPr>
          <w:p w:rsidR="00140376" w:rsidRPr="00185C97" w:rsidRDefault="009F592A" w:rsidP="005A61E8">
            <w:pPr>
              <w:pStyle w:val="Sinespaciado"/>
              <w:jc w:val="right"/>
              <w:rPr>
                <w:rFonts w:ascii="Arial" w:hAnsi="Arial" w:cs="Arial"/>
                <w:sz w:val="16"/>
                <w:szCs w:val="16"/>
              </w:rPr>
            </w:pPr>
            <w:r>
              <w:rPr>
                <w:rFonts w:ascii="Arial" w:hAnsi="Arial" w:cs="Arial"/>
                <w:sz w:val="16"/>
                <w:szCs w:val="16"/>
              </w:rPr>
              <w:t>$</w:t>
            </w:r>
            <w:r w:rsidR="005A61E8">
              <w:rPr>
                <w:rFonts w:ascii="Arial" w:hAnsi="Arial" w:cs="Arial"/>
                <w:sz w:val="16"/>
                <w:szCs w:val="16"/>
              </w:rPr>
              <w:t>245</w:t>
            </w:r>
            <w:r w:rsidR="00140376" w:rsidRPr="00185C97">
              <w:rPr>
                <w:rFonts w:ascii="Arial" w:hAnsi="Arial" w:cs="Arial"/>
                <w:sz w:val="16"/>
                <w:szCs w:val="16"/>
              </w:rPr>
              <w:t>,</w:t>
            </w:r>
            <w:r w:rsidR="004D17CC">
              <w:rPr>
                <w:rFonts w:ascii="Arial" w:hAnsi="Arial" w:cs="Arial"/>
                <w:sz w:val="16"/>
                <w:szCs w:val="16"/>
              </w:rPr>
              <w:t>8</w:t>
            </w:r>
            <w:r w:rsidR="005A61E8">
              <w:rPr>
                <w:rFonts w:ascii="Arial" w:hAnsi="Arial" w:cs="Arial"/>
                <w:sz w:val="16"/>
                <w:szCs w:val="16"/>
              </w:rPr>
              <w:t>51</w:t>
            </w:r>
            <w:r w:rsidR="00140376" w:rsidRPr="00185C97">
              <w:rPr>
                <w:rFonts w:ascii="Arial" w:hAnsi="Arial" w:cs="Arial"/>
                <w:sz w:val="16"/>
                <w:szCs w:val="16"/>
              </w:rPr>
              <w:t>.</w:t>
            </w:r>
            <w:r w:rsidR="005A61E8">
              <w:rPr>
                <w:rFonts w:ascii="Arial" w:hAnsi="Arial" w:cs="Arial"/>
                <w:sz w:val="16"/>
                <w:szCs w:val="16"/>
              </w:rPr>
              <w:t>71</w:t>
            </w:r>
          </w:p>
        </w:tc>
      </w:tr>
      <w:tr w:rsidR="00140376" w:rsidRPr="00140376" w:rsidTr="007F0DC0">
        <w:tc>
          <w:tcPr>
            <w:tcW w:w="4677" w:type="dxa"/>
          </w:tcPr>
          <w:p w:rsidR="00140376" w:rsidRPr="00185C97" w:rsidRDefault="00140376" w:rsidP="0083575A">
            <w:pPr>
              <w:pStyle w:val="Sinespaciado"/>
              <w:jc w:val="both"/>
              <w:rPr>
                <w:rFonts w:ascii="Arial" w:hAnsi="Arial" w:cs="Arial"/>
                <w:sz w:val="16"/>
                <w:szCs w:val="16"/>
              </w:rPr>
            </w:pPr>
            <w:r w:rsidRPr="00185C97">
              <w:rPr>
                <w:rFonts w:ascii="Arial" w:hAnsi="Arial" w:cs="Arial"/>
                <w:sz w:val="16"/>
                <w:szCs w:val="16"/>
              </w:rPr>
              <w:t>Remuneraciones Adicionales y Especiales</w:t>
            </w:r>
          </w:p>
        </w:tc>
        <w:tc>
          <w:tcPr>
            <w:tcW w:w="1418" w:type="dxa"/>
          </w:tcPr>
          <w:p w:rsidR="00140376" w:rsidRPr="00185C97" w:rsidRDefault="009F592A" w:rsidP="005A61E8">
            <w:pPr>
              <w:pStyle w:val="Sinespaciado"/>
              <w:jc w:val="right"/>
              <w:rPr>
                <w:rFonts w:ascii="Arial" w:hAnsi="Arial" w:cs="Arial"/>
                <w:sz w:val="16"/>
                <w:szCs w:val="16"/>
              </w:rPr>
            </w:pPr>
            <w:r>
              <w:rPr>
                <w:rFonts w:ascii="Arial" w:hAnsi="Arial" w:cs="Arial"/>
                <w:sz w:val="16"/>
                <w:szCs w:val="16"/>
              </w:rPr>
              <w:t>$</w:t>
            </w:r>
            <w:r w:rsidR="005A61E8">
              <w:rPr>
                <w:rFonts w:ascii="Arial" w:hAnsi="Arial" w:cs="Arial"/>
                <w:sz w:val="16"/>
                <w:szCs w:val="16"/>
              </w:rPr>
              <w:t>4</w:t>
            </w:r>
            <w:r w:rsidR="00140376" w:rsidRPr="00185C97">
              <w:rPr>
                <w:rFonts w:ascii="Arial" w:hAnsi="Arial" w:cs="Arial"/>
                <w:sz w:val="16"/>
                <w:szCs w:val="16"/>
              </w:rPr>
              <w:t>’</w:t>
            </w:r>
            <w:r w:rsidR="000E6A53">
              <w:rPr>
                <w:rFonts w:ascii="Arial" w:hAnsi="Arial" w:cs="Arial"/>
                <w:sz w:val="16"/>
                <w:szCs w:val="16"/>
              </w:rPr>
              <w:t>4</w:t>
            </w:r>
            <w:r w:rsidR="005A61E8">
              <w:rPr>
                <w:rFonts w:ascii="Arial" w:hAnsi="Arial" w:cs="Arial"/>
                <w:sz w:val="16"/>
                <w:szCs w:val="16"/>
              </w:rPr>
              <w:t>41</w:t>
            </w:r>
            <w:r w:rsidR="00140376" w:rsidRPr="00185C97">
              <w:rPr>
                <w:rFonts w:ascii="Arial" w:hAnsi="Arial" w:cs="Arial"/>
                <w:sz w:val="16"/>
                <w:szCs w:val="16"/>
              </w:rPr>
              <w:t>,</w:t>
            </w:r>
            <w:r w:rsidR="005A61E8">
              <w:rPr>
                <w:rFonts w:ascii="Arial" w:hAnsi="Arial" w:cs="Arial"/>
                <w:sz w:val="16"/>
                <w:szCs w:val="16"/>
              </w:rPr>
              <w:t>57</w:t>
            </w:r>
            <w:r w:rsidR="000E6A53">
              <w:rPr>
                <w:rFonts w:ascii="Arial" w:hAnsi="Arial" w:cs="Arial"/>
                <w:sz w:val="16"/>
                <w:szCs w:val="16"/>
              </w:rPr>
              <w:t>0</w:t>
            </w:r>
            <w:r w:rsidR="00140376" w:rsidRPr="00185C97">
              <w:rPr>
                <w:rFonts w:ascii="Arial" w:hAnsi="Arial" w:cs="Arial"/>
                <w:sz w:val="16"/>
                <w:szCs w:val="16"/>
              </w:rPr>
              <w:t>.</w:t>
            </w:r>
            <w:r w:rsidR="005A61E8">
              <w:rPr>
                <w:rFonts w:ascii="Arial" w:hAnsi="Arial" w:cs="Arial"/>
                <w:sz w:val="16"/>
                <w:szCs w:val="16"/>
              </w:rPr>
              <w:t>4</w:t>
            </w:r>
            <w:r w:rsidR="000E6A53">
              <w:rPr>
                <w:rFonts w:ascii="Arial" w:hAnsi="Arial" w:cs="Arial"/>
                <w:sz w:val="16"/>
                <w:szCs w:val="16"/>
              </w:rPr>
              <w:t>8</w:t>
            </w:r>
          </w:p>
        </w:tc>
      </w:tr>
      <w:tr w:rsidR="00140376" w:rsidRPr="00140376" w:rsidTr="007F0DC0">
        <w:tc>
          <w:tcPr>
            <w:tcW w:w="4677" w:type="dxa"/>
          </w:tcPr>
          <w:p w:rsidR="00140376" w:rsidRPr="00185C97" w:rsidRDefault="00140376" w:rsidP="0083575A">
            <w:pPr>
              <w:pStyle w:val="Sinespaciado"/>
              <w:jc w:val="both"/>
              <w:rPr>
                <w:rFonts w:ascii="Arial" w:hAnsi="Arial" w:cs="Arial"/>
                <w:sz w:val="16"/>
                <w:szCs w:val="16"/>
              </w:rPr>
            </w:pPr>
            <w:r w:rsidRPr="00185C97">
              <w:rPr>
                <w:rFonts w:ascii="Arial" w:hAnsi="Arial" w:cs="Arial"/>
                <w:sz w:val="16"/>
                <w:szCs w:val="16"/>
              </w:rPr>
              <w:t>Seguridad Social</w:t>
            </w:r>
          </w:p>
        </w:tc>
        <w:tc>
          <w:tcPr>
            <w:tcW w:w="1418" w:type="dxa"/>
          </w:tcPr>
          <w:p w:rsidR="00140376" w:rsidRPr="00185C97" w:rsidRDefault="009F592A" w:rsidP="005A61E8">
            <w:pPr>
              <w:pStyle w:val="Sinespaciado"/>
              <w:jc w:val="right"/>
              <w:rPr>
                <w:rFonts w:ascii="Arial" w:hAnsi="Arial" w:cs="Arial"/>
                <w:sz w:val="16"/>
                <w:szCs w:val="16"/>
              </w:rPr>
            </w:pPr>
            <w:r>
              <w:rPr>
                <w:rFonts w:ascii="Arial" w:hAnsi="Arial" w:cs="Arial"/>
                <w:sz w:val="16"/>
                <w:szCs w:val="16"/>
              </w:rPr>
              <w:t>$</w:t>
            </w:r>
            <w:r w:rsidR="005A61E8">
              <w:rPr>
                <w:rFonts w:ascii="Arial" w:hAnsi="Arial" w:cs="Arial"/>
                <w:sz w:val="16"/>
                <w:szCs w:val="16"/>
              </w:rPr>
              <w:t>6</w:t>
            </w:r>
            <w:r w:rsidR="001B0846">
              <w:rPr>
                <w:rFonts w:ascii="Arial" w:hAnsi="Arial" w:cs="Arial"/>
                <w:sz w:val="16"/>
                <w:szCs w:val="16"/>
              </w:rPr>
              <w:t>’</w:t>
            </w:r>
            <w:r w:rsidR="000E6A53">
              <w:rPr>
                <w:rFonts w:ascii="Arial" w:hAnsi="Arial" w:cs="Arial"/>
                <w:sz w:val="16"/>
                <w:szCs w:val="16"/>
              </w:rPr>
              <w:t>2</w:t>
            </w:r>
            <w:r w:rsidR="005A61E8">
              <w:rPr>
                <w:rFonts w:ascii="Arial" w:hAnsi="Arial" w:cs="Arial"/>
                <w:sz w:val="16"/>
                <w:szCs w:val="16"/>
              </w:rPr>
              <w:t>60</w:t>
            </w:r>
            <w:r w:rsidR="00185C97" w:rsidRPr="00185C97">
              <w:rPr>
                <w:rFonts w:ascii="Arial" w:hAnsi="Arial" w:cs="Arial"/>
                <w:sz w:val="16"/>
                <w:szCs w:val="16"/>
              </w:rPr>
              <w:t>,</w:t>
            </w:r>
            <w:r w:rsidR="005A61E8">
              <w:rPr>
                <w:rFonts w:ascii="Arial" w:hAnsi="Arial" w:cs="Arial"/>
                <w:sz w:val="16"/>
                <w:szCs w:val="16"/>
              </w:rPr>
              <w:t>69</w:t>
            </w:r>
            <w:r>
              <w:rPr>
                <w:rFonts w:ascii="Arial" w:hAnsi="Arial" w:cs="Arial"/>
                <w:sz w:val="16"/>
                <w:szCs w:val="16"/>
              </w:rPr>
              <w:t>0</w:t>
            </w:r>
            <w:r w:rsidR="00185C97" w:rsidRPr="00185C97">
              <w:rPr>
                <w:rFonts w:ascii="Arial" w:hAnsi="Arial" w:cs="Arial"/>
                <w:sz w:val="16"/>
                <w:szCs w:val="16"/>
              </w:rPr>
              <w:t>.</w:t>
            </w:r>
            <w:r w:rsidR="005A61E8">
              <w:rPr>
                <w:rFonts w:ascii="Arial" w:hAnsi="Arial" w:cs="Arial"/>
                <w:sz w:val="16"/>
                <w:szCs w:val="16"/>
              </w:rPr>
              <w:t>02</w:t>
            </w:r>
          </w:p>
        </w:tc>
      </w:tr>
      <w:tr w:rsidR="00140376" w:rsidRPr="00140376" w:rsidTr="007F0DC0">
        <w:tc>
          <w:tcPr>
            <w:tcW w:w="4677" w:type="dxa"/>
          </w:tcPr>
          <w:p w:rsidR="00140376" w:rsidRPr="00185C97" w:rsidRDefault="00185C97" w:rsidP="0083575A">
            <w:pPr>
              <w:pStyle w:val="Sinespaciado"/>
              <w:jc w:val="both"/>
              <w:rPr>
                <w:rFonts w:ascii="Arial" w:hAnsi="Arial" w:cs="Arial"/>
                <w:sz w:val="16"/>
                <w:szCs w:val="16"/>
              </w:rPr>
            </w:pPr>
            <w:r w:rsidRPr="00185C97">
              <w:rPr>
                <w:rFonts w:ascii="Arial" w:hAnsi="Arial" w:cs="Arial"/>
                <w:sz w:val="16"/>
                <w:szCs w:val="16"/>
              </w:rPr>
              <w:t>Otras prestaciones sociales y económicas</w:t>
            </w:r>
          </w:p>
        </w:tc>
        <w:tc>
          <w:tcPr>
            <w:tcW w:w="1418" w:type="dxa"/>
          </w:tcPr>
          <w:p w:rsidR="00140376" w:rsidRPr="00185C97" w:rsidRDefault="009F592A" w:rsidP="005A61E8">
            <w:pPr>
              <w:pStyle w:val="Sinespaciado"/>
              <w:jc w:val="right"/>
              <w:rPr>
                <w:rFonts w:ascii="Arial" w:hAnsi="Arial" w:cs="Arial"/>
                <w:sz w:val="16"/>
                <w:szCs w:val="16"/>
              </w:rPr>
            </w:pPr>
            <w:r>
              <w:rPr>
                <w:rFonts w:ascii="Arial" w:hAnsi="Arial" w:cs="Arial"/>
                <w:sz w:val="16"/>
                <w:szCs w:val="16"/>
              </w:rPr>
              <w:t>$</w:t>
            </w:r>
            <w:r w:rsidR="002D56E0">
              <w:rPr>
                <w:rFonts w:ascii="Arial" w:hAnsi="Arial" w:cs="Arial"/>
                <w:sz w:val="16"/>
                <w:szCs w:val="16"/>
              </w:rPr>
              <w:t>2</w:t>
            </w:r>
            <w:r w:rsidR="00185C97" w:rsidRPr="00185C97">
              <w:rPr>
                <w:rFonts w:ascii="Arial" w:hAnsi="Arial" w:cs="Arial"/>
                <w:sz w:val="16"/>
                <w:szCs w:val="16"/>
              </w:rPr>
              <w:t>’</w:t>
            </w:r>
            <w:r>
              <w:rPr>
                <w:rFonts w:ascii="Arial" w:hAnsi="Arial" w:cs="Arial"/>
                <w:sz w:val="16"/>
                <w:szCs w:val="16"/>
              </w:rPr>
              <w:t>7</w:t>
            </w:r>
            <w:r w:rsidR="005A61E8">
              <w:rPr>
                <w:rFonts w:ascii="Arial" w:hAnsi="Arial" w:cs="Arial"/>
                <w:sz w:val="16"/>
                <w:szCs w:val="16"/>
              </w:rPr>
              <w:t>7</w:t>
            </w:r>
            <w:r w:rsidR="000E6A53">
              <w:rPr>
                <w:rFonts w:ascii="Arial" w:hAnsi="Arial" w:cs="Arial"/>
                <w:sz w:val="16"/>
                <w:szCs w:val="16"/>
              </w:rPr>
              <w:t>7</w:t>
            </w:r>
            <w:r w:rsidR="00185C97" w:rsidRPr="00185C97">
              <w:rPr>
                <w:rFonts w:ascii="Arial" w:hAnsi="Arial" w:cs="Arial"/>
                <w:sz w:val="16"/>
                <w:szCs w:val="16"/>
              </w:rPr>
              <w:t>,</w:t>
            </w:r>
            <w:r w:rsidR="005A61E8">
              <w:rPr>
                <w:rFonts w:ascii="Arial" w:hAnsi="Arial" w:cs="Arial"/>
                <w:sz w:val="16"/>
                <w:szCs w:val="16"/>
              </w:rPr>
              <w:t>73</w:t>
            </w:r>
            <w:r w:rsidR="000E6A53">
              <w:rPr>
                <w:rFonts w:ascii="Arial" w:hAnsi="Arial" w:cs="Arial"/>
                <w:sz w:val="16"/>
                <w:szCs w:val="16"/>
              </w:rPr>
              <w:t>2</w:t>
            </w:r>
            <w:r w:rsidR="00CB5CF8">
              <w:rPr>
                <w:rFonts w:ascii="Arial" w:hAnsi="Arial" w:cs="Arial"/>
                <w:sz w:val="16"/>
                <w:szCs w:val="16"/>
              </w:rPr>
              <w:t>.</w:t>
            </w:r>
            <w:r w:rsidR="005A61E8">
              <w:rPr>
                <w:rFonts w:ascii="Arial" w:hAnsi="Arial" w:cs="Arial"/>
                <w:sz w:val="16"/>
                <w:szCs w:val="16"/>
              </w:rPr>
              <w:t>27</w:t>
            </w:r>
          </w:p>
        </w:tc>
      </w:tr>
      <w:tr w:rsidR="00185C97" w:rsidRPr="00140376" w:rsidTr="007F0DC0">
        <w:tc>
          <w:tcPr>
            <w:tcW w:w="4677" w:type="dxa"/>
          </w:tcPr>
          <w:p w:rsidR="00185C97" w:rsidRPr="00185C97" w:rsidRDefault="00185C97" w:rsidP="0083575A">
            <w:pPr>
              <w:pStyle w:val="Sinespaciado"/>
              <w:jc w:val="both"/>
              <w:rPr>
                <w:rFonts w:ascii="Arial" w:hAnsi="Arial" w:cs="Arial"/>
                <w:sz w:val="16"/>
                <w:szCs w:val="16"/>
              </w:rPr>
            </w:pPr>
            <w:r w:rsidRPr="00185C97">
              <w:rPr>
                <w:rFonts w:ascii="Arial" w:hAnsi="Arial" w:cs="Arial"/>
                <w:sz w:val="16"/>
                <w:szCs w:val="16"/>
              </w:rPr>
              <w:t>Pago de estímulos a Servidores Públicos</w:t>
            </w:r>
          </w:p>
        </w:tc>
        <w:tc>
          <w:tcPr>
            <w:tcW w:w="1418" w:type="dxa"/>
          </w:tcPr>
          <w:p w:rsidR="00185C97" w:rsidRPr="00185C97" w:rsidRDefault="009F592A" w:rsidP="005A61E8">
            <w:pPr>
              <w:pStyle w:val="Sinespaciado"/>
              <w:jc w:val="right"/>
              <w:rPr>
                <w:rFonts w:ascii="Arial" w:hAnsi="Arial" w:cs="Arial"/>
                <w:sz w:val="16"/>
                <w:szCs w:val="16"/>
              </w:rPr>
            </w:pPr>
            <w:r>
              <w:rPr>
                <w:rFonts w:ascii="Arial" w:hAnsi="Arial" w:cs="Arial"/>
                <w:sz w:val="16"/>
                <w:szCs w:val="16"/>
              </w:rPr>
              <w:t>$3</w:t>
            </w:r>
            <w:r w:rsidR="00185C97" w:rsidRPr="00185C97">
              <w:rPr>
                <w:rFonts w:ascii="Arial" w:hAnsi="Arial" w:cs="Arial"/>
                <w:sz w:val="16"/>
                <w:szCs w:val="16"/>
              </w:rPr>
              <w:t>’</w:t>
            </w:r>
            <w:r w:rsidR="005A61E8">
              <w:rPr>
                <w:rFonts w:ascii="Arial" w:hAnsi="Arial" w:cs="Arial"/>
                <w:sz w:val="16"/>
                <w:szCs w:val="16"/>
              </w:rPr>
              <w:t>2</w:t>
            </w:r>
            <w:r w:rsidR="000E6A53">
              <w:rPr>
                <w:rFonts w:ascii="Arial" w:hAnsi="Arial" w:cs="Arial"/>
                <w:sz w:val="16"/>
                <w:szCs w:val="16"/>
              </w:rPr>
              <w:t>8</w:t>
            </w:r>
            <w:r w:rsidR="005A61E8">
              <w:rPr>
                <w:rFonts w:ascii="Arial" w:hAnsi="Arial" w:cs="Arial"/>
                <w:sz w:val="16"/>
                <w:szCs w:val="16"/>
              </w:rPr>
              <w:t>0</w:t>
            </w:r>
            <w:r w:rsidR="00185C97" w:rsidRPr="00185C97">
              <w:rPr>
                <w:rFonts w:ascii="Arial" w:hAnsi="Arial" w:cs="Arial"/>
                <w:sz w:val="16"/>
                <w:szCs w:val="16"/>
              </w:rPr>
              <w:t>,</w:t>
            </w:r>
            <w:r w:rsidR="005A61E8">
              <w:rPr>
                <w:rFonts w:ascii="Arial" w:hAnsi="Arial" w:cs="Arial"/>
                <w:sz w:val="16"/>
                <w:szCs w:val="16"/>
              </w:rPr>
              <w:t>8</w:t>
            </w:r>
            <w:r w:rsidR="000E6A53">
              <w:rPr>
                <w:rFonts w:ascii="Arial" w:hAnsi="Arial" w:cs="Arial"/>
                <w:sz w:val="16"/>
                <w:szCs w:val="16"/>
              </w:rPr>
              <w:t>6</w:t>
            </w:r>
            <w:r w:rsidR="005A61E8">
              <w:rPr>
                <w:rFonts w:ascii="Arial" w:hAnsi="Arial" w:cs="Arial"/>
                <w:sz w:val="16"/>
                <w:szCs w:val="16"/>
              </w:rPr>
              <w:t>4</w:t>
            </w:r>
            <w:r w:rsidR="0042111A">
              <w:rPr>
                <w:rFonts w:ascii="Arial" w:hAnsi="Arial" w:cs="Arial"/>
                <w:sz w:val="16"/>
                <w:szCs w:val="16"/>
              </w:rPr>
              <w:t>.</w:t>
            </w:r>
            <w:r w:rsidR="005A61E8">
              <w:rPr>
                <w:rFonts w:ascii="Arial" w:hAnsi="Arial" w:cs="Arial"/>
                <w:sz w:val="16"/>
                <w:szCs w:val="16"/>
              </w:rPr>
              <w:t>7</w:t>
            </w:r>
            <w:r>
              <w:rPr>
                <w:rFonts w:ascii="Arial" w:hAnsi="Arial" w:cs="Arial"/>
                <w:sz w:val="16"/>
                <w:szCs w:val="16"/>
              </w:rPr>
              <w:t>4</w:t>
            </w:r>
          </w:p>
        </w:tc>
      </w:tr>
      <w:tr w:rsidR="005C6F0E" w:rsidRPr="00140376" w:rsidTr="007F0DC0">
        <w:tc>
          <w:tcPr>
            <w:tcW w:w="4677" w:type="dxa"/>
          </w:tcPr>
          <w:p w:rsidR="005C6F0E" w:rsidRPr="007F0DC0" w:rsidRDefault="005C6F0E" w:rsidP="007F0DC0">
            <w:pPr>
              <w:pStyle w:val="Sinespaciado"/>
              <w:jc w:val="center"/>
              <w:rPr>
                <w:rFonts w:ascii="Arial" w:hAnsi="Arial" w:cs="Arial"/>
                <w:b/>
                <w:sz w:val="16"/>
                <w:szCs w:val="16"/>
              </w:rPr>
            </w:pPr>
            <w:r w:rsidRPr="007F0DC0">
              <w:rPr>
                <w:rFonts w:ascii="Arial" w:hAnsi="Arial" w:cs="Arial"/>
                <w:b/>
                <w:sz w:val="16"/>
                <w:szCs w:val="16"/>
              </w:rPr>
              <w:t>T</w:t>
            </w:r>
            <w:r w:rsidR="007F0DC0" w:rsidRPr="007F0DC0">
              <w:rPr>
                <w:rFonts w:ascii="Arial" w:hAnsi="Arial" w:cs="Arial"/>
                <w:b/>
                <w:sz w:val="16"/>
                <w:szCs w:val="16"/>
              </w:rPr>
              <w:t>otal</w:t>
            </w:r>
          </w:p>
        </w:tc>
        <w:tc>
          <w:tcPr>
            <w:tcW w:w="1418" w:type="dxa"/>
          </w:tcPr>
          <w:p w:rsidR="005C6F0E" w:rsidRPr="007F0DC0" w:rsidRDefault="005C6F0E" w:rsidP="005A61E8">
            <w:pPr>
              <w:pStyle w:val="Sinespaciado"/>
              <w:jc w:val="right"/>
              <w:rPr>
                <w:rFonts w:ascii="Arial" w:hAnsi="Arial" w:cs="Arial"/>
                <w:b/>
                <w:sz w:val="16"/>
                <w:szCs w:val="16"/>
              </w:rPr>
            </w:pPr>
            <w:r w:rsidRPr="007F0DC0">
              <w:rPr>
                <w:rFonts w:ascii="Arial" w:hAnsi="Arial" w:cs="Arial"/>
                <w:b/>
                <w:sz w:val="16"/>
                <w:szCs w:val="16"/>
              </w:rPr>
              <w:t>$</w:t>
            </w:r>
            <w:r w:rsidR="005A61E8">
              <w:rPr>
                <w:rFonts w:ascii="Arial" w:hAnsi="Arial" w:cs="Arial"/>
                <w:b/>
                <w:sz w:val="16"/>
                <w:szCs w:val="16"/>
              </w:rPr>
              <w:t>38</w:t>
            </w:r>
            <w:r w:rsidRPr="007F0DC0">
              <w:rPr>
                <w:rFonts w:ascii="Arial" w:hAnsi="Arial" w:cs="Arial"/>
                <w:b/>
                <w:sz w:val="16"/>
                <w:szCs w:val="16"/>
              </w:rPr>
              <w:t>’</w:t>
            </w:r>
            <w:r w:rsidR="005A61E8">
              <w:rPr>
                <w:rFonts w:ascii="Arial" w:hAnsi="Arial" w:cs="Arial"/>
                <w:b/>
                <w:sz w:val="16"/>
                <w:szCs w:val="16"/>
              </w:rPr>
              <w:t>8</w:t>
            </w:r>
            <w:r w:rsidR="000E6A53">
              <w:rPr>
                <w:rFonts w:ascii="Arial" w:hAnsi="Arial" w:cs="Arial"/>
                <w:b/>
                <w:sz w:val="16"/>
                <w:szCs w:val="16"/>
              </w:rPr>
              <w:t>5</w:t>
            </w:r>
            <w:r w:rsidR="005A61E8">
              <w:rPr>
                <w:rFonts w:ascii="Arial" w:hAnsi="Arial" w:cs="Arial"/>
                <w:b/>
                <w:sz w:val="16"/>
                <w:szCs w:val="16"/>
              </w:rPr>
              <w:t>8</w:t>
            </w:r>
            <w:r w:rsidRPr="007F0DC0">
              <w:rPr>
                <w:rFonts w:ascii="Arial" w:hAnsi="Arial" w:cs="Arial"/>
                <w:b/>
                <w:sz w:val="16"/>
                <w:szCs w:val="16"/>
              </w:rPr>
              <w:t>,</w:t>
            </w:r>
            <w:r w:rsidR="005A61E8">
              <w:rPr>
                <w:rFonts w:ascii="Arial" w:hAnsi="Arial" w:cs="Arial"/>
                <w:b/>
                <w:sz w:val="16"/>
                <w:szCs w:val="16"/>
              </w:rPr>
              <w:t>2</w:t>
            </w:r>
            <w:r w:rsidR="000E6A53">
              <w:rPr>
                <w:rFonts w:ascii="Arial" w:hAnsi="Arial" w:cs="Arial"/>
                <w:b/>
                <w:sz w:val="16"/>
                <w:szCs w:val="16"/>
              </w:rPr>
              <w:t>5</w:t>
            </w:r>
            <w:r w:rsidR="005A61E8">
              <w:rPr>
                <w:rFonts w:ascii="Arial" w:hAnsi="Arial" w:cs="Arial"/>
                <w:b/>
                <w:sz w:val="16"/>
                <w:szCs w:val="16"/>
              </w:rPr>
              <w:t>3</w:t>
            </w:r>
            <w:r w:rsidRPr="007F0DC0">
              <w:rPr>
                <w:rFonts w:ascii="Arial" w:hAnsi="Arial" w:cs="Arial"/>
                <w:b/>
                <w:sz w:val="16"/>
                <w:szCs w:val="16"/>
              </w:rPr>
              <w:t>.</w:t>
            </w:r>
            <w:r w:rsidR="005A61E8">
              <w:rPr>
                <w:rFonts w:ascii="Arial" w:hAnsi="Arial" w:cs="Arial"/>
                <w:b/>
                <w:sz w:val="16"/>
                <w:szCs w:val="16"/>
              </w:rPr>
              <w:t>51</w:t>
            </w:r>
          </w:p>
        </w:tc>
      </w:tr>
    </w:tbl>
    <w:p w:rsidR="00185C97" w:rsidRPr="0009450F" w:rsidRDefault="00185C97" w:rsidP="0009450F">
      <w:pPr>
        <w:pStyle w:val="Sinespaciado"/>
        <w:ind w:left="1416"/>
        <w:jc w:val="both"/>
        <w:rPr>
          <w:rFonts w:ascii="Arial" w:hAnsi="Arial" w:cs="Arial"/>
          <w:b/>
          <w:sz w:val="24"/>
          <w:szCs w:val="24"/>
        </w:rPr>
      </w:pPr>
    </w:p>
    <w:p w:rsidR="0009450F" w:rsidRDefault="00E40A7D" w:rsidP="002162E8">
      <w:pPr>
        <w:pStyle w:val="Sinespaciado"/>
        <w:ind w:left="2124"/>
        <w:jc w:val="both"/>
        <w:rPr>
          <w:rFonts w:ascii="Arial" w:hAnsi="Arial" w:cs="Arial"/>
          <w:b/>
          <w:sz w:val="24"/>
          <w:szCs w:val="24"/>
          <w:u w:val="single"/>
        </w:rPr>
      </w:pPr>
      <w:r w:rsidRPr="00912F29">
        <w:rPr>
          <w:rFonts w:ascii="Arial" w:hAnsi="Arial" w:cs="Arial"/>
          <w:b/>
          <w:sz w:val="24"/>
          <w:szCs w:val="24"/>
          <w:u w:val="single"/>
        </w:rPr>
        <w:t>Ayudas sociales</w:t>
      </w:r>
    </w:p>
    <w:p w:rsidR="007F0DC0" w:rsidRPr="00912F29" w:rsidRDefault="007F0DC0" w:rsidP="002162E8">
      <w:pPr>
        <w:pStyle w:val="Sinespaciado"/>
        <w:ind w:left="2124"/>
        <w:jc w:val="both"/>
        <w:rPr>
          <w:rFonts w:ascii="Arial" w:hAnsi="Arial" w:cs="Arial"/>
          <w:b/>
          <w:sz w:val="24"/>
          <w:szCs w:val="24"/>
          <w:u w:val="single"/>
        </w:rPr>
      </w:pPr>
    </w:p>
    <w:tbl>
      <w:tblPr>
        <w:tblStyle w:val="Tablaconcuadrcula"/>
        <w:tblW w:w="6095" w:type="dxa"/>
        <w:tblInd w:w="2235" w:type="dxa"/>
        <w:tblLook w:val="04A0" w:firstRow="1" w:lastRow="0" w:firstColumn="1" w:lastColumn="0" w:noHBand="0" w:noVBand="1"/>
      </w:tblPr>
      <w:tblGrid>
        <w:gridCol w:w="4536"/>
        <w:gridCol w:w="1559"/>
      </w:tblGrid>
      <w:tr w:rsidR="007F0DC0" w:rsidRPr="007F0DC0" w:rsidTr="007F0DC0">
        <w:trPr>
          <w:trHeight w:val="53"/>
        </w:trPr>
        <w:tc>
          <w:tcPr>
            <w:tcW w:w="4536" w:type="dxa"/>
            <w:shd w:val="clear" w:color="auto" w:fill="000000" w:themeFill="text1"/>
            <w:noWrap/>
            <w:hideMark/>
          </w:tcPr>
          <w:p w:rsidR="007F0DC0" w:rsidRPr="007F0DC0" w:rsidRDefault="00E40A7D" w:rsidP="0074721B">
            <w:pPr>
              <w:pStyle w:val="Sinespaciado"/>
              <w:jc w:val="center"/>
              <w:rPr>
                <w:rFonts w:ascii="Arial" w:hAnsi="Arial" w:cs="Arial"/>
                <w:b/>
                <w:color w:val="FFFFFF" w:themeColor="background1"/>
                <w:sz w:val="16"/>
                <w:szCs w:val="16"/>
              </w:rPr>
            </w:pPr>
            <w:r>
              <w:rPr>
                <w:rFonts w:ascii="Arial" w:hAnsi="Arial" w:cs="Arial"/>
                <w:b/>
                <w:sz w:val="32"/>
                <w:szCs w:val="32"/>
              </w:rPr>
              <w:tab/>
            </w:r>
            <w:r w:rsidR="007F0DC0" w:rsidRPr="007F0DC0">
              <w:rPr>
                <w:rFonts w:ascii="Arial" w:hAnsi="Arial" w:cs="Arial"/>
                <w:b/>
                <w:color w:val="FFFFFF" w:themeColor="background1"/>
                <w:sz w:val="16"/>
                <w:szCs w:val="16"/>
              </w:rPr>
              <w:t>Concepto</w:t>
            </w:r>
          </w:p>
        </w:tc>
        <w:tc>
          <w:tcPr>
            <w:tcW w:w="1559" w:type="dxa"/>
            <w:shd w:val="clear" w:color="auto" w:fill="000000" w:themeFill="text1"/>
            <w:noWrap/>
            <w:hideMark/>
          </w:tcPr>
          <w:p w:rsidR="007F0DC0" w:rsidRPr="007F0DC0" w:rsidRDefault="007F0DC0" w:rsidP="0074721B">
            <w:pPr>
              <w:pStyle w:val="Sinespaciado"/>
              <w:jc w:val="center"/>
              <w:rPr>
                <w:rFonts w:ascii="Arial" w:hAnsi="Arial" w:cs="Arial"/>
                <w:b/>
                <w:color w:val="FFFFFF" w:themeColor="background1"/>
                <w:sz w:val="16"/>
                <w:szCs w:val="16"/>
              </w:rPr>
            </w:pPr>
            <w:r w:rsidRPr="007F0DC0">
              <w:rPr>
                <w:rFonts w:ascii="Arial" w:hAnsi="Arial" w:cs="Arial"/>
                <w:b/>
                <w:color w:val="FFFFFF" w:themeColor="background1"/>
                <w:sz w:val="16"/>
                <w:szCs w:val="16"/>
              </w:rPr>
              <w:t xml:space="preserve">Saldo </w:t>
            </w:r>
          </w:p>
        </w:tc>
      </w:tr>
      <w:tr w:rsidR="00140376" w:rsidRPr="00140376" w:rsidTr="007F0DC0">
        <w:tc>
          <w:tcPr>
            <w:tcW w:w="4536" w:type="dxa"/>
          </w:tcPr>
          <w:p w:rsidR="00140376" w:rsidRPr="00185C97" w:rsidRDefault="00140376" w:rsidP="00140376">
            <w:pPr>
              <w:pStyle w:val="Sinespaciado"/>
              <w:jc w:val="both"/>
              <w:rPr>
                <w:rFonts w:ascii="Arial" w:hAnsi="Arial" w:cs="Arial"/>
                <w:sz w:val="16"/>
                <w:szCs w:val="16"/>
              </w:rPr>
            </w:pPr>
            <w:r w:rsidRPr="00185C97">
              <w:rPr>
                <w:rFonts w:ascii="Arial" w:hAnsi="Arial" w:cs="Arial"/>
                <w:sz w:val="16"/>
                <w:szCs w:val="16"/>
              </w:rPr>
              <w:t xml:space="preserve">Aportación para la asistencia Social Extraordinaria  </w:t>
            </w:r>
          </w:p>
        </w:tc>
        <w:tc>
          <w:tcPr>
            <w:tcW w:w="1559" w:type="dxa"/>
          </w:tcPr>
          <w:p w:rsidR="00140376" w:rsidRPr="00185C97" w:rsidRDefault="00140376" w:rsidP="007E1178">
            <w:pPr>
              <w:pStyle w:val="Sinespaciado"/>
              <w:jc w:val="right"/>
              <w:rPr>
                <w:rFonts w:ascii="Arial" w:hAnsi="Arial" w:cs="Arial"/>
                <w:sz w:val="16"/>
                <w:szCs w:val="16"/>
              </w:rPr>
            </w:pPr>
            <w:r w:rsidRPr="00185C97">
              <w:rPr>
                <w:rFonts w:ascii="Arial" w:hAnsi="Arial" w:cs="Arial"/>
                <w:sz w:val="16"/>
                <w:szCs w:val="16"/>
              </w:rPr>
              <w:t>$</w:t>
            </w:r>
            <w:r w:rsidR="007E1178">
              <w:rPr>
                <w:rFonts w:ascii="Arial" w:hAnsi="Arial" w:cs="Arial"/>
                <w:sz w:val="16"/>
                <w:szCs w:val="16"/>
              </w:rPr>
              <w:t>9</w:t>
            </w:r>
            <w:r w:rsidRPr="00185C97">
              <w:rPr>
                <w:rFonts w:ascii="Arial" w:hAnsi="Arial" w:cs="Arial"/>
                <w:sz w:val="16"/>
                <w:szCs w:val="16"/>
              </w:rPr>
              <w:t>’</w:t>
            </w:r>
            <w:r w:rsidR="007E1178">
              <w:rPr>
                <w:rFonts w:ascii="Arial" w:hAnsi="Arial" w:cs="Arial"/>
                <w:sz w:val="16"/>
                <w:szCs w:val="16"/>
              </w:rPr>
              <w:t>474</w:t>
            </w:r>
            <w:r w:rsidRPr="00185C97">
              <w:rPr>
                <w:rFonts w:ascii="Arial" w:hAnsi="Arial" w:cs="Arial"/>
                <w:sz w:val="16"/>
                <w:szCs w:val="16"/>
              </w:rPr>
              <w:t>,</w:t>
            </w:r>
            <w:r w:rsidR="00A42ADE">
              <w:rPr>
                <w:rFonts w:ascii="Arial" w:hAnsi="Arial" w:cs="Arial"/>
                <w:sz w:val="16"/>
                <w:szCs w:val="16"/>
              </w:rPr>
              <w:t>2</w:t>
            </w:r>
            <w:r w:rsidR="007E1178">
              <w:rPr>
                <w:rFonts w:ascii="Arial" w:hAnsi="Arial" w:cs="Arial"/>
                <w:sz w:val="16"/>
                <w:szCs w:val="16"/>
              </w:rPr>
              <w:t>52</w:t>
            </w:r>
            <w:r w:rsidRPr="00185C97">
              <w:rPr>
                <w:rFonts w:ascii="Arial" w:hAnsi="Arial" w:cs="Arial"/>
                <w:sz w:val="16"/>
                <w:szCs w:val="16"/>
              </w:rPr>
              <w:t>.</w:t>
            </w:r>
            <w:r w:rsidR="007E1178">
              <w:rPr>
                <w:rFonts w:ascii="Arial" w:hAnsi="Arial" w:cs="Arial"/>
                <w:sz w:val="16"/>
                <w:szCs w:val="16"/>
              </w:rPr>
              <w:t>53</w:t>
            </w:r>
          </w:p>
        </w:tc>
      </w:tr>
      <w:tr w:rsidR="00305F2C" w:rsidRPr="00140376" w:rsidTr="007F0DC0">
        <w:tc>
          <w:tcPr>
            <w:tcW w:w="4536" w:type="dxa"/>
          </w:tcPr>
          <w:p w:rsidR="00305F2C" w:rsidRPr="007F0DC0" w:rsidRDefault="00305F2C" w:rsidP="007F0DC0">
            <w:pPr>
              <w:pStyle w:val="Sinespaciado"/>
              <w:jc w:val="center"/>
              <w:rPr>
                <w:rFonts w:ascii="Arial" w:hAnsi="Arial" w:cs="Arial"/>
                <w:b/>
                <w:sz w:val="16"/>
                <w:szCs w:val="16"/>
              </w:rPr>
            </w:pPr>
            <w:r w:rsidRPr="007F0DC0">
              <w:rPr>
                <w:rFonts w:ascii="Arial" w:hAnsi="Arial" w:cs="Arial"/>
                <w:b/>
                <w:sz w:val="16"/>
                <w:szCs w:val="16"/>
              </w:rPr>
              <w:t>T</w:t>
            </w:r>
            <w:r w:rsidR="007F0DC0" w:rsidRPr="007F0DC0">
              <w:rPr>
                <w:rFonts w:ascii="Arial" w:hAnsi="Arial" w:cs="Arial"/>
                <w:b/>
                <w:sz w:val="16"/>
                <w:szCs w:val="16"/>
              </w:rPr>
              <w:t>otal</w:t>
            </w:r>
          </w:p>
        </w:tc>
        <w:tc>
          <w:tcPr>
            <w:tcW w:w="1559" w:type="dxa"/>
          </w:tcPr>
          <w:p w:rsidR="00305F2C" w:rsidRPr="007F0DC0" w:rsidRDefault="00305F2C" w:rsidP="007E1178">
            <w:pPr>
              <w:pStyle w:val="Sinespaciado"/>
              <w:jc w:val="right"/>
              <w:rPr>
                <w:rFonts w:ascii="Arial" w:hAnsi="Arial" w:cs="Arial"/>
                <w:b/>
                <w:sz w:val="16"/>
                <w:szCs w:val="16"/>
              </w:rPr>
            </w:pPr>
            <w:r w:rsidRPr="007F0DC0">
              <w:rPr>
                <w:rFonts w:ascii="Arial" w:hAnsi="Arial" w:cs="Arial"/>
                <w:b/>
                <w:sz w:val="16"/>
                <w:szCs w:val="16"/>
              </w:rPr>
              <w:t>$</w:t>
            </w:r>
            <w:r w:rsidR="007E1178">
              <w:rPr>
                <w:rFonts w:ascii="Arial" w:hAnsi="Arial" w:cs="Arial"/>
                <w:b/>
                <w:sz w:val="16"/>
                <w:szCs w:val="16"/>
              </w:rPr>
              <w:t>9</w:t>
            </w:r>
            <w:r w:rsidRPr="007F0DC0">
              <w:rPr>
                <w:rFonts w:ascii="Arial" w:hAnsi="Arial" w:cs="Arial"/>
                <w:b/>
                <w:sz w:val="16"/>
                <w:szCs w:val="16"/>
              </w:rPr>
              <w:t>’</w:t>
            </w:r>
            <w:r w:rsidR="007E1178">
              <w:rPr>
                <w:rFonts w:ascii="Arial" w:hAnsi="Arial" w:cs="Arial"/>
                <w:b/>
                <w:sz w:val="16"/>
                <w:szCs w:val="16"/>
              </w:rPr>
              <w:t>474</w:t>
            </w:r>
            <w:r w:rsidRPr="007F0DC0">
              <w:rPr>
                <w:rFonts w:ascii="Arial" w:hAnsi="Arial" w:cs="Arial"/>
                <w:b/>
                <w:sz w:val="16"/>
                <w:szCs w:val="16"/>
              </w:rPr>
              <w:t>,</w:t>
            </w:r>
            <w:r w:rsidR="007E1178">
              <w:rPr>
                <w:rFonts w:ascii="Arial" w:hAnsi="Arial" w:cs="Arial"/>
                <w:b/>
                <w:sz w:val="16"/>
                <w:szCs w:val="16"/>
              </w:rPr>
              <w:t>2</w:t>
            </w:r>
            <w:r w:rsidR="009F592A">
              <w:rPr>
                <w:rFonts w:ascii="Arial" w:hAnsi="Arial" w:cs="Arial"/>
                <w:b/>
                <w:sz w:val="16"/>
                <w:szCs w:val="16"/>
              </w:rPr>
              <w:t>5</w:t>
            </w:r>
            <w:r w:rsidR="007E1178">
              <w:rPr>
                <w:rFonts w:ascii="Arial" w:hAnsi="Arial" w:cs="Arial"/>
                <w:b/>
                <w:sz w:val="16"/>
                <w:szCs w:val="16"/>
              </w:rPr>
              <w:t>2</w:t>
            </w:r>
            <w:r w:rsidRPr="007F0DC0">
              <w:rPr>
                <w:rFonts w:ascii="Arial" w:hAnsi="Arial" w:cs="Arial"/>
                <w:b/>
                <w:sz w:val="16"/>
                <w:szCs w:val="16"/>
              </w:rPr>
              <w:t>.</w:t>
            </w:r>
            <w:r w:rsidR="007E1178">
              <w:rPr>
                <w:rFonts w:ascii="Arial" w:hAnsi="Arial" w:cs="Arial"/>
                <w:b/>
                <w:sz w:val="16"/>
                <w:szCs w:val="16"/>
              </w:rPr>
              <w:t>53</w:t>
            </w:r>
          </w:p>
        </w:tc>
      </w:tr>
    </w:tbl>
    <w:p w:rsidR="008930E4" w:rsidRDefault="008930E4" w:rsidP="008930E4">
      <w:pPr>
        <w:pStyle w:val="Sinespaciado"/>
        <w:ind w:left="2124"/>
        <w:jc w:val="both"/>
        <w:rPr>
          <w:rFonts w:ascii="Arial" w:hAnsi="Arial" w:cs="Arial"/>
          <w:b/>
          <w:sz w:val="32"/>
          <w:szCs w:val="32"/>
        </w:rPr>
      </w:pPr>
    </w:p>
    <w:p w:rsidR="006043C5" w:rsidRDefault="006043C5" w:rsidP="009A38EA">
      <w:pPr>
        <w:pStyle w:val="Sinespaciado"/>
        <w:ind w:left="851"/>
        <w:jc w:val="both"/>
        <w:rPr>
          <w:rFonts w:ascii="Arial" w:hAnsi="Arial" w:cs="Arial"/>
          <w:b/>
          <w:sz w:val="32"/>
          <w:szCs w:val="32"/>
        </w:rPr>
      </w:pPr>
    </w:p>
    <w:p w:rsidR="009A38EA" w:rsidRDefault="009A38EA" w:rsidP="009A38EA">
      <w:pPr>
        <w:pStyle w:val="Sinespaciado"/>
        <w:ind w:left="851"/>
        <w:jc w:val="both"/>
        <w:rPr>
          <w:rFonts w:ascii="Arial" w:hAnsi="Arial" w:cs="Arial"/>
          <w:b/>
          <w:sz w:val="32"/>
          <w:szCs w:val="32"/>
        </w:rPr>
      </w:pPr>
      <w:r w:rsidRPr="00155115">
        <w:rPr>
          <w:rFonts w:ascii="Arial" w:hAnsi="Arial" w:cs="Arial"/>
          <w:b/>
          <w:sz w:val="32"/>
          <w:szCs w:val="32"/>
        </w:rPr>
        <w:t xml:space="preserve">III) </w:t>
      </w:r>
      <w:r w:rsidRPr="00155115">
        <w:rPr>
          <w:rFonts w:ascii="Arial" w:hAnsi="Arial" w:cs="Arial"/>
          <w:b/>
          <w:sz w:val="32"/>
          <w:szCs w:val="32"/>
        </w:rPr>
        <w:tab/>
        <w:t>NOTAS AL ESTADO DE VARIACIÓN EN LA</w:t>
      </w:r>
      <w:r>
        <w:rPr>
          <w:rFonts w:ascii="Arial" w:hAnsi="Arial" w:cs="Arial"/>
          <w:b/>
          <w:sz w:val="32"/>
          <w:szCs w:val="32"/>
        </w:rPr>
        <w:t xml:space="preserve"> </w:t>
      </w:r>
      <w:r w:rsidRPr="00155115">
        <w:rPr>
          <w:rFonts w:ascii="Arial" w:hAnsi="Arial" w:cs="Arial"/>
          <w:b/>
          <w:sz w:val="32"/>
          <w:szCs w:val="32"/>
        </w:rPr>
        <w:t>HACIENDA PÚBLICA</w:t>
      </w:r>
    </w:p>
    <w:p w:rsidR="009A38EA" w:rsidRDefault="009A38EA" w:rsidP="009A38EA">
      <w:pPr>
        <w:pStyle w:val="Sinespaciado"/>
        <w:ind w:left="851"/>
        <w:jc w:val="both"/>
        <w:rPr>
          <w:rFonts w:ascii="Arial" w:hAnsi="Arial" w:cs="Arial"/>
          <w:b/>
          <w:sz w:val="32"/>
          <w:szCs w:val="32"/>
        </w:rPr>
      </w:pPr>
    </w:p>
    <w:p w:rsidR="00D47610" w:rsidRPr="00155115" w:rsidRDefault="00D47610" w:rsidP="009A38EA">
      <w:pPr>
        <w:pStyle w:val="Sinespaciado"/>
        <w:ind w:left="851"/>
        <w:jc w:val="both"/>
        <w:rPr>
          <w:rFonts w:ascii="Arial" w:hAnsi="Arial" w:cs="Arial"/>
          <w:b/>
          <w:sz w:val="32"/>
          <w:szCs w:val="32"/>
        </w:rPr>
      </w:pPr>
    </w:p>
    <w:p w:rsidR="009A38EA" w:rsidRDefault="009A38EA" w:rsidP="009A38EA">
      <w:pPr>
        <w:pStyle w:val="Sinespaciado"/>
        <w:ind w:left="851"/>
        <w:jc w:val="both"/>
        <w:rPr>
          <w:rFonts w:ascii="Arial" w:hAnsi="Arial" w:cs="Arial"/>
          <w:sz w:val="24"/>
          <w:szCs w:val="24"/>
        </w:rPr>
      </w:pPr>
      <w:r>
        <w:rPr>
          <w:rFonts w:ascii="Arial" w:hAnsi="Arial" w:cs="Arial"/>
          <w:sz w:val="24"/>
          <w:szCs w:val="24"/>
        </w:rPr>
        <w:t>Este rubro muestra el resultado de las fluctuaciones sobre el monto y procedencia de los recursos que modifican al patrimonio generado, la acumulación de resultados de la gestión de ejercicios anteriores y los resultados del ejercicio en operación y los eventos modificados identificables y cuantificables que la afectan.</w:t>
      </w: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p>
    <w:p w:rsidR="009A38EA" w:rsidRPr="00910A9B" w:rsidRDefault="009A38EA" w:rsidP="009A38EA">
      <w:pPr>
        <w:pStyle w:val="Sinespaciado"/>
        <w:ind w:left="851"/>
        <w:jc w:val="both"/>
        <w:rPr>
          <w:rFonts w:ascii="Arial" w:hAnsi="Arial" w:cs="Arial"/>
          <w:b/>
          <w:sz w:val="24"/>
          <w:szCs w:val="24"/>
          <w:u w:val="single"/>
        </w:rPr>
      </w:pPr>
      <w:r w:rsidRPr="00910A9B">
        <w:rPr>
          <w:rFonts w:ascii="Arial" w:hAnsi="Arial" w:cs="Arial"/>
          <w:b/>
          <w:sz w:val="24"/>
          <w:szCs w:val="24"/>
          <w:u w:val="single"/>
        </w:rPr>
        <w:t xml:space="preserve">Hacienda Pública / Patrimonio Contribuido </w:t>
      </w:r>
    </w:p>
    <w:p w:rsidR="009A38EA" w:rsidRDefault="009A38EA" w:rsidP="009A38EA">
      <w:pPr>
        <w:pStyle w:val="Sinespaciado"/>
        <w:ind w:left="851"/>
        <w:jc w:val="both"/>
        <w:rPr>
          <w:rFonts w:ascii="Arial" w:hAnsi="Arial" w:cs="Arial"/>
          <w:sz w:val="24"/>
          <w:szCs w:val="20"/>
        </w:rPr>
      </w:pPr>
    </w:p>
    <w:p w:rsidR="00D47610" w:rsidRDefault="00D47610" w:rsidP="009A38EA">
      <w:pPr>
        <w:pStyle w:val="Sinespaciado"/>
        <w:ind w:left="851"/>
        <w:jc w:val="both"/>
        <w:rPr>
          <w:rFonts w:ascii="Arial" w:hAnsi="Arial" w:cs="Arial"/>
          <w:sz w:val="24"/>
          <w:szCs w:val="20"/>
        </w:rPr>
      </w:pPr>
    </w:p>
    <w:p w:rsidR="009A38EA" w:rsidRDefault="009A38EA" w:rsidP="009A38EA">
      <w:pPr>
        <w:pStyle w:val="Sinespaciado"/>
        <w:ind w:left="851"/>
        <w:jc w:val="both"/>
        <w:rPr>
          <w:rFonts w:ascii="Arial" w:hAnsi="Arial" w:cs="Arial"/>
          <w:sz w:val="24"/>
          <w:szCs w:val="20"/>
        </w:rPr>
      </w:pPr>
      <w:r>
        <w:rPr>
          <w:rFonts w:ascii="Arial" w:hAnsi="Arial" w:cs="Arial"/>
          <w:sz w:val="24"/>
          <w:szCs w:val="20"/>
        </w:rPr>
        <w:t xml:space="preserve">Al </w:t>
      </w:r>
      <w:r w:rsidR="00133B20">
        <w:rPr>
          <w:rFonts w:ascii="Arial" w:hAnsi="Arial" w:cs="Arial"/>
          <w:sz w:val="24"/>
          <w:szCs w:val="20"/>
        </w:rPr>
        <w:t xml:space="preserve">31 </w:t>
      </w:r>
      <w:r w:rsidR="00A178CA">
        <w:rPr>
          <w:rFonts w:ascii="Arial" w:hAnsi="Arial" w:cs="Arial"/>
          <w:sz w:val="24"/>
          <w:szCs w:val="20"/>
        </w:rPr>
        <w:t>Enero</w:t>
      </w:r>
      <w:r w:rsidR="00294CB3">
        <w:rPr>
          <w:rFonts w:ascii="Arial" w:hAnsi="Arial" w:cs="Arial"/>
          <w:sz w:val="24"/>
          <w:szCs w:val="20"/>
        </w:rPr>
        <w:t xml:space="preserve"> de</w:t>
      </w:r>
      <w:r w:rsidR="00A178CA">
        <w:rPr>
          <w:rFonts w:ascii="Arial" w:hAnsi="Arial" w:cs="Arial"/>
          <w:sz w:val="24"/>
          <w:szCs w:val="20"/>
        </w:rPr>
        <w:t xml:space="preserve"> 2022</w:t>
      </w:r>
      <w:r>
        <w:rPr>
          <w:rFonts w:ascii="Arial" w:hAnsi="Arial" w:cs="Arial"/>
          <w:sz w:val="24"/>
          <w:szCs w:val="20"/>
        </w:rPr>
        <w:t>, se tiene un saldo</w:t>
      </w:r>
      <w:r w:rsidRPr="001B0A48">
        <w:rPr>
          <w:rFonts w:ascii="Arial" w:hAnsi="Arial" w:cs="Arial"/>
          <w:sz w:val="24"/>
          <w:szCs w:val="20"/>
        </w:rPr>
        <w:t xml:space="preserve"> en el Patrimonio Contribuido de $19</w:t>
      </w:r>
      <w:r>
        <w:rPr>
          <w:rFonts w:ascii="Arial" w:hAnsi="Arial" w:cs="Arial"/>
          <w:sz w:val="24"/>
          <w:szCs w:val="20"/>
        </w:rPr>
        <w:t>7</w:t>
      </w:r>
      <w:r w:rsidRPr="001B0A48">
        <w:rPr>
          <w:rFonts w:ascii="Arial" w:hAnsi="Arial" w:cs="Arial"/>
          <w:sz w:val="24"/>
          <w:szCs w:val="20"/>
        </w:rPr>
        <w:t>’</w:t>
      </w:r>
      <w:r>
        <w:rPr>
          <w:rFonts w:ascii="Arial" w:hAnsi="Arial" w:cs="Arial"/>
          <w:sz w:val="24"/>
          <w:szCs w:val="20"/>
        </w:rPr>
        <w:t>571</w:t>
      </w:r>
      <w:r w:rsidRPr="001B0A48">
        <w:rPr>
          <w:rFonts w:ascii="Arial" w:hAnsi="Arial" w:cs="Arial"/>
          <w:sz w:val="24"/>
          <w:szCs w:val="20"/>
        </w:rPr>
        <w:t>,3</w:t>
      </w:r>
      <w:r>
        <w:rPr>
          <w:rFonts w:ascii="Arial" w:hAnsi="Arial" w:cs="Arial"/>
          <w:sz w:val="24"/>
          <w:szCs w:val="20"/>
        </w:rPr>
        <w:t>63</w:t>
      </w:r>
      <w:r w:rsidRPr="001B0A48">
        <w:rPr>
          <w:rFonts w:ascii="Arial" w:hAnsi="Arial" w:cs="Arial"/>
          <w:sz w:val="24"/>
          <w:szCs w:val="20"/>
        </w:rPr>
        <w:t xml:space="preserve">.99 el cual se </w:t>
      </w:r>
      <w:r>
        <w:rPr>
          <w:rFonts w:ascii="Arial" w:hAnsi="Arial" w:cs="Arial"/>
          <w:sz w:val="24"/>
          <w:szCs w:val="20"/>
        </w:rPr>
        <w:t xml:space="preserve">integra </w:t>
      </w:r>
      <w:r w:rsidRPr="001B0A48">
        <w:rPr>
          <w:rFonts w:ascii="Arial" w:hAnsi="Arial" w:cs="Arial"/>
          <w:sz w:val="24"/>
          <w:szCs w:val="20"/>
        </w:rPr>
        <w:t>por los siguientes conceptos</w:t>
      </w:r>
      <w:r>
        <w:rPr>
          <w:rFonts w:ascii="Arial" w:hAnsi="Arial" w:cs="Arial"/>
          <w:sz w:val="24"/>
          <w:szCs w:val="20"/>
        </w:rPr>
        <w:t>, mismos que no registran modificaciones con el saldo del ejercicio inmediato anterior</w:t>
      </w:r>
      <w:r w:rsidRPr="001B0A48">
        <w:rPr>
          <w:rFonts w:ascii="Arial" w:hAnsi="Arial" w:cs="Arial"/>
          <w:sz w:val="24"/>
          <w:szCs w:val="20"/>
        </w:rPr>
        <w:t>:</w:t>
      </w:r>
    </w:p>
    <w:p w:rsidR="009A38EA" w:rsidRDefault="009A38EA" w:rsidP="009A38EA">
      <w:pPr>
        <w:pStyle w:val="Sinespaciado"/>
        <w:ind w:left="851"/>
        <w:jc w:val="both"/>
        <w:rPr>
          <w:rFonts w:ascii="Arial" w:hAnsi="Arial" w:cs="Arial"/>
          <w:sz w:val="24"/>
          <w:szCs w:val="20"/>
        </w:rPr>
      </w:pPr>
    </w:p>
    <w:p w:rsidR="00D47610" w:rsidRDefault="00D47610" w:rsidP="009A38EA">
      <w:pPr>
        <w:pStyle w:val="Sinespaciado"/>
        <w:ind w:left="851"/>
        <w:jc w:val="both"/>
        <w:rPr>
          <w:rFonts w:ascii="Arial" w:hAnsi="Arial" w:cs="Arial"/>
          <w:sz w:val="24"/>
          <w:szCs w:val="20"/>
        </w:rPr>
      </w:pPr>
    </w:p>
    <w:p w:rsidR="009A38EA" w:rsidRPr="003C3969" w:rsidRDefault="009A38EA" w:rsidP="009A38EA">
      <w:pPr>
        <w:pStyle w:val="Sinespaciado"/>
        <w:ind w:left="851"/>
        <w:jc w:val="both"/>
        <w:rPr>
          <w:rFonts w:ascii="Arial" w:hAnsi="Arial" w:cs="Arial"/>
          <w:sz w:val="12"/>
          <w:szCs w:val="20"/>
        </w:rPr>
      </w:pPr>
    </w:p>
    <w:tbl>
      <w:tblPr>
        <w:tblStyle w:val="Tablaconcuadrcula"/>
        <w:tblW w:w="0" w:type="auto"/>
        <w:tblInd w:w="1928" w:type="dxa"/>
        <w:tblLook w:val="04A0" w:firstRow="1" w:lastRow="0" w:firstColumn="1" w:lastColumn="0" w:noHBand="0" w:noVBand="1"/>
      </w:tblPr>
      <w:tblGrid>
        <w:gridCol w:w="5214"/>
        <w:gridCol w:w="1614"/>
      </w:tblGrid>
      <w:tr w:rsidR="009A38EA" w:rsidRPr="000B3235" w:rsidTr="00770A2A">
        <w:tc>
          <w:tcPr>
            <w:tcW w:w="5214" w:type="dxa"/>
            <w:shd w:val="clear" w:color="auto" w:fill="000000" w:themeFill="text1"/>
            <w:vAlign w:val="center"/>
          </w:tcPr>
          <w:p w:rsidR="009A38EA" w:rsidRPr="000B3235" w:rsidRDefault="009A38EA" w:rsidP="009A38EA">
            <w:pPr>
              <w:pStyle w:val="Sinespaciado"/>
              <w:jc w:val="center"/>
              <w:rPr>
                <w:rFonts w:ascii="Arial" w:hAnsi="Arial" w:cs="Arial"/>
                <w:color w:val="FFFFFF" w:themeColor="background1"/>
                <w:sz w:val="16"/>
                <w:szCs w:val="16"/>
              </w:rPr>
            </w:pPr>
            <w:r w:rsidRPr="000B3235">
              <w:rPr>
                <w:rFonts w:ascii="Arial" w:hAnsi="Arial" w:cs="Arial"/>
                <w:b/>
                <w:color w:val="FFFFFF" w:themeColor="background1"/>
                <w:sz w:val="16"/>
                <w:szCs w:val="16"/>
              </w:rPr>
              <w:t>Concepto</w:t>
            </w:r>
          </w:p>
        </w:tc>
        <w:tc>
          <w:tcPr>
            <w:tcW w:w="1614" w:type="dxa"/>
            <w:shd w:val="clear" w:color="auto" w:fill="000000" w:themeFill="text1"/>
            <w:vAlign w:val="center"/>
          </w:tcPr>
          <w:p w:rsidR="009A38EA" w:rsidRPr="000B3235" w:rsidRDefault="009A38EA" w:rsidP="009A38EA">
            <w:pPr>
              <w:pStyle w:val="Sinespaciado"/>
              <w:jc w:val="center"/>
              <w:rPr>
                <w:rFonts w:ascii="Arial" w:hAnsi="Arial" w:cs="Arial"/>
                <w:color w:val="FFFFFF" w:themeColor="background1"/>
                <w:sz w:val="16"/>
                <w:szCs w:val="16"/>
              </w:rPr>
            </w:pPr>
            <w:r w:rsidRPr="000B3235">
              <w:rPr>
                <w:rFonts w:ascii="Arial" w:hAnsi="Arial" w:cs="Arial"/>
                <w:b/>
                <w:color w:val="FFFFFF" w:themeColor="background1"/>
                <w:sz w:val="16"/>
                <w:szCs w:val="16"/>
              </w:rPr>
              <w:t>Saldo</w:t>
            </w:r>
          </w:p>
        </w:tc>
      </w:tr>
      <w:tr w:rsidR="009A38EA" w:rsidTr="00770A2A">
        <w:tc>
          <w:tcPr>
            <w:tcW w:w="5214" w:type="dxa"/>
          </w:tcPr>
          <w:p w:rsidR="009A38EA" w:rsidRPr="003C766C" w:rsidRDefault="009A38EA" w:rsidP="009A38EA">
            <w:pPr>
              <w:pStyle w:val="Sinespaciado"/>
              <w:jc w:val="both"/>
              <w:rPr>
                <w:rFonts w:ascii="Arial" w:hAnsi="Arial" w:cs="Arial"/>
                <w:sz w:val="16"/>
                <w:szCs w:val="16"/>
              </w:rPr>
            </w:pPr>
            <w:r w:rsidRPr="003C766C">
              <w:rPr>
                <w:rFonts w:ascii="Arial" w:hAnsi="Arial" w:cs="Arial"/>
                <w:sz w:val="16"/>
                <w:szCs w:val="16"/>
              </w:rPr>
              <w:t>Aportaciones</w:t>
            </w:r>
          </w:p>
        </w:tc>
        <w:tc>
          <w:tcPr>
            <w:tcW w:w="1614" w:type="dxa"/>
          </w:tcPr>
          <w:p w:rsidR="009A38EA" w:rsidRPr="003C766C" w:rsidRDefault="009A38EA" w:rsidP="009A38EA">
            <w:pPr>
              <w:pStyle w:val="Sinespaciado"/>
              <w:jc w:val="right"/>
              <w:rPr>
                <w:rFonts w:ascii="Arial" w:hAnsi="Arial" w:cs="Arial"/>
                <w:sz w:val="16"/>
                <w:szCs w:val="16"/>
              </w:rPr>
            </w:pPr>
            <w:r w:rsidRPr="003C766C">
              <w:rPr>
                <w:rFonts w:ascii="Arial" w:hAnsi="Arial" w:cs="Arial"/>
                <w:sz w:val="16"/>
                <w:szCs w:val="16"/>
              </w:rPr>
              <w:t>$177’062,871.07</w:t>
            </w:r>
          </w:p>
        </w:tc>
      </w:tr>
      <w:tr w:rsidR="009A38EA" w:rsidTr="00770A2A">
        <w:tc>
          <w:tcPr>
            <w:tcW w:w="5214" w:type="dxa"/>
          </w:tcPr>
          <w:p w:rsidR="009A38EA" w:rsidRPr="003C766C" w:rsidRDefault="009A38EA" w:rsidP="009A38EA">
            <w:pPr>
              <w:pStyle w:val="Sinespaciado"/>
              <w:jc w:val="both"/>
              <w:rPr>
                <w:rFonts w:ascii="Arial" w:hAnsi="Arial" w:cs="Arial"/>
                <w:sz w:val="16"/>
                <w:szCs w:val="16"/>
              </w:rPr>
            </w:pPr>
            <w:r w:rsidRPr="003C766C">
              <w:rPr>
                <w:rFonts w:ascii="Arial" w:hAnsi="Arial" w:cs="Arial"/>
                <w:sz w:val="16"/>
                <w:szCs w:val="16"/>
              </w:rPr>
              <w:t>Donaciones de Capital</w:t>
            </w:r>
          </w:p>
        </w:tc>
        <w:tc>
          <w:tcPr>
            <w:tcW w:w="1614" w:type="dxa"/>
          </w:tcPr>
          <w:p w:rsidR="009A38EA" w:rsidRPr="003C766C" w:rsidRDefault="009A38EA" w:rsidP="009A38EA">
            <w:pPr>
              <w:pStyle w:val="Sinespaciado"/>
              <w:jc w:val="right"/>
              <w:rPr>
                <w:rFonts w:ascii="Arial" w:hAnsi="Arial" w:cs="Arial"/>
                <w:sz w:val="16"/>
                <w:szCs w:val="16"/>
              </w:rPr>
            </w:pPr>
            <w:r w:rsidRPr="003C766C">
              <w:rPr>
                <w:rFonts w:ascii="Arial" w:hAnsi="Arial" w:cs="Arial"/>
                <w:sz w:val="16"/>
                <w:szCs w:val="16"/>
              </w:rPr>
              <w:t>$</w:t>
            </w:r>
            <w:r>
              <w:rPr>
                <w:rFonts w:ascii="Arial" w:hAnsi="Arial" w:cs="Arial"/>
                <w:sz w:val="16"/>
                <w:szCs w:val="16"/>
              </w:rPr>
              <w:t>20</w:t>
            </w:r>
            <w:r w:rsidRPr="003C766C">
              <w:rPr>
                <w:rFonts w:ascii="Arial" w:hAnsi="Arial" w:cs="Arial"/>
                <w:sz w:val="16"/>
                <w:szCs w:val="16"/>
              </w:rPr>
              <w:t>’</w:t>
            </w:r>
            <w:r>
              <w:rPr>
                <w:rFonts w:ascii="Arial" w:hAnsi="Arial" w:cs="Arial"/>
                <w:sz w:val="16"/>
                <w:szCs w:val="16"/>
              </w:rPr>
              <w:t>21</w:t>
            </w:r>
            <w:r w:rsidRPr="003C766C">
              <w:rPr>
                <w:rFonts w:ascii="Arial" w:hAnsi="Arial" w:cs="Arial"/>
                <w:sz w:val="16"/>
                <w:szCs w:val="16"/>
              </w:rPr>
              <w:t>0,56</w:t>
            </w:r>
            <w:r>
              <w:rPr>
                <w:rFonts w:ascii="Arial" w:hAnsi="Arial" w:cs="Arial"/>
                <w:sz w:val="16"/>
                <w:szCs w:val="16"/>
              </w:rPr>
              <w:t>4</w:t>
            </w:r>
            <w:r w:rsidRPr="003C766C">
              <w:rPr>
                <w:rFonts w:ascii="Arial" w:hAnsi="Arial" w:cs="Arial"/>
                <w:sz w:val="16"/>
                <w:szCs w:val="16"/>
              </w:rPr>
              <w:t>.23</w:t>
            </w:r>
          </w:p>
        </w:tc>
      </w:tr>
      <w:tr w:rsidR="009A38EA" w:rsidTr="00770A2A">
        <w:tc>
          <w:tcPr>
            <w:tcW w:w="5214" w:type="dxa"/>
          </w:tcPr>
          <w:p w:rsidR="009A38EA" w:rsidRPr="003C766C" w:rsidRDefault="009A38EA" w:rsidP="009A38EA">
            <w:pPr>
              <w:pStyle w:val="Sinespaciado"/>
              <w:jc w:val="both"/>
              <w:rPr>
                <w:rFonts w:ascii="Arial" w:hAnsi="Arial" w:cs="Arial"/>
                <w:sz w:val="16"/>
                <w:szCs w:val="16"/>
              </w:rPr>
            </w:pPr>
            <w:r w:rsidRPr="003C766C">
              <w:rPr>
                <w:rFonts w:ascii="Arial" w:hAnsi="Arial" w:cs="Arial"/>
                <w:sz w:val="16"/>
                <w:szCs w:val="16"/>
              </w:rPr>
              <w:t>Actualización de la Hacienda Pública/Patrimonio</w:t>
            </w:r>
          </w:p>
        </w:tc>
        <w:tc>
          <w:tcPr>
            <w:tcW w:w="1614" w:type="dxa"/>
          </w:tcPr>
          <w:p w:rsidR="009A38EA" w:rsidRPr="003C766C" w:rsidRDefault="009A38EA" w:rsidP="009A38EA">
            <w:pPr>
              <w:pStyle w:val="Sinespaciado"/>
              <w:jc w:val="right"/>
              <w:rPr>
                <w:rFonts w:ascii="Arial" w:hAnsi="Arial" w:cs="Arial"/>
                <w:sz w:val="16"/>
                <w:szCs w:val="16"/>
              </w:rPr>
            </w:pPr>
            <w:r w:rsidRPr="003C766C">
              <w:rPr>
                <w:rFonts w:ascii="Arial" w:hAnsi="Arial" w:cs="Arial"/>
                <w:sz w:val="16"/>
                <w:szCs w:val="16"/>
              </w:rPr>
              <w:t>$297,928.69</w:t>
            </w:r>
          </w:p>
        </w:tc>
      </w:tr>
      <w:tr w:rsidR="009A38EA" w:rsidTr="00770A2A">
        <w:tc>
          <w:tcPr>
            <w:tcW w:w="5214" w:type="dxa"/>
          </w:tcPr>
          <w:p w:rsidR="009A38EA" w:rsidRPr="003C766C" w:rsidRDefault="009A38EA" w:rsidP="009A38EA">
            <w:pPr>
              <w:pStyle w:val="Sinespaciado"/>
              <w:jc w:val="center"/>
              <w:rPr>
                <w:rFonts w:ascii="Arial" w:hAnsi="Arial" w:cs="Arial"/>
                <w:sz w:val="16"/>
                <w:szCs w:val="16"/>
              </w:rPr>
            </w:pPr>
            <w:r w:rsidRPr="00DB706E">
              <w:rPr>
                <w:rFonts w:ascii="Arial" w:hAnsi="Arial" w:cs="Arial"/>
                <w:b/>
                <w:sz w:val="16"/>
                <w:szCs w:val="16"/>
              </w:rPr>
              <w:t>Total</w:t>
            </w:r>
          </w:p>
        </w:tc>
        <w:tc>
          <w:tcPr>
            <w:tcW w:w="1614" w:type="dxa"/>
          </w:tcPr>
          <w:p w:rsidR="009A38EA" w:rsidRPr="003C766C" w:rsidRDefault="009A38EA" w:rsidP="009A38EA">
            <w:pPr>
              <w:pStyle w:val="Sinespaciado"/>
              <w:jc w:val="right"/>
              <w:rPr>
                <w:rFonts w:ascii="Arial" w:hAnsi="Arial" w:cs="Arial"/>
                <w:sz w:val="16"/>
                <w:szCs w:val="16"/>
              </w:rPr>
            </w:pPr>
            <w:r w:rsidRPr="00DB706E">
              <w:rPr>
                <w:rFonts w:ascii="Arial" w:hAnsi="Arial" w:cs="Arial"/>
                <w:b/>
                <w:sz w:val="16"/>
                <w:szCs w:val="16"/>
              </w:rPr>
              <w:t>$</w:t>
            </w:r>
            <w:r>
              <w:rPr>
                <w:rFonts w:ascii="Arial" w:hAnsi="Arial" w:cs="Arial"/>
                <w:b/>
                <w:sz w:val="16"/>
                <w:szCs w:val="16"/>
              </w:rPr>
              <w:t>197´571,363.99</w:t>
            </w:r>
          </w:p>
        </w:tc>
      </w:tr>
    </w:tbl>
    <w:p w:rsidR="009A38EA" w:rsidRDefault="009A38EA" w:rsidP="009A38EA">
      <w:pPr>
        <w:pStyle w:val="Sinespaciado"/>
        <w:ind w:left="851"/>
        <w:jc w:val="both"/>
        <w:rPr>
          <w:rFonts w:ascii="Arial" w:hAnsi="Arial" w:cs="Arial"/>
          <w:sz w:val="24"/>
          <w:szCs w:val="24"/>
        </w:rPr>
      </w:pPr>
    </w:p>
    <w:p w:rsidR="00D47610" w:rsidRDefault="00D47610"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b/>
          <w:sz w:val="24"/>
          <w:szCs w:val="24"/>
          <w:u w:val="single"/>
        </w:rPr>
      </w:pPr>
    </w:p>
    <w:p w:rsidR="009A38EA" w:rsidRPr="00910A9B" w:rsidRDefault="009A38EA" w:rsidP="009A38EA">
      <w:pPr>
        <w:pStyle w:val="Sinespaciado"/>
        <w:ind w:left="851"/>
        <w:jc w:val="both"/>
        <w:rPr>
          <w:rFonts w:ascii="Arial" w:hAnsi="Arial" w:cs="Arial"/>
          <w:b/>
          <w:sz w:val="24"/>
          <w:szCs w:val="24"/>
          <w:u w:val="single"/>
        </w:rPr>
      </w:pPr>
      <w:r w:rsidRPr="00910A9B">
        <w:rPr>
          <w:rFonts w:ascii="Arial" w:hAnsi="Arial" w:cs="Arial"/>
          <w:b/>
          <w:sz w:val="24"/>
          <w:szCs w:val="24"/>
          <w:u w:val="single"/>
        </w:rPr>
        <w:t xml:space="preserve">Cambios en la Hacienda Pública / </w:t>
      </w:r>
      <w:r w:rsidR="00A178CA">
        <w:rPr>
          <w:rFonts w:ascii="Arial" w:hAnsi="Arial" w:cs="Arial"/>
          <w:b/>
          <w:sz w:val="24"/>
          <w:szCs w:val="24"/>
          <w:u w:val="single"/>
        </w:rPr>
        <w:t>Patrimonio contribuido Neto 2022</w:t>
      </w: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sz w:val="24"/>
          <w:szCs w:val="24"/>
        </w:rPr>
      </w:pPr>
      <w:bookmarkStart w:id="12" w:name="OLE_LINK15"/>
      <w:bookmarkEnd w:id="11"/>
      <w:r>
        <w:rPr>
          <w:rFonts w:ascii="Arial" w:hAnsi="Arial" w:cs="Arial"/>
          <w:sz w:val="24"/>
          <w:szCs w:val="24"/>
        </w:rPr>
        <w:t xml:space="preserve">Sin movimientos al cierre del </w:t>
      </w:r>
      <w:r w:rsidR="00720B68">
        <w:rPr>
          <w:rFonts w:ascii="Arial" w:hAnsi="Arial" w:cs="Arial"/>
          <w:sz w:val="24"/>
          <w:szCs w:val="24"/>
        </w:rPr>
        <w:t xml:space="preserve">mes de </w:t>
      </w:r>
      <w:r w:rsidR="00A178CA">
        <w:rPr>
          <w:rFonts w:ascii="Arial" w:hAnsi="Arial" w:cs="Arial"/>
          <w:sz w:val="24"/>
          <w:szCs w:val="24"/>
        </w:rPr>
        <w:t>Enero</w:t>
      </w:r>
      <w:r>
        <w:rPr>
          <w:rFonts w:ascii="Arial" w:hAnsi="Arial" w:cs="Arial"/>
          <w:sz w:val="24"/>
          <w:szCs w:val="24"/>
        </w:rPr>
        <w:t xml:space="preserve"> de 202</w:t>
      </w:r>
      <w:r w:rsidR="00A178CA">
        <w:rPr>
          <w:rFonts w:ascii="Arial" w:hAnsi="Arial" w:cs="Arial"/>
          <w:sz w:val="24"/>
          <w:szCs w:val="24"/>
        </w:rPr>
        <w:t>2</w:t>
      </w:r>
      <w:r>
        <w:rPr>
          <w:rFonts w:ascii="Arial" w:hAnsi="Arial" w:cs="Arial"/>
          <w:sz w:val="24"/>
          <w:szCs w:val="24"/>
        </w:rPr>
        <w:t>.</w:t>
      </w:r>
    </w:p>
    <w:p w:rsidR="009A38EA" w:rsidRDefault="009A38EA" w:rsidP="009A38EA">
      <w:pPr>
        <w:pStyle w:val="Sinespaciado"/>
        <w:ind w:left="851"/>
        <w:jc w:val="both"/>
        <w:rPr>
          <w:rFonts w:ascii="Arial" w:hAnsi="Arial" w:cs="Arial"/>
          <w:sz w:val="24"/>
          <w:szCs w:val="24"/>
        </w:rPr>
      </w:pPr>
    </w:p>
    <w:p w:rsidR="00D47610" w:rsidRDefault="00D47610"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b/>
          <w:sz w:val="24"/>
          <w:szCs w:val="24"/>
          <w:u w:val="single"/>
        </w:rPr>
      </w:pPr>
    </w:p>
    <w:p w:rsidR="009A46BA" w:rsidRDefault="009A38EA" w:rsidP="009A38EA">
      <w:pPr>
        <w:pStyle w:val="Sinespaciado"/>
        <w:ind w:left="851"/>
        <w:jc w:val="both"/>
        <w:rPr>
          <w:rFonts w:ascii="Arial" w:hAnsi="Arial" w:cs="Arial"/>
          <w:b/>
          <w:sz w:val="24"/>
          <w:szCs w:val="24"/>
          <w:u w:val="single"/>
        </w:rPr>
      </w:pPr>
      <w:r>
        <w:rPr>
          <w:rFonts w:ascii="Arial" w:hAnsi="Arial" w:cs="Arial"/>
          <w:b/>
          <w:sz w:val="24"/>
          <w:szCs w:val="24"/>
          <w:u w:val="single"/>
        </w:rPr>
        <w:t>Variaciones de la Hacienda Pública</w:t>
      </w:r>
      <w:r w:rsidR="00A178CA">
        <w:rPr>
          <w:rFonts w:ascii="Arial" w:hAnsi="Arial" w:cs="Arial"/>
          <w:b/>
          <w:sz w:val="24"/>
          <w:szCs w:val="24"/>
          <w:u w:val="single"/>
        </w:rPr>
        <w:t xml:space="preserve"> / Patrimonio Generado Neto 2022</w:t>
      </w:r>
      <w:r w:rsidR="009A46BA">
        <w:rPr>
          <w:rFonts w:ascii="Arial" w:hAnsi="Arial" w:cs="Arial"/>
          <w:b/>
          <w:sz w:val="24"/>
          <w:szCs w:val="24"/>
          <w:u w:val="single"/>
        </w:rPr>
        <w:t xml:space="preserve"> </w:t>
      </w:r>
    </w:p>
    <w:p w:rsidR="009A38EA" w:rsidRDefault="002162E8" w:rsidP="009A38EA">
      <w:pPr>
        <w:pStyle w:val="Sinespaciado"/>
        <w:ind w:left="851"/>
        <w:jc w:val="both"/>
        <w:rPr>
          <w:rFonts w:ascii="Arial" w:hAnsi="Arial" w:cs="Arial"/>
          <w:b/>
          <w:sz w:val="24"/>
          <w:szCs w:val="24"/>
          <w:u w:val="single"/>
        </w:rPr>
      </w:pPr>
      <w:r>
        <w:rPr>
          <w:rFonts w:ascii="Arial" w:hAnsi="Arial" w:cs="Arial"/>
          <w:b/>
          <w:sz w:val="24"/>
          <w:szCs w:val="24"/>
          <w:u w:val="single"/>
        </w:rPr>
        <w:t>$</w:t>
      </w:r>
      <w:r w:rsidR="00635BE0">
        <w:rPr>
          <w:rFonts w:ascii="Arial" w:hAnsi="Arial" w:cs="Arial"/>
          <w:b/>
          <w:sz w:val="24"/>
          <w:szCs w:val="24"/>
          <w:u w:val="single"/>
        </w:rPr>
        <w:t>1</w:t>
      </w:r>
      <w:r w:rsidR="004D5989">
        <w:rPr>
          <w:rFonts w:ascii="Arial" w:hAnsi="Arial" w:cs="Arial"/>
          <w:b/>
          <w:sz w:val="24"/>
          <w:szCs w:val="24"/>
          <w:u w:val="single"/>
        </w:rPr>
        <w:t>’</w:t>
      </w:r>
      <w:r w:rsidR="00635BE0">
        <w:rPr>
          <w:rFonts w:ascii="Arial" w:hAnsi="Arial" w:cs="Arial"/>
          <w:b/>
          <w:sz w:val="24"/>
          <w:szCs w:val="24"/>
          <w:u w:val="single"/>
        </w:rPr>
        <w:t>967</w:t>
      </w:r>
      <w:r w:rsidR="00171497">
        <w:rPr>
          <w:rFonts w:ascii="Arial" w:hAnsi="Arial" w:cs="Arial"/>
          <w:b/>
          <w:sz w:val="24"/>
          <w:szCs w:val="24"/>
          <w:u w:val="single"/>
        </w:rPr>
        <w:t>,</w:t>
      </w:r>
      <w:r w:rsidR="00635BE0">
        <w:rPr>
          <w:rFonts w:ascii="Arial" w:hAnsi="Arial" w:cs="Arial"/>
          <w:b/>
          <w:sz w:val="24"/>
          <w:szCs w:val="24"/>
          <w:u w:val="single"/>
        </w:rPr>
        <w:t>06</w:t>
      </w:r>
      <w:r w:rsidR="00FB49C9">
        <w:rPr>
          <w:rFonts w:ascii="Arial" w:hAnsi="Arial" w:cs="Arial"/>
          <w:b/>
          <w:sz w:val="24"/>
          <w:szCs w:val="24"/>
          <w:u w:val="single"/>
        </w:rPr>
        <w:t>5</w:t>
      </w:r>
      <w:r>
        <w:rPr>
          <w:rFonts w:ascii="Arial" w:hAnsi="Arial" w:cs="Arial"/>
          <w:b/>
          <w:sz w:val="24"/>
          <w:szCs w:val="24"/>
          <w:u w:val="single"/>
        </w:rPr>
        <w:t>.</w:t>
      </w:r>
      <w:r w:rsidR="00635BE0">
        <w:rPr>
          <w:rFonts w:ascii="Arial" w:hAnsi="Arial" w:cs="Arial"/>
          <w:b/>
          <w:sz w:val="24"/>
          <w:szCs w:val="24"/>
          <w:u w:val="single"/>
        </w:rPr>
        <w:t>59</w:t>
      </w:r>
    </w:p>
    <w:p w:rsidR="009A38EA" w:rsidRPr="001B0A48" w:rsidRDefault="009A38EA" w:rsidP="009A38EA">
      <w:pPr>
        <w:pStyle w:val="Sinespaciado"/>
        <w:ind w:left="851"/>
        <w:jc w:val="both"/>
        <w:rPr>
          <w:rFonts w:ascii="Arial" w:hAnsi="Arial" w:cs="Arial"/>
          <w:b/>
          <w:sz w:val="24"/>
          <w:szCs w:val="24"/>
        </w:rPr>
      </w:pPr>
    </w:p>
    <w:p w:rsidR="009A38EA" w:rsidRDefault="009A38EA" w:rsidP="009A38EA">
      <w:pPr>
        <w:pStyle w:val="Sinespaciado"/>
        <w:ind w:left="851"/>
        <w:jc w:val="both"/>
        <w:rPr>
          <w:rFonts w:ascii="Arial" w:hAnsi="Arial" w:cs="Arial"/>
          <w:sz w:val="24"/>
          <w:szCs w:val="24"/>
        </w:rPr>
      </w:pPr>
    </w:p>
    <w:p w:rsidR="009A38EA" w:rsidRDefault="00D47610" w:rsidP="009A38EA">
      <w:pPr>
        <w:pStyle w:val="Sinespaciado"/>
        <w:ind w:left="851"/>
        <w:jc w:val="both"/>
        <w:rPr>
          <w:rFonts w:ascii="Arial" w:hAnsi="Arial" w:cs="Arial"/>
          <w:sz w:val="24"/>
          <w:szCs w:val="24"/>
        </w:rPr>
      </w:pPr>
      <w:r>
        <w:rPr>
          <w:rFonts w:ascii="Arial" w:hAnsi="Arial" w:cs="Arial"/>
          <w:sz w:val="24"/>
          <w:szCs w:val="24"/>
        </w:rPr>
        <w:t xml:space="preserve">Variaciones de la Hacienda Pública al </w:t>
      </w:r>
      <w:r w:rsidR="00A178CA">
        <w:rPr>
          <w:rFonts w:ascii="Arial" w:hAnsi="Arial" w:cs="Arial"/>
          <w:sz w:val="24"/>
          <w:szCs w:val="24"/>
        </w:rPr>
        <w:t>31 Enero de 2022</w:t>
      </w:r>
      <w:r w:rsidR="009A38EA" w:rsidRPr="001B0A48">
        <w:rPr>
          <w:rFonts w:ascii="Arial" w:hAnsi="Arial" w:cs="Arial"/>
          <w:sz w:val="24"/>
          <w:szCs w:val="24"/>
        </w:rPr>
        <w:t xml:space="preserve"> </w:t>
      </w:r>
      <w:r>
        <w:rPr>
          <w:rFonts w:ascii="Arial" w:hAnsi="Arial" w:cs="Arial"/>
          <w:sz w:val="24"/>
          <w:szCs w:val="24"/>
        </w:rPr>
        <w:t xml:space="preserve">es </w:t>
      </w:r>
      <w:r w:rsidR="009A38EA" w:rsidRPr="001B0A48">
        <w:rPr>
          <w:rFonts w:ascii="Arial" w:hAnsi="Arial" w:cs="Arial"/>
          <w:sz w:val="24"/>
          <w:szCs w:val="24"/>
        </w:rPr>
        <w:t>de $</w:t>
      </w:r>
      <w:r w:rsidR="00635BE0">
        <w:rPr>
          <w:rFonts w:ascii="Arial" w:hAnsi="Arial" w:cs="Arial"/>
          <w:sz w:val="24"/>
          <w:szCs w:val="24"/>
        </w:rPr>
        <w:t>1</w:t>
      </w:r>
      <w:r w:rsidR="006078CF">
        <w:rPr>
          <w:rFonts w:ascii="Arial" w:hAnsi="Arial" w:cs="Arial"/>
          <w:sz w:val="24"/>
          <w:szCs w:val="24"/>
        </w:rPr>
        <w:t>´</w:t>
      </w:r>
      <w:r w:rsidR="00635BE0">
        <w:rPr>
          <w:rFonts w:ascii="Arial" w:hAnsi="Arial" w:cs="Arial"/>
          <w:sz w:val="24"/>
          <w:szCs w:val="24"/>
        </w:rPr>
        <w:t>967</w:t>
      </w:r>
      <w:r w:rsidR="006078CF">
        <w:rPr>
          <w:rFonts w:ascii="Arial" w:hAnsi="Arial" w:cs="Arial"/>
          <w:sz w:val="24"/>
          <w:szCs w:val="24"/>
        </w:rPr>
        <w:t>,</w:t>
      </w:r>
      <w:r w:rsidR="00635BE0">
        <w:rPr>
          <w:rFonts w:ascii="Arial" w:hAnsi="Arial" w:cs="Arial"/>
          <w:sz w:val="24"/>
          <w:szCs w:val="24"/>
        </w:rPr>
        <w:t>0</w:t>
      </w:r>
      <w:r w:rsidR="007E1178">
        <w:rPr>
          <w:rFonts w:ascii="Arial" w:hAnsi="Arial" w:cs="Arial"/>
          <w:sz w:val="24"/>
          <w:szCs w:val="24"/>
        </w:rPr>
        <w:t>65</w:t>
      </w:r>
      <w:r w:rsidR="008A3DCD">
        <w:rPr>
          <w:rFonts w:ascii="Arial" w:hAnsi="Arial" w:cs="Arial"/>
          <w:sz w:val="24"/>
          <w:szCs w:val="24"/>
        </w:rPr>
        <w:t>.</w:t>
      </w:r>
      <w:r w:rsidR="00635BE0">
        <w:rPr>
          <w:rFonts w:ascii="Arial" w:hAnsi="Arial" w:cs="Arial"/>
          <w:sz w:val="24"/>
          <w:szCs w:val="24"/>
        </w:rPr>
        <w:t>59</w:t>
      </w:r>
    </w:p>
    <w:p w:rsidR="009D74D8" w:rsidRDefault="009D74D8" w:rsidP="009A38EA">
      <w:pPr>
        <w:pStyle w:val="Sinespaciado"/>
        <w:ind w:left="851"/>
        <w:jc w:val="both"/>
        <w:rPr>
          <w:rFonts w:ascii="Arial" w:hAnsi="Arial" w:cs="Arial"/>
          <w:sz w:val="24"/>
          <w:szCs w:val="24"/>
        </w:rPr>
      </w:pPr>
    </w:p>
    <w:p w:rsidR="00D47610" w:rsidRDefault="00D47610" w:rsidP="009A38EA">
      <w:pPr>
        <w:pStyle w:val="Sinespaciado"/>
        <w:ind w:left="851"/>
        <w:jc w:val="both"/>
        <w:rPr>
          <w:rFonts w:ascii="Arial" w:hAnsi="Arial" w:cs="Arial"/>
          <w:sz w:val="24"/>
          <w:szCs w:val="24"/>
          <w:highlight w:val="lightGray"/>
        </w:rPr>
      </w:pPr>
    </w:p>
    <w:p w:rsidR="00D47610" w:rsidRPr="001B0A48" w:rsidRDefault="00D47610" w:rsidP="009A38EA">
      <w:pPr>
        <w:pStyle w:val="Sinespaciado"/>
        <w:ind w:left="851"/>
        <w:jc w:val="both"/>
        <w:rPr>
          <w:rFonts w:ascii="Arial" w:hAnsi="Arial" w:cs="Arial"/>
          <w:sz w:val="24"/>
          <w:szCs w:val="24"/>
          <w:highlight w:val="lightGray"/>
        </w:rPr>
      </w:pPr>
    </w:p>
    <w:p w:rsidR="009A38EA" w:rsidRPr="00155115" w:rsidRDefault="009A38EA" w:rsidP="009A38EA">
      <w:pPr>
        <w:pStyle w:val="Sinespaciado"/>
        <w:ind w:left="851"/>
        <w:jc w:val="both"/>
        <w:rPr>
          <w:rFonts w:ascii="Arial" w:hAnsi="Arial" w:cs="Arial"/>
          <w:b/>
          <w:sz w:val="32"/>
          <w:szCs w:val="32"/>
        </w:rPr>
      </w:pPr>
      <w:r w:rsidRPr="00155115">
        <w:rPr>
          <w:rFonts w:ascii="Arial" w:hAnsi="Arial" w:cs="Arial"/>
          <w:b/>
          <w:sz w:val="32"/>
          <w:szCs w:val="32"/>
        </w:rPr>
        <w:t>IV) NOTAS AL ESTADO DE FLUJOS DE EFECTIVO</w:t>
      </w:r>
    </w:p>
    <w:p w:rsidR="009A38EA" w:rsidRDefault="009A38EA" w:rsidP="009A38EA">
      <w:pPr>
        <w:pStyle w:val="Sinespaciado"/>
        <w:ind w:left="851"/>
        <w:jc w:val="both"/>
        <w:rPr>
          <w:rFonts w:ascii="Arial" w:hAnsi="Arial" w:cs="Arial"/>
          <w:b/>
          <w:sz w:val="20"/>
          <w:szCs w:val="20"/>
        </w:rPr>
      </w:pPr>
    </w:p>
    <w:p w:rsidR="006078CF" w:rsidRDefault="006078CF" w:rsidP="009A38EA">
      <w:pPr>
        <w:pStyle w:val="Sinespaciado"/>
        <w:ind w:left="851"/>
        <w:jc w:val="both"/>
        <w:rPr>
          <w:rFonts w:ascii="Arial" w:hAnsi="Arial" w:cs="Arial"/>
          <w:b/>
          <w:sz w:val="20"/>
          <w:szCs w:val="20"/>
        </w:rPr>
      </w:pPr>
    </w:p>
    <w:p w:rsidR="009A38EA" w:rsidRDefault="009A38EA" w:rsidP="009A38EA">
      <w:pPr>
        <w:pStyle w:val="Sinespaciado"/>
        <w:ind w:left="851"/>
        <w:jc w:val="both"/>
        <w:rPr>
          <w:rFonts w:ascii="Arial" w:hAnsi="Arial" w:cs="Arial"/>
          <w:b/>
          <w:sz w:val="24"/>
          <w:szCs w:val="24"/>
        </w:rPr>
      </w:pPr>
    </w:p>
    <w:p w:rsidR="009A38EA" w:rsidRDefault="009A38EA" w:rsidP="009A38EA">
      <w:pPr>
        <w:pStyle w:val="Sinespaciado"/>
        <w:ind w:left="851"/>
        <w:jc w:val="both"/>
        <w:rPr>
          <w:rFonts w:ascii="Arial" w:hAnsi="Arial" w:cs="Arial"/>
          <w:b/>
          <w:sz w:val="24"/>
          <w:szCs w:val="24"/>
        </w:rPr>
      </w:pPr>
      <w:r>
        <w:rPr>
          <w:rFonts w:ascii="Arial" w:hAnsi="Arial" w:cs="Arial"/>
          <w:b/>
          <w:sz w:val="24"/>
          <w:szCs w:val="24"/>
        </w:rPr>
        <w:t>Efectivo y equivalentes</w:t>
      </w:r>
    </w:p>
    <w:p w:rsidR="009A38EA" w:rsidRDefault="009A38EA" w:rsidP="009A38EA">
      <w:pPr>
        <w:pStyle w:val="Sinespaciado"/>
        <w:ind w:left="851"/>
        <w:jc w:val="both"/>
        <w:rPr>
          <w:rFonts w:ascii="Arial" w:hAnsi="Arial" w:cs="Arial"/>
          <w:b/>
          <w:sz w:val="16"/>
          <w:szCs w:val="16"/>
        </w:rPr>
      </w:pPr>
    </w:p>
    <w:p w:rsidR="009A38EA" w:rsidRDefault="009A38EA" w:rsidP="009A38EA">
      <w:pPr>
        <w:pStyle w:val="Sinespaciado"/>
        <w:ind w:left="851"/>
        <w:jc w:val="both"/>
        <w:rPr>
          <w:rFonts w:ascii="Arial" w:hAnsi="Arial" w:cs="Arial"/>
          <w:b/>
          <w:sz w:val="16"/>
          <w:szCs w:val="16"/>
        </w:rPr>
      </w:pPr>
    </w:p>
    <w:p w:rsidR="009A38EA" w:rsidRDefault="009A38EA" w:rsidP="009A38EA">
      <w:pPr>
        <w:pStyle w:val="Sinespaciado"/>
        <w:ind w:left="851"/>
        <w:jc w:val="both"/>
        <w:rPr>
          <w:rFonts w:ascii="Arial" w:hAnsi="Arial" w:cs="Arial"/>
          <w:b/>
          <w:sz w:val="24"/>
          <w:szCs w:val="24"/>
        </w:rPr>
      </w:pPr>
      <w:r>
        <w:rPr>
          <w:rFonts w:ascii="Arial" w:hAnsi="Arial" w:cs="Arial"/>
          <w:b/>
          <w:sz w:val="24"/>
          <w:szCs w:val="24"/>
        </w:rPr>
        <w:t>Análisis de las cifras del período actual y período anterior de la cuenta de efectivo y equivalentes.</w:t>
      </w:r>
    </w:p>
    <w:p w:rsidR="006078CF" w:rsidRDefault="006078CF" w:rsidP="009A38EA">
      <w:pPr>
        <w:pStyle w:val="Sinespaciado"/>
        <w:ind w:left="851"/>
        <w:jc w:val="both"/>
        <w:rPr>
          <w:rFonts w:ascii="Arial" w:hAnsi="Arial" w:cs="Arial"/>
          <w:b/>
          <w:sz w:val="24"/>
          <w:szCs w:val="24"/>
        </w:rPr>
      </w:pPr>
    </w:p>
    <w:p w:rsidR="009A38EA" w:rsidRDefault="009A38EA" w:rsidP="009A38EA">
      <w:pPr>
        <w:pStyle w:val="Sinespaciado"/>
        <w:jc w:val="both"/>
        <w:rPr>
          <w:rFonts w:ascii="Arial" w:hAnsi="Arial" w:cs="Arial"/>
          <w:sz w:val="20"/>
          <w:szCs w:val="20"/>
        </w:rPr>
      </w:pPr>
    </w:p>
    <w:tbl>
      <w:tblPr>
        <w:tblW w:w="8012" w:type="dxa"/>
        <w:tblInd w:w="1310" w:type="dxa"/>
        <w:tblLayout w:type="fixed"/>
        <w:tblLook w:val="0000" w:firstRow="0" w:lastRow="0" w:firstColumn="0" w:lastColumn="0" w:noHBand="0" w:noVBand="0"/>
      </w:tblPr>
      <w:tblGrid>
        <w:gridCol w:w="4941"/>
        <w:gridCol w:w="1596"/>
        <w:gridCol w:w="1475"/>
      </w:tblGrid>
      <w:tr w:rsidR="009A38EA" w:rsidRPr="001717D7" w:rsidTr="00066249">
        <w:trPr>
          <w:cantSplit/>
        </w:trPr>
        <w:tc>
          <w:tcPr>
            <w:tcW w:w="4941"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rsidR="009A38EA" w:rsidRPr="00E35E2F" w:rsidRDefault="009A38EA" w:rsidP="009A38EA">
            <w:pPr>
              <w:pStyle w:val="Sinespaciado"/>
              <w:jc w:val="center"/>
              <w:rPr>
                <w:rFonts w:ascii="Arial" w:hAnsi="Arial" w:cs="Arial"/>
                <w:b/>
                <w:sz w:val="16"/>
                <w:szCs w:val="16"/>
              </w:rPr>
            </w:pPr>
            <w:r w:rsidRPr="00E35E2F">
              <w:rPr>
                <w:rFonts w:ascii="Arial" w:hAnsi="Arial" w:cs="Arial"/>
                <w:b/>
                <w:sz w:val="16"/>
                <w:szCs w:val="16"/>
              </w:rPr>
              <w:t>Concepto</w:t>
            </w:r>
          </w:p>
        </w:tc>
        <w:tc>
          <w:tcPr>
            <w:tcW w:w="1596" w:type="dxa"/>
            <w:tcBorders>
              <w:top w:val="single" w:sz="6" w:space="0" w:color="auto"/>
              <w:left w:val="single" w:sz="6" w:space="0" w:color="auto"/>
              <w:bottom w:val="single" w:sz="6" w:space="0" w:color="auto"/>
              <w:right w:val="single" w:sz="6" w:space="0" w:color="auto"/>
            </w:tcBorders>
            <w:shd w:val="clear" w:color="auto" w:fill="000000" w:themeFill="text1"/>
          </w:tcPr>
          <w:p w:rsidR="009A38EA" w:rsidRPr="00E35E2F" w:rsidRDefault="00A178CA" w:rsidP="009A38EA">
            <w:pPr>
              <w:spacing w:after="0" w:line="240" w:lineRule="auto"/>
              <w:jc w:val="center"/>
              <w:rPr>
                <w:rFonts w:ascii="Arial" w:eastAsia="Times New Roman" w:hAnsi="Arial" w:cs="Arial"/>
                <w:b/>
                <w:color w:val="FFFFFF" w:themeColor="background1"/>
                <w:sz w:val="16"/>
                <w:szCs w:val="16"/>
                <w:lang w:eastAsia="en-US"/>
              </w:rPr>
            </w:pPr>
            <w:r>
              <w:rPr>
                <w:rFonts w:ascii="Arial" w:eastAsia="Times New Roman" w:hAnsi="Arial" w:cs="Arial"/>
                <w:b/>
                <w:color w:val="FFFFFF" w:themeColor="background1"/>
                <w:sz w:val="16"/>
                <w:szCs w:val="16"/>
                <w:lang w:eastAsia="en-US"/>
              </w:rPr>
              <w:t>31/01/2022</w:t>
            </w:r>
          </w:p>
        </w:tc>
        <w:tc>
          <w:tcPr>
            <w:tcW w:w="1475" w:type="dxa"/>
            <w:tcBorders>
              <w:top w:val="single" w:sz="6" w:space="0" w:color="auto"/>
              <w:left w:val="single" w:sz="6" w:space="0" w:color="auto"/>
              <w:bottom w:val="single" w:sz="6" w:space="0" w:color="auto"/>
              <w:right w:val="single" w:sz="6" w:space="0" w:color="auto"/>
            </w:tcBorders>
            <w:shd w:val="clear" w:color="auto" w:fill="000000" w:themeFill="text1"/>
          </w:tcPr>
          <w:p w:rsidR="009A38EA" w:rsidRPr="00E35E2F" w:rsidRDefault="009A38EA" w:rsidP="009A38EA">
            <w:pPr>
              <w:spacing w:after="0" w:line="240" w:lineRule="auto"/>
              <w:jc w:val="center"/>
              <w:rPr>
                <w:rFonts w:ascii="Arial" w:eastAsia="Times New Roman" w:hAnsi="Arial" w:cs="Arial"/>
                <w:b/>
                <w:color w:val="FFFFFF" w:themeColor="background1"/>
                <w:sz w:val="16"/>
                <w:szCs w:val="16"/>
                <w:lang w:eastAsia="en-US"/>
              </w:rPr>
            </w:pPr>
            <w:r w:rsidRPr="00E35E2F">
              <w:rPr>
                <w:rFonts w:ascii="Arial" w:eastAsia="Times New Roman" w:hAnsi="Arial" w:cs="Arial"/>
                <w:b/>
                <w:color w:val="FFFFFF" w:themeColor="background1"/>
                <w:sz w:val="16"/>
                <w:szCs w:val="16"/>
                <w:lang w:eastAsia="en-US"/>
              </w:rPr>
              <w:t>31/12/20</w:t>
            </w:r>
            <w:r w:rsidR="00A178CA">
              <w:rPr>
                <w:rFonts w:ascii="Arial" w:eastAsia="Times New Roman" w:hAnsi="Arial" w:cs="Arial"/>
                <w:b/>
                <w:color w:val="FFFFFF" w:themeColor="background1"/>
                <w:sz w:val="16"/>
                <w:szCs w:val="16"/>
                <w:lang w:eastAsia="en-US"/>
              </w:rPr>
              <w:t>21</w:t>
            </w:r>
          </w:p>
        </w:tc>
      </w:tr>
      <w:tr w:rsidR="00A178CA" w:rsidRPr="006A67C5" w:rsidTr="00066249">
        <w:trPr>
          <w:cantSplit/>
        </w:trPr>
        <w:tc>
          <w:tcPr>
            <w:tcW w:w="4941" w:type="dxa"/>
            <w:tcBorders>
              <w:top w:val="single" w:sz="6" w:space="0" w:color="auto"/>
              <w:left w:val="single" w:sz="6" w:space="0" w:color="auto"/>
              <w:bottom w:val="single" w:sz="6" w:space="0" w:color="auto"/>
              <w:right w:val="single" w:sz="6" w:space="0" w:color="auto"/>
            </w:tcBorders>
            <w:vAlign w:val="center"/>
          </w:tcPr>
          <w:p w:rsidR="00A178CA" w:rsidRPr="009B126D" w:rsidRDefault="00A178CA" w:rsidP="009A38EA">
            <w:pPr>
              <w:pStyle w:val="Sinespaciado"/>
              <w:rPr>
                <w:rFonts w:ascii="Arial" w:hAnsi="Arial" w:cs="Arial"/>
                <w:sz w:val="16"/>
                <w:szCs w:val="16"/>
              </w:rPr>
            </w:pPr>
            <w:r w:rsidRPr="009B126D">
              <w:rPr>
                <w:rFonts w:ascii="Arial" w:hAnsi="Arial" w:cs="Arial"/>
                <w:sz w:val="16"/>
                <w:szCs w:val="16"/>
              </w:rPr>
              <w:t>Efectivo</w:t>
            </w:r>
          </w:p>
        </w:tc>
        <w:tc>
          <w:tcPr>
            <w:tcW w:w="1596" w:type="dxa"/>
            <w:tcBorders>
              <w:top w:val="single" w:sz="6" w:space="0" w:color="auto"/>
              <w:left w:val="single" w:sz="6" w:space="0" w:color="auto"/>
              <w:bottom w:val="single" w:sz="6" w:space="0" w:color="auto"/>
              <w:right w:val="single" w:sz="6" w:space="0" w:color="auto"/>
            </w:tcBorders>
          </w:tcPr>
          <w:p w:rsidR="00A178CA" w:rsidRPr="009B126D" w:rsidRDefault="009D36B7" w:rsidP="007E1178">
            <w:pPr>
              <w:pStyle w:val="Sinespaciado"/>
              <w:jc w:val="right"/>
              <w:rPr>
                <w:rFonts w:ascii="Arial" w:hAnsi="Arial" w:cs="Arial"/>
                <w:sz w:val="16"/>
                <w:szCs w:val="16"/>
              </w:rPr>
            </w:pPr>
            <w:r>
              <w:rPr>
                <w:rFonts w:ascii="Arial" w:hAnsi="Arial" w:cs="Arial"/>
                <w:sz w:val="16"/>
                <w:szCs w:val="16"/>
              </w:rPr>
              <w:t>$</w:t>
            </w:r>
            <w:r w:rsidR="007E1178">
              <w:rPr>
                <w:rFonts w:ascii="Arial" w:hAnsi="Arial" w:cs="Arial"/>
                <w:sz w:val="16"/>
                <w:szCs w:val="16"/>
              </w:rPr>
              <w:t>25</w:t>
            </w:r>
            <w:r w:rsidR="00A178CA" w:rsidRPr="009B126D">
              <w:rPr>
                <w:rFonts w:ascii="Arial" w:hAnsi="Arial" w:cs="Arial"/>
                <w:sz w:val="16"/>
                <w:szCs w:val="16"/>
              </w:rPr>
              <w:t>,</w:t>
            </w:r>
            <w:r w:rsidR="007E1178">
              <w:rPr>
                <w:rFonts w:ascii="Arial" w:hAnsi="Arial" w:cs="Arial"/>
                <w:sz w:val="16"/>
                <w:szCs w:val="16"/>
              </w:rPr>
              <w:t>816</w:t>
            </w:r>
            <w:r w:rsidR="00A178CA" w:rsidRPr="009B126D">
              <w:rPr>
                <w:rFonts w:ascii="Arial" w:hAnsi="Arial" w:cs="Arial"/>
                <w:sz w:val="16"/>
                <w:szCs w:val="16"/>
              </w:rPr>
              <w:t>.</w:t>
            </w:r>
            <w:r w:rsidR="00A178CA">
              <w:rPr>
                <w:rFonts w:ascii="Arial" w:hAnsi="Arial" w:cs="Arial"/>
                <w:sz w:val="16"/>
                <w:szCs w:val="16"/>
              </w:rPr>
              <w:t>6</w:t>
            </w:r>
            <w:r w:rsidR="00A178CA" w:rsidRPr="009B126D">
              <w:rPr>
                <w:rFonts w:ascii="Arial" w:hAnsi="Arial" w:cs="Arial"/>
                <w:sz w:val="16"/>
                <w:szCs w:val="16"/>
              </w:rPr>
              <w:t>1</w:t>
            </w:r>
          </w:p>
        </w:tc>
        <w:tc>
          <w:tcPr>
            <w:tcW w:w="1475" w:type="dxa"/>
            <w:tcBorders>
              <w:top w:val="single" w:sz="6" w:space="0" w:color="auto"/>
              <w:left w:val="single" w:sz="6" w:space="0" w:color="auto"/>
              <w:bottom w:val="single" w:sz="6" w:space="0" w:color="auto"/>
              <w:right w:val="single" w:sz="6" w:space="0" w:color="auto"/>
            </w:tcBorders>
          </w:tcPr>
          <w:p w:rsidR="00A178CA" w:rsidRPr="009B126D" w:rsidRDefault="009D36B7" w:rsidP="00CA573E">
            <w:pPr>
              <w:pStyle w:val="Sinespaciado"/>
              <w:jc w:val="right"/>
              <w:rPr>
                <w:rFonts w:ascii="Arial" w:hAnsi="Arial" w:cs="Arial"/>
                <w:sz w:val="16"/>
                <w:szCs w:val="16"/>
              </w:rPr>
            </w:pPr>
            <w:r>
              <w:rPr>
                <w:rFonts w:ascii="Arial" w:hAnsi="Arial" w:cs="Arial"/>
                <w:sz w:val="16"/>
                <w:szCs w:val="16"/>
              </w:rPr>
              <w:t>$</w:t>
            </w:r>
            <w:r w:rsidR="00A178CA">
              <w:rPr>
                <w:rFonts w:ascii="Arial" w:hAnsi="Arial" w:cs="Arial"/>
                <w:sz w:val="16"/>
                <w:szCs w:val="16"/>
              </w:rPr>
              <w:t>17</w:t>
            </w:r>
            <w:r w:rsidR="00A178CA" w:rsidRPr="009B126D">
              <w:rPr>
                <w:rFonts w:ascii="Arial" w:hAnsi="Arial" w:cs="Arial"/>
                <w:sz w:val="16"/>
                <w:szCs w:val="16"/>
              </w:rPr>
              <w:t>,</w:t>
            </w:r>
            <w:r w:rsidR="00A178CA">
              <w:rPr>
                <w:rFonts w:ascii="Arial" w:hAnsi="Arial" w:cs="Arial"/>
                <w:sz w:val="16"/>
                <w:szCs w:val="16"/>
              </w:rPr>
              <w:t>703</w:t>
            </w:r>
            <w:r w:rsidR="00A178CA" w:rsidRPr="009B126D">
              <w:rPr>
                <w:rFonts w:ascii="Arial" w:hAnsi="Arial" w:cs="Arial"/>
                <w:sz w:val="16"/>
                <w:szCs w:val="16"/>
              </w:rPr>
              <w:t>.</w:t>
            </w:r>
            <w:r w:rsidR="00A178CA">
              <w:rPr>
                <w:rFonts w:ascii="Arial" w:hAnsi="Arial" w:cs="Arial"/>
                <w:sz w:val="16"/>
                <w:szCs w:val="16"/>
              </w:rPr>
              <w:t>6</w:t>
            </w:r>
            <w:r w:rsidR="00A178CA" w:rsidRPr="009B126D">
              <w:rPr>
                <w:rFonts w:ascii="Arial" w:hAnsi="Arial" w:cs="Arial"/>
                <w:sz w:val="16"/>
                <w:szCs w:val="16"/>
              </w:rPr>
              <w:t>1</w:t>
            </w:r>
          </w:p>
        </w:tc>
      </w:tr>
      <w:tr w:rsidR="00A178CA" w:rsidRPr="006A67C5" w:rsidTr="00066249">
        <w:trPr>
          <w:cantSplit/>
          <w:trHeight w:val="65"/>
        </w:trPr>
        <w:tc>
          <w:tcPr>
            <w:tcW w:w="4941" w:type="dxa"/>
            <w:tcBorders>
              <w:top w:val="single" w:sz="6" w:space="0" w:color="auto"/>
              <w:left w:val="single" w:sz="6" w:space="0" w:color="auto"/>
              <w:bottom w:val="single" w:sz="6" w:space="0" w:color="auto"/>
              <w:right w:val="single" w:sz="6" w:space="0" w:color="auto"/>
            </w:tcBorders>
            <w:vAlign w:val="center"/>
          </w:tcPr>
          <w:p w:rsidR="00A178CA" w:rsidRPr="009B126D" w:rsidRDefault="00A178CA" w:rsidP="009A38EA">
            <w:pPr>
              <w:pStyle w:val="Sinespaciado"/>
              <w:rPr>
                <w:rFonts w:ascii="Arial" w:hAnsi="Arial" w:cs="Arial"/>
                <w:sz w:val="16"/>
                <w:szCs w:val="16"/>
              </w:rPr>
            </w:pPr>
            <w:r w:rsidRPr="009B126D">
              <w:rPr>
                <w:rFonts w:ascii="Arial" w:hAnsi="Arial" w:cs="Arial"/>
                <w:sz w:val="16"/>
                <w:szCs w:val="16"/>
              </w:rPr>
              <w:t>Bancos/Tesorería</w:t>
            </w:r>
          </w:p>
        </w:tc>
        <w:tc>
          <w:tcPr>
            <w:tcW w:w="1596" w:type="dxa"/>
            <w:tcBorders>
              <w:top w:val="single" w:sz="6" w:space="0" w:color="auto"/>
              <w:left w:val="single" w:sz="6" w:space="0" w:color="auto"/>
              <w:bottom w:val="single" w:sz="6" w:space="0" w:color="auto"/>
              <w:right w:val="single" w:sz="6" w:space="0" w:color="auto"/>
            </w:tcBorders>
          </w:tcPr>
          <w:p w:rsidR="00A178CA" w:rsidRPr="009B126D" w:rsidRDefault="009D36B7" w:rsidP="00635BE0">
            <w:pPr>
              <w:pStyle w:val="Sinespaciado"/>
              <w:jc w:val="right"/>
              <w:rPr>
                <w:rFonts w:ascii="Arial" w:hAnsi="Arial" w:cs="Arial"/>
                <w:sz w:val="16"/>
                <w:szCs w:val="16"/>
              </w:rPr>
            </w:pPr>
            <w:r>
              <w:rPr>
                <w:rFonts w:ascii="Arial" w:hAnsi="Arial" w:cs="Arial"/>
                <w:sz w:val="16"/>
                <w:szCs w:val="16"/>
              </w:rPr>
              <w:t>$</w:t>
            </w:r>
            <w:r w:rsidR="007E1178">
              <w:rPr>
                <w:rFonts w:ascii="Arial" w:hAnsi="Arial" w:cs="Arial"/>
                <w:sz w:val="16"/>
                <w:szCs w:val="16"/>
              </w:rPr>
              <w:t>6</w:t>
            </w:r>
            <w:r w:rsidR="00A178CA">
              <w:rPr>
                <w:rFonts w:ascii="Arial" w:hAnsi="Arial" w:cs="Arial"/>
                <w:sz w:val="16"/>
                <w:szCs w:val="16"/>
              </w:rPr>
              <w:t>’</w:t>
            </w:r>
            <w:r w:rsidR="00DA7160">
              <w:rPr>
                <w:rFonts w:ascii="Arial" w:hAnsi="Arial" w:cs="Arial"/>
                <w:sz w:val="16"/>
                <w:szCs w:val="16"/>
              </w:rPr>
              <w:t>999</w:t>
            </w:r>
            <w:r w:rsidR="00A178CA" w:rsidRPr="009B126D">
              <w:rPr>
                <w:rFonts w:ascii="Arial" w:hAnsi="Arial" w:cs="Arial"/>
                <w:sz w:val="16"/>
                <w:szCs w:val="16"/>
              </w:rPr>
              <w:t>,</w:t>
            </w:r>
            <w:r w:rsidR="00DA7160">
              <w:rPr>
                <w:rFonts w:ascii="Arial" w:hAnsi="Arial" w:cs="Arial"/>
                <w:sz w:val="16"/>
                <w:szCs w:val="16"/>
              </w:rPr>
              <w:t>9</w:t>
            </w:r>
            <w:r w:rsidR="00635BE0">
              <w:rPr>
                <w:rFonts w:ascii="Arial" w:hAnsi="Arial" w:cs="Arial"/>
                <w:sz w:val="16"/>
                <w:szCs w:val="16"/>
              </w:rPr>
              <w:t>57</w:t>
            </w:r>
            <w:r w:rsidR="00A178CA" w:rsidRPr="009B126D">
              <w:rPr>
                <w:rFonts w:ascii="Arial" w:hAnsi="Arial" w:cs="Arial"/>
                <w:sz w:val="16"/>
                <w:szCs w:val="16"/>
              </w:rPr>
              <w:t>.</w:t>
            </w:r>
            <w:r w:rsidR="00635BE0">
              <w:rPr>
                <w:rFonts w:ascii="Arial" w:hAnsi="Arial" w:cs="Arial"/>
                <w:sz w:val="16"/>
                <w:szCs w:val="16"/>
              </w:rPr>
              <w:t>7</w:t>
            </w:r>
            <w:r w:rsidR="00DA7160">
              <w:rPr>
                <w:rFonts w:ascii="Arial" w:hAnsi="Arial" w:cs="Arial"/>
                <w:sz w:val="16"/>
                <w:szCs w:val="16"/>
              </w:rPr>
              <w:t>4</w:t>
            </w:r>
          </w:p>
        </w:tc>
        <w:tc>
          <w:tcPr>
            <w:tcW w:w="1475" w:type="dxa"/>
            <w:tcBorders>
              <w:top w:val="single" w:sz="6" w:space="0" w:color="auto"/>
              <w:left w:val="single" w:sz="6" w:space="0" w:color="auto"/>
              <w:bottom w:val="single" w:sz="6" w:space="0" w:color="auto"/>
              <w:right w:val="single" w:sz="6" w:space="0" w:color="auto"/>
            </w:tcBorders>
          </w:tcPr>
          <w:p w:rsidR="00A178CA" w:rsidRPr="009B126D" w:rsidRDefault="009D36B7" w:rsidP="00CA573E">
            <w:pPr>
              <w:pStyle w:val="Sinespaciado"/>
              <w:jc w:val="right"/>
              <w:rPr>
                <w:rFonts w:ascii="Arial" w:hAnsi="Arial" w:cs="Arial"/>
                <w:sz w:val="16"/>
                <w:szCs w:val="16"/>
              </w:rPr>
            </w:pPr>
            <w:r>
              <w:rPr>
                <w:rFonts w:ascii="Arial" w:hAnsi="Arial" w:cs="Arial"/>
                <w:sz w:val="16"/>
                <w:szCs w:val="16"/>
              </w:rPr>
              <w:t>$</w:t>
            </w:r>
            <w:r w:rsidR="00A178CA">
              <w:rPr>
                <w:rFonts w:ascii="Arial" w:hAnsi="Arial" w:cs="Arial"/>
                <w:sz w:val="16"/>
                <w:szCs w:val="16"/>
              </w:rPr>
              <w:t>20’260</w:t>
            </w:r>
            <w:r w:rsidR="00A178CA" w:rsidRPr="009B126D">
              <w:rPr>
                <w:rFonts w:ascii="Arial" w:hAnsi="Arial" w:cs="Arial"/>
                <w:sz w:val="16"/>
                <w:szCs w:val="16"/>
              </w:rPr>
              <w:t>,</w:t>
            </w:r>
            <w:r w:rsidR="00A178CA">
              <w:rPr>
                <w:rFonts w:ascii="Arial" w:hAnsi="Arial" w:cs="Arial"/>
                <w:sz w:val="16"/>
                <w:szCs w:val="16"/>
              </w:rPr>
              <w:t>061</w:t>
            </w:r>
            <w:r w:rsidR="00A178CA" w:rsidRPr="009B126D">
              <w:rPr>
                <w:rFonts w:ascii="Arial" w:hAnsi="Arial" w:cs="Arial"/>
                <w:sz w:val="16"/>
                <w:szCs w:val="16"/>
              </w:rPr>
              <w:t>.</w:t>
            </w:r>
            <w:r w:rsidR="00A178CA">
              <w:rPr>
                <w:rFonts w:ascii="Arial" w:hAnsi="Arial" w:cs="Arial"/>
                <w:sz w:val="16"/>
                <w:szCs w:val="16"/>
              </w:rPr>
              <w:t>87</w:t>
            </w:r>
          </w:p>
        </w:tc>
      </w:tr>
      <w:tr w:rsidR="00A178CA" w:rsidRPr="006A67C5" w:rsidTr="00066249">
        <w:trPr>
          <w:cantSplit/>
        </w:trPr>
        <w:tc>
          <w:tcPr>
            <w:tcW w:w="4941" w:type="dxa"/>
            <w:tcBorders>
              <w:top w:val="single" w:sz="6" w:space="0" w:color="auto"/>
              <w:left w:val="single" w:sz="6" w:space="0" w:color="auto"/>
              <w:bottom w:val="single" w:sz="6" w:space="0" w:color="auto"/>
              <w:right w:val="single" w:sz="6" w:space="0" w:color="auto"/>
            </w:tcBorders>
            <w:vAlign w:val="center"/>
          </w:tcPr>
          <w:p w:rsidR="00A178CA" w:rsidRPr="009B126D" w:rsidRDefault="00A178CA" w:rsidP="009A38EA">
            <w:pPr>
              <w:pStyle w:val="Sinespaciado"/>
              <w:rPr>
                <w:rFonts w:ascii="Arial" w:hAnsi="Arial" w:cs="Arial"/>
                <w:sz w:val="16"/>
                <w:szCs w:val="16"/>
              </w:rPr>
            </w:pPr>
            <w:r w:rsidRPr="009B126D">
              <w:rPr>
                <w:rFonts w:ascii="Arial" w:hAnsi="Arial" w:cs="Arial"/>
                <w:sz w:val="16"/>
                <w:szCs w:val="16"/>
              </w:rPr>
              <w:t>Bancos/Dependencias y Otros</w:t>
            </w:r>
          </w:p>
        </w:tc>
        <w:tc>
          <w:tcPr>
            <w:tcW w:w="1596" w:type="dxa"/>
            <w:tcBorders>
              <w:top w:val="single" w:sz="6" w:space="0" w:color="auto"/>
              <w:left w:val="single" w:sz="6" w:space="0" w:color="auto"/>
              <w:bottom w:val="single" w:sz="6" w:space="0" w:color="auto"/>
              <w:right w:val="single" w:sz="6" w:space="0" w:color="auto"/>
            </w:tcBorders>
            <w:vAlign w:val="center"/>
          </w:tcPr>
          <w:p w:rsidR="00A178CA" w:rsidRPr="009B126D" w:rsidRDefault="009D36B7" w:rsidP="009A38EA">
            <w:pPr>
              <w:pStyle w:val="Sinespaciado"/>
              <w:jc w:val="right"/>
              <w:rPr>
                <w:rFonts w:ascii="Arial" w:hAnsi="Arial" w:cs="Arial"/>
                <w:sz w:val="16"/>
                <w:szCs w:val="16"/>
              </w:rPr>
            </w:pPr>
            <w:r>
              <w:rPr>
                <w:rFonts w:ascii="Arial" w:hAnsi="Arial" w:cs="Arial"/>
                <w:sz w:val="16"/>
                <w:szCs w:val="16"/>
              </w:rPr>
              <w:t>$</w:t>
            </w:r>
            <w:r w:rsidR="00A178CA" w:rsidRPr="009B126D">
              <w:rPr>
                <w:rFonts w:ascii="Arial" w:hAnsi="Arial" w:cs="Arial"/>
                <w:sz w:val="16"/>
                <w:szCs w:val="16"/>
              </w:rPr>
              <w:t>0</w:t>
            </w:r>
            <w:r w:rsidR="00A178CA">
              <w:rPr>
                <w:rFonts w:ascii="Arial" w:hAnsi="Arial" w:cs="Arial"/>
                <w:sz w:val="16"/>
                <w:szCs w:val="16"/>
              </w:rPr>
              <w:t>.00</w:t>
            </w:r>
          </w:p>
        </w:tc>
        <w:tc>
          <w:tcPr>
            <w:tcW w:w="1475" w:type="dxa"/>
            <w:tcBorders>
              <w:top w:val="single" w:sz="6" w:space="0" w:color="auto"/>
              <w:left w:val="single" w:sz="6" w:space="0" w:color="auto"/>
              <w:bottom w:val="single" w:sz="6" w:space="0" w:color="auto"/>
              <w:right w:val="single" w:sz="6" w:space="0" w:color="auto"/>
            </w:tcBorders>
            <w:vAlign w:val="center"/>
          </w:tcPr>
          <w:p w:rsidR="00A178CA" w:rsidRPr="009B126D" w:rsidRDefault="009D36B7" w:rsidP="00CA573E">
            <w:pPr>
              <w:pStyle w:val="Sinespaciado"/>
              <w:jc w:val="right"/>
              <w:rPr>
                <w:rFonts w:ascii="Arial" w:hAnsi="Arial" w:cs="Arial"/>
                <w:sz w:val="16"/>
                <w:szCs w:val="16"/>
              </w:rPr>
            </w:pPr>
            <w:r>
              <w:rPr>
                <w:rFonts w:ascii="Arial" w:hAnsi="Arial" w:cs="Arial"/>
                <w:sz w:val="16"/>
                <w:szCs w:val="16"/>
              </w:rPr>
              <w:t>$</w:t>
            </w:r>
            <w:r w:rsidR="00A178CA" w:rsidRPr="009B126D">
              <w:rPr>
                <w:rFonts w:ascii="Arial" w:hAnsi="Arial" w:cs="Arial"/>
                <w:sz w:val="16"/>
                <w:szCs w:val="16"/>
              </w:rPr>
              <w:t>0</w:t>
            </w:r>
            <w:r w:rsidR="00A178CA">
              <w:rPr>
                <w:rFonts w:ascii="Arial" w:hAnsi="Arial" w:cs="Arial"/>
                <w:sz w:val="16"/>
                <w:szCs w:val="16"/>
              </w:rPr>
              <w:t>.00</w:t>
            </w:r>
          </w:p>
        </w:tc>
      </w:tr>
      <w:tr w:rsidR="00A178CA" w:rsidRPr="006A67C5" w:rsidTr="00066249">
        <w:trPr>
          <w:cantSplit/>
        </w:trPr>
        <w:tc>
          <w:tcPr>
            <w:tcW w:w="4941" w:type="dxa"/>
            <w:tcBorders>
              <w:top w:val="single" w:sz="6" w:space="0" w:color="auto"/>
              <w:left w:val="single" w:sz="6" w:space="0" w:color="auto"/>
              <w:bottom w:val="single" w:sz="6" w:space="0" w:color="auto"/>
              <w:right w:val="single" w:sz="6" w:space="0" w:color="auto"/>
            </w:tcBorders>
            <w:vAlign w:val="center"/>
          </w:tcPr>
          <w:p w:rsidR="00A178CA" w:rsidRPr="009B126D" w:rsidRDefault="00A178CA" w:rsidP="009A38EA">
            <w:pPr>
              <w:pStyle w:val="Sinespaciado"/>
              <w:rPr>
                <w:rFonts w:ascii="Arial" w:hAnsi="Arial" w:cs="Arial"/>
                <w:sz w:val="16"/>
                <w:szCs w:val="16"/>
              </w:rPr>
            </w:pPr>
            <w:r w:rsidRPr="009B126D">
              <w:rPr>
                <w:rFonts w:ascii="Arial" w:hAnsi="Arial" w:cs="Arial"/>
                <w:sz w:val="16"/>
                <w:szCs w:val="16"/>
              </w:rPr>
              <w:t xml:space="preserve">Inversiones Temporales (Hasta 3 meses) </w:t>
            </w:r>
          </w:p>
        </w:tc>
        <w:tc>
          <w:tcPr>
            <w:tcW w:w="1596" w:type="dxa"/>
            <w:tcBorders>
              <w:top w:val="single" w:sz="6" w:space="0" w:color="auto"/>
              <w:left w:val="single" w:sz="6" w:space="0" w:color="auto"/>
              <w:bottom w:val="single" w:sz="6" w:space="0" w:color="auto"/>
              <w:right w:val="single" w:sz="6" w:space="0" w:color="auto"/>
            </w:tcBorders>
          </w:tcPr>
          <w:p w:rsidR="00A178CA" w:rsidRPr="009B126D" w:rsidRDefault="00A178CA" w:rsidP="009D36B7">
            <w:pPr>
              <w:pStyle w:val="Sinespaciado"/>
              <w:jc w:val="right"/>
              <w:rPr>
                <w:rFonts w:ascii="Arial" w:hAnsi="Arial" w:cs="Arial"/>
                <w:sz w:val="16"/>
                <w:szCs w:val="16"/>
              </w:rPr>
            </w:pPr>
            <w:r>
              <w:rPr>
                <w:rFonts w:ascii="Arial" w:hAnsi="Arial" w:cs="Arial"/>
                <w:sz w:val="16"/>
                <w:szCs w:val="16"/>
              </w:rPr>
              <w:t>$</w:t>
            </w:r>
            <w:r w:rsidR="009D36B7">
              <w:rPr>
                <w:rFonts w:ascii="Arial" w:hAnsi="Arial" w:cs="Arial"/>
                <w:sz w:val="16"/>
                <w:szCs w:val="16"/>
              </w:rPr>
              <w:t>93</w:t>
            </w:r>
            <w:r>
              <w:rPr>
                <w:rFonts w:ascii="Arial" w:hAnsi="Arial" w:cs="Arial"/>
                <w:sz w:val="16"/>
                <w:szCs w:val="16"/>
              </w:rPr>
              <w:t>’6</w:t>
            </w:r>
            <w:r w:rsidR="009D36B7">
              <w:rPr>
                <w:rFonts w:ascii="Arial" w:hAnsi="Arial" w:cs="Arial"/>
                <w:sz w:val="16"/>
                <w:szCs w:val="16"/>
              </w:rPr>
              <w:t>55</w:t>
            </w:r>
            <w:r w:rsidRPr="009B126D">
              <w:rPr>
                <w:rFonts w:ascii="Arial" w:hAnsi="Arial" w:cs="Arial"/>
                <w:sz w:val="16"/>
                <w:szCs w:val="16"/>
              </w:rPr>
              <w:t>,</w:t>
            </w:r>
            <w:r>
              <w:rPr>
                <w:rFonts w:ascii="Arial" w:hAnsi="Arial" w:cs="Arial"/>
                <w:sz w:val="16"/>
                <w:szCs w:val="16"/>
              </w:rPr>
              <w:t>1</w:t>
            </w:r>
            <w:r w:rsidR="009D36B7">
              <w:rPr>
                <w:rFonts w:ascii="Arial" w:hAnsi="Arial" w:cs="Arial"/>
                <w:sz w:val="16"/>
                <w:szCs w:val="16"/>
              </w:rPr>
              <w:t>21</w:t>
            </w:r>
            <w:r w:rsidRPr="009B126D">
              <w:rPr>
                <w:rFonts w:ascii="Arial" w:hAnsi="Arial" w:cs="Arial"/>
                <w:sz w:val="16"/>
                <w:szCs w:val="16"/>
              </w:rPr>
              <w:t>.</w:t>
            </w:r>
            <w:r>
              <w:rPr>
                <w:rFonts w:ascii="Arial" w:hAnsi="Arial" w:cs="Arial"/>
                <w:sz w:val="16"/>
                <w:szCs w:val="16"/>
              </w:rPr>
              <w:t>9</w:t>
            </w:r>
            <w:r w:rsidR="009D36B7">
              <w:rPr>
                <w:rFonts w:ascii="Arial" w:hAnsi="Arial" w:cs="Arial"/>
                <w:sz w:val="16"/>
                <w:szCs w:val="16"/>
              </w:rPr>
              <w:t>8</w:t>
            </w:r>
          </w:p>
        </w:tc>
        <w:tc>
          <w:tcPr>
            <w:tcW w:w="1475" w:type="dxa"/>
            <w:tcBorders>
              <w:top w:val="single" w:sz="6" w:space="0" w:color="auto"/>
              <w:left w:val="single" w:sz="6" w:space="0" w:color="auto"/>
              <w:bottom w:val="single" w:sz="6" w:space="0" w:color="auto"/>
              <w:right w:val="single" w:sz="6" w:space="0" w:color="auto"/>
            </w:tcBorders>
          </w:tcPr>
          <w:p w:rsidR="00A178CA" w:rsidRPr="009B126D" w:rsidRDefault="00A178CA" w:rsidP="00CA573E">
            <w:pPr>
              <w:pStyle w:val="Sinespaciado"/>
              <w:jc w:val="right"/>
              <w:rPr>
                <w:rFonts w:ascii="Arial" w:hAnsi="Arial" w:cs="Arial"/>
                <w:sz w:val="16"/>
                <w:szCs w:val="16"/>
              </w:rPr>
            </w:pPr>
            <w:r>
              <w:rPr>
                <w:rFonts w:ascii="Arial" w:hAnsi="Arial" w:cs="Arial"/>
                <w:sz w:val="16"/>
                <w:szCs w:val="16"/>
              </w:rPr>
              <w:t>$111’963</w:t>
            </w:r>
            <w:r w:rsidRPr="009B126D">
              <w:rPr>
                <w:rFonts w:ascii="Arial" w:hAnsi="Arial" w:cs="Arial"/>
                <w:sz w:val="16"/>
                <w:szCs w:val="16"/>
              </w:rPr>
              <w:t>,</w:t>
            </w:r>
            <w:r>
              <w:rPr>
                <w:rFonts w:ascii="Arial" w:hAnsi="Arial" w:cs="Arial"/>
                <w:sz w:val="16"/>
                <w:szCs w:val="16"/>
              </w:rPr>
              <w:t>931</w:t>
            </w:r>
            <w:r w:rsidRPr="009B126D">
              <w:rPr>
                <w:rFonts w:ascii="Arial" w:hAnsi="Arial" w:cs="Arial"/>
                <w:sz w:val="16"/>
                <w:szCs w:val="16"/>
              </w:rPr>
              <w:t>.</w:t>
            </w:r>
            <w:r>
              <w:rPr>
                <w:rFonts w:ascii="Arial" w:hAnsi="Arial" w:cs="Arial"/>
                <w:sz w:val="16"/>
                <w:szCs w:val="16"/>
              </w:rPr>
              <w:t>92</w:t>
            </w:r>
          </w:p>
        </w:tc>
      </w:tr>
      <w:tr w:rsidR="00A178CA" w:rsidRPr="006A67C5" w:rsidTr="00066249">
        <w:trPr>
          <w:cantSplit/>
        </w:trPr>
        <w:tc>
          <w:tcPr>
            <w:tcW w:w="4941" w:type="dxa"/>
            <w:tcBorders>
              <w:top w:val="single" w:sz="6" w:space="0" w:color="auto"/>
              <w:left w:val="single" w:sz="6" w:space="0" w:color="auto"/>
              <w:bottom w:val="single" w:sz="6" w:space="0" w:color="auto"/>
              <w:right w:val="single" w:sz="6" w:space="0" w:color="auto"/>
            </w:tcBorders>
            <w:vAlign w:val="center"/>
          </w:tcPr>
          <w:p w:rsidR="00A178CA" w:rsidRPr="009B126D" w:rsidRDefault="00A178CA" w:rsidP="009A38EA">
            <w:pPr>
              <w:pStyle w:val="Sinespaciado"/>
              <w:rPr>
                <w:rFonts w:ascii="Arial" w:hAnsi="Arial" w:cs="Arial"/>
                <w:sz w:val="16"/>
                <w:szCs w:val="16"/>
              </w:rPr>
            </w:pPr>
            <w:r w:rsidRPr="009B126D">
              <w:rPr>
                <w:rFonts w:ascii="Arial" w:hAnsi="Arial" w:cs="Arial"/>
                <w:sz w:val="16"/>
                <w:szCs w:val="16"/>
              </w:rPr>
              <w:t>Fondos con Afectación Específica</w:t>
            </w:r>
          </w:p>
        </w:tc>
        <w:tc>
          <w:tcPr>
            <w:tcW w:w="1596" w:type="dxa"/>
            <w:tcBorders>
              <w:top w:val="single" w:sz="6" w:space="0" w:color="auto"/>
              <w:left w:val="single" w:sz="6" w:space="0" w:color="auto"/>
              <w:bottom w:val="single" w:sz="6" w:space="0" w:color="auto"/>
              <w:right w:val="single" w:sz="6" w:space="0" w:color="auto"/>
            </w:tcBorders>
            <w:vAlign w:val="center"/>
          </w:tcPr>
          <w:p w:rsidR="00A178CA" w:rsidRPr="009B126D" w:rsidRDefault="009D36B7" w:rsidP="009A38EA">
            <w:pPr>
              <w:pStyle w:val="Sinespaciado"/>
              <w:jc w:val="right"/>
              <w:rPr>
                <w:rFonts w:ascii="Arial" w:hAnsi="Arial" w:cs="Arial"/>
                <w:sz w:val="16"/>
                <w:szCs w:val="16"/>
              </w:rPr>
            </w:pPr>
            <w:r>
              <w:rPr>
                <w:rFonts w:ascii="Arial" w:hAnsi="Arial" w:cs="Arial"/>
                <w:sz w:val="16"/>
                <w:szCs w:val="16"/>
              </w:rPr>
              <w:t>$</w:t>
            </w:r>
            <w:r w:rsidR="00A178CA" w:rsidRPr="009B126D">
              <w:rPr>
                <w:rFonts w:ascii="Arial" w:hAnsi="Arial" w:cs="Arial"/>
                <w:sz w:val="16"/>
                <w:szCs w:val="16"/>
              </w:rPr>
              <w:t>0</w:t>
            </w:r>
            <w:r w:rsidR="00A178CA">
              <w:rPr>
                <w:rFonts w:ascii="Arial" w:hAnsi="Arial" w:cs="Arial"/>
                <w:sz w:val="16"/>
                <w:szCs w:val="16"/>
              </w:rPr>
              <w:t>.00</w:t>
            </w:r>
          </w:p>
        </w:tc>
        <w:tc>
          <w:tcPr>
            <w:tcW w:w="1475" w:type="dxa"/>
            <w:tcBorders>
              <w:top w:val="single" w:sz="6" w:space="0" w:color="auto"/>
              <w:left w:val="single" w:sz="6" w:space="0" w:color="auto"/>
              <w:bottom w:val="single" w:sz="6" w:space="0" w:color="auto"/>
              <w:right w:val="single" w:sz="6" w:space="0" w:color="auto"/>
            </w:tcBorders>
            <w:vAlign w:val="center"/>
          </w:tcPr>
          <w:p w:rsidR="00A178CA" w:rsidRPr="009B126D" w:rsidRDefault="009D36B7" w:rsidP="00CA573E">
            <w:pPr>
              <w:pStyle w:val="Sinespaciado"/>
              <w:jc w:val="right"/>
              <w:rPr>
                <w:rFonts w:ascii="Arial" w:hAnsi="Arial" w:cs="Arial"/>
                <w:sz w:val="16"/>
                <w:szCs w:val="16"/>
              </w:rPr>
            </w:pPr>
            <w:r>
              <w:rPr>
                <w:rFonts w:ascii="Arial" w:hAnsi="Arial" w:cs="Arial"/>
                <w:sz w:val="16"/>
                <w:szCs w:val="16"/>
              </w:rPr>
              <w:t>$</w:t>
            </w:r>
            <w:r w:rsidR="00A178CA" w:rsidRPr="009B126D">
              <w:rPr>
                <w:rFonts w:ascii="Arial" w:hAnsi="Arial" w:cs="Arial"/>
                <w:sz w:val="16"/>
                <w:szCs w:val="16"/>
              </w:rPr>
              <w:t>0</w:t>
            </w:r>
            <w:r w:rsidR="00A178CA">
              <w:rPr>
                <w:rFonts w:ascii="Arial" w:hAnsi="Arial" w:cs="Arial"/>
                <w:sz w:val="16"/>
                <w:szCs w:val="16"/>
              </w:rPr>
              <w:t>.00</w:t>
            </w:r>
          </w:p>
        </w:tc>
      </w:tr>
      <w:tr w:rsidR="00A178CA" w:rsidRPr="006A67C5" w:rsidTr="00066249">
        <w:trPr>
          <w:cantSplit/>
        </w:trPr>
        <w:tc>
          <w:tcPr>
            <w:tcW w:w="4941" w:type="dxa"/>
            <w:tcBorders>
              <w:top w:val="single" w:sz="6" w:space="0" w:color="auto"/>
              <w:left w:val="single" w:sz="6" w:space="0" w:color="auto"/>
              <w:bottom w:val="single" w:sz="6" w:space="0" w:color="auto"/>
              <w:right w:val="single" w:sz="6" w:space="0" w:color="auto"/>
            </w:tcBorders>
            <w:vAlign w:val="center"/>
          </w:tcPr>
          <w:p w:rsidR="00A178CA" w:rsidRPr="00DF4EA4" w:rsidRDefault="00A178CA" w:rsidP="009A38EA">
            <w:pPr>
              <w:pStyle w:val="Sinespaciado"/>
              <w:rPr>
                <w:rFonts w:ascii="Arial" w:hAnsi="Arial" w:cs="Arial"/>
                <w:sz w:val="16"/>
                <w:szCs w:val="16"/>
              </w:rPr>
            </w:pPr>
            <w:r w:rsidRPr="00DF4EA4">
              <w:rPr>
                <w:rFonts w:ascii="Arial" w:hAnsi="Arial" w:cs="Arial"/>
                <w:sz w:val="16"/>
                <w:szCs w:val="16"/>
              </w:rPr>
              <w:t>Depósitos de Fondos de Terceros en Garantía y/o Administración</w:t>
            </w:r>
          </w:p>
        </w:tc>
        <w:tc>
          <w:tcPr>
            <w:tcW w:w="1596" w:type="dxa"/>
            <w:tcBorders>
              <w:top w:val="single" w:sz="6" w:space="0" w:color="auto"/>
              <w:left w:val="single" w:sz="6" w:space="0" w:color="auto"/>
              <w:bottom w:val="single" w:sz="6" w:space="0" w:color="auto"/>
              <w:right w:val="single" w:sz="6" w:space="0" w:color="auto"/>
            </w:tcBorders>
            <w:vAlign w:val="center"/>
          </w:tcPr>
          <w:p w:rsidR="00A178CA" w:rsidRPr="009B126D" w:rsidRDefault="009D36B7" w:rsidP="009A38EA">
            <w:pPr>
              <w:pStyle w:val="Sinespaciado"/>
              <w:jc w:val="right"/>
              <w:rPr>
                <w:rFonts w:ascii="Arial" w:hAnsi="Arial" w:cs="Arial"/>
                <w:sz w:val="16"/>
                <w:szCs w:val="16"/>
              </w:rPr>
            </w:pPr>
            <w:r>
              <w:rPr>
                <w:rFonts w:ascii="Arial" w:hAnsi="Arial" w:cs="Arial"/>
                <w:sz w:val="16"/>
                <w:szCs w:val="16"/>
              </w:rPr>
              <w:t>$</w:t>
            </w:r>
            <w:r w:rsidR="00A178CA">
              <w:rPr>
                <w:rFonts w:ascii="Arial" w:hAnsi="Arial" w:cs="Arial"/>
                <w:sz w:val="16"/>
                <w:szCs w:val="16"/>
              </w:rPr>
              <w:t>0.0</w:t>
            </w:r>
            <w:r w:rsidR="00A178CA" w:rsidRPr="009B126D">
              <w:rPr>
                <w:rFonts w:ascii="Arial" w:hAnsi="Arial" w:cs="Arial"/>
                <w:sz w:val="16"/>
                <w:szCs w:val="16"/>
              </w:rPr>
              <w:t>0</w:t>
            </w:r>
          </w:p>
        </w:tc>
        <w:tc>
          <w:tcPr>
            <w:tcW w:w="1475" w:type="dxa"/>
            <w:tcBorders>
              <w:top w:val="single" w:sz="6" w:space="0" w:color="auto"/>
              <w:left w:val="single" w:sz="6" w:space="0" w:color="auto"/>
              <w:bottom w:val="single" w:sz="6" w:space="0" w:color="auto"/>
              <w:right w:val="single" w:sz="6" w:space="0" w:color="auto"/>
            </w:tcBorders>
            <w:vAlign w:val="center"/>
          </w:tcPr>
          <w:p w:rsidR="00A178CA" w:rsidRPr="009B126D" w:rsidRDefault="009D36B7" w:rsidP="00CA573E">
            <w:pPr>
              <w:pStyle w:val="Sinespaciado"/>
              <w:jc w:val="right"/>
              <w:rPr>
                <w:rFonts w:ascii="Arial" w:hAnsi="Arial" w:cs="Arial"/>
                <w:sz w:val="16"/>
                <w:szCs w:val="16"/>
              </w:rPr>
            </w:pPr>
            <w:r>
              <w:rPr>
                <w:rFonts w:ascii="Arial" w:hAnsi="Arial" w:cs="Arial"/>
                <w:sz w:val="16"/>
                <w:szCs w:val="16"/>
              </w:rPr>
              <w:t>$</w:t>
            </w:r>
            <w:r w:rsidR="00A178CA">
              <w:rPr>
                <w:rFonts w:ascii="Arial" w:hAnsi="Arial" w:cs="Arial"/>
                <w:sz w:val="16"/>
                <w:szCs w:val="16"/>
              </w:rPr>
              <w:t>0.0</w:t>
            </w:r>
            <w:r w:rsidR="00A178CA" w:rsidRPr="009B126D">
              <w:rPr>
                <w:rFonts w:ascii="Arial" w:hAnsi="Arial" w:cs="Arial"/>
                <w:sz w:val="16"/>
                <w:szCs w:val="16"/>
              </w:rPr>
              <w:t>0</w:t>
            </w:r>
          </w:p>
        </w:tc>
      </w:tr>
      <w:tr w:rsidR="00A178CA" w:rsidRPr="006A67C5" w:rsidTr="00066249">
        <w:trPr>
          <w:cantSplit/>
        </w:trPr>
        <w:tc>
          <w:tcPr>
            <w:tcW w:w="4941" w:type="dxa"/>
            <w:tcBorders>
              <w:top w:val="single" w:sz="6" w:space="0" w:color="auto"/>
              <w:left w:val="single" w:sz="6" w:space="0" w:color="auto"/>
              <w:bottom w:val="single" w:sz="6" w:space="0" w:color="auto"/>
              <w:right w:val="single" w:sz="6" w:space="0" w:color="auto"/>
            </w:tcBorders>
            <w:vAlign w:val="center"/>
          </w:tcPr>
          <w:p w:rsidR="00A178CA" w:rsidRPr="009B126D" w:rsidRDefault="00A178CA" w:rsidP="009A38EA">
            <w:pPr>
              <w:pStyle w:val="Sinespaciado"/>
              <w:rPr>
                <w:rFonts w:ascii="Arial" w:hAnsi="Arial" w:cs="Arial"/>
                <w:sz w:val="16"/>
                <w:szCs w:val="16"/>
              </w:rPr>
            </w:pPr>
            <w:r w:rsidRPr="009B126D">
              <w:rPr>
                <w:rFonts w:ascii="Arial" w:hAnsi="Arial" w:cs="Arial"/>
                <w:sz w:val="16"/>
                <w:szCs w:val="16"/>
              </w:rPr>
              <w:t>Otros Efectivos y Equivalentes</w:t>
            </w:r>
          </w:p>
        </w:tc>
        <w:tc>
          <w:tcPr>
            <w:tcW w:w="1596" w:type="dxa"/>
            <w:tcBorders>
              <w:top w:val="single" w:sz="6" w:space="0" w:color="auto"/>
              <w:left w:val="single" w:sz="6" w:space="0" w:color="auto"/>
              <w:bottom w:val="single" w:sz="6" w:space="0" w:color="auto"/>
              <w:right w:val="single" w:sz="6" w:space="0" w:color="auto"/>
            </w:tcBorders>
            <w:vAlign w:val="center"/>
          </w:tcPr>
          <w:p w:rsidR="00A178CA" w:rsidRPr="009B126D" w:rsidRDefault="009D36B7" w:rsidP="009A38EA">
            <w:pPr>
              <w:pStyle w:val="Sinespaciado"/>
              <w:jc w:val="right"/>
              <w:rPr>
                <w:rFonts w:ascii="Arial" w:hAnsi="Arial" w:cs="Arial"/>
                <w:sz w:val="16"/>
                <w:szCs w:val="16"/>
              </w:rPr>
            </w:pPr>
            <w:r>
              <w:rPr>
                <w:rFonts w:ascii="Arial" w:hAnsi="Arial" w:cs="Arial"/>
                <w:sz w:val="16"/>
                <w:szCs w:val="16"/>
              </w:rPr>
              <w:t>$</w:t>
            </w:r>
            <w:r w:rsidR="00A178CA">
              <w:rPr>
                <w:rFonts w:ascii="Arial" w:hAnsi="Arial" w:cs="Arial"/>
                <w:sz w:val="16"/>
                <w:szCs w:val="16"/>
              </w:rPr>
              <w:t>0.0</w:t>
            </w:r>
            <w:r w:rsidR="00A178CA" w:rsidRPr="009B126D">
              <w:rPr>
                <w:rFonts w:ascii="Arial" w:hAnsi="Arial" w:cs="Arial"/>
                <w:sz w:val="16"/>
                <w:szCs w:val="16"/>
              </w:rPr>
              <w:t>0</w:t>
            </w:r>
          </w:p>
        </w:tc>
        <w:tc>
          <w:tcPr>
            <w:tcW w:w="1475" w:type="dxa"/>
            <w:tcBorders>
              <w:top w:val="single" w:sz="6" w:space="0" w:color="auto"/>
              <w:left w:val="single" w:sz="6" w:space="0" w:color="auto"/>
              <w:bottom w:val="single" w:sz="6" w:space="0" w:color="auto"/>
              <w:right w:val="single" w:sz="6" w:space="0" w:color="auto"/>
            </w:tcBorders>
            <w:vAlign w:val="center"/>
          </w:tcPr>
          <w:p w:rsidR="00A178CA" w:rsidRPr="009B126D" w:rsidRDefault="009D36B7" w:rsidP="00CA573E">
            <w:pPr>
              <w:pStyle w:val="Sinespaciado"/>
              <w:jc w:val="right"/>
              <w:rPr>
                <w:rFonts w:ascii="Arial" w:hAnsi="Arial" w:cs="Arial"/>
                <w:sz w:val="16"/>
                <w:szCs w:val="16"/>
              </w:rPr>
            </w:pPr>
            <w:r>
              <w:rPr>
                <w:rFonts w:ascii="Arial" w:hAnsi="Arial" w:cs="Arial"/>
                <w:sz w:val="16"/>
                <w:szCs w:val="16"/>
              </w:rPr>
              <w:t>$</w:t>
            </w:r>
            <w:r w:rsidR="00A178CA">
              <w:rPr>
                <w:rFonts w:ascii="Arial" w:hAnsi="Arial" w:cs="Arial"/>
                <w:sz w:val="16"/>
                <w:szCs w:val="16"/>
              </w:rPr>
              <w:t>0.0</w:t>
            </w:r>
            <w:r w:rsidR="00A178CA" w:rsidRPr="009B126D">
              <w:rPr>
                <w:rFonts w:ascii="Arial" w:hAnsi="Arial" w:cs="Arial"/>
                <w:sz w:val="16"/>
                <w:szCs w:val="16"/>
              </w:rPr>
              <w:t>0</w:t>
            </w:r>
          </w:p>
        </w:tc>
      </w:tr>
      <w:tr w:rsidR="00A178CA" w:rsidRPr="001717D7" w:rsidTr="00066249">
        <w:trPr>
          <w:cantSplit/>
        </w:trPr>
        <w:tc>
          <w:tcPr>
            <w:tcW w:w="4941" w:type="dxa"/>
            <w:tcBorders>
              <w:top w:val="single" w:sz="6" w:space="0" w:color="auto"/>
              <w:left w:val="single" w:sz="6" w:space="0" w:color="auto"/>
              <w:bottom w:val="single" w:sz="6" w:space="0" w:color="auto"/>
              <w:right w:val="single" w:sz="6" w:space="0" w:color="auto"/>
            </w:tcBorders>
            <w:vAlign w:val="center"/>
          </w:tcPr>
          <w:p w:rsidR="00A178CA" w:rsidRPr="00E35E2F" w:rsidRDefault="00A178CA" w:rsidP="009A38EA">
            <w:pPr>
              <w:pStyle w:val="Sinespaciado"/>
              <w:jc w:val="center"/>
              <w:rPr>
                <w:rFonts w:ascii="Arial" w:hAnsi="Arial" w:cs="Arial"/>
                <w:b/>
                <w:sz w:val="16"/>
                <w:szCs w:val="16"/>
              </w:rPr>
            </w:pPr>
            <w:r w:rsidRPr="00E35E2F">
              <w:rPr>
                <w:rFonts w:ascii="Arial" w:hAnsi="Arial" w:cs="Arial"/>
                <w:b/>
                <w:sz w:val="16"/>
                <w:szCs w:val="16"/>
              </w:rPr>
              <w:t>Total</w:t>
            </w:r>
          </w:p>
        </w:tc>
        <w:tc>
          <w:tcPr>
            <w:tcW w:w="1596" w:type="dxa"/>
            <w:tcBorders>
              <w:top w:val="single" w:sz="6" w:space="0" w:color="auto"/>
              <w:left w:val="single" w:sz="6" w:space="0" w:color="auto"/>
              <w:bottom w:val="single" w:sz="6" w:space="0" w:color="auto"/>
              <w:right w:val="single" w:sz="6" w:space="0" w:color="auto"/>
            </w:tcBorders>
            <w:vAlign w:val="center"/>
          </w:tcPr>
          <w:p w:rsidR="00A178CA" w:rsidRPr="00E35E2F" w:rsidRDefault="00A178CA" w:rsidP="00635BE0">
            <w:pPr>
              <w:pStyle w:val="Sinespaciado"/>
              <w:jc w:val="right"/>
              <w:rPr>
                <w:rFonts w:ascii="Arial" w:hAnsi="Arial" w:cs="Arial"/>
                <w:b/>
                <w:sz w:val="16"/>
                <w:szCs w:val="16"/>
              </w:rPr>
            </w:pPr>
            <w:r w:rsidRPr="00E35E2F">
              <w:rPr>
                <w:rFonts w:ascii="Arial" w:hAnsi="Arial" w:cs="Arial"/>
                <w:b/>
                <w:sz w:val="16"/>
                <w:szCs w:val="16"/>
              </w:rPr>
              <w:t>$</w:t>
            </w:r>
            <w:r>
              <w:rPr>
                <w:rFonts w:ascii="Arial" w:hAnsi="Arial" w:cs="Arial"/>
                <w:b/>
                <w:sz w:val="16"/>
                <w:szCs w:val="16"/>
              </w:rPr>
              <w:t>1</w:t>
            </w:r>
            <w:r w:rsidR="009D36B7">
              <w:rPr>
                <w:rFonts w:ascii="Arial" w:hAnsi="Arial" w:cs="Arial"/>
                <w:b/>
                <w:sz w:val="16"/>
                <w:szCs w:val="16"/>
              </w:rPr>
              <w:t>00</w:t>
            </w:r>
            <w:r w:rsidRPr="00E35E2F">
              <w:rPr>
                <w:rFonts w:ascii="Arial" w:hAnsi="Arial" w:cs="Arial"/>
                <w:b/>
                <w:sz w:val="16"/>
                <w:szCs w:val="16"/>
              </w:rPr>
              <w:t>’</w:t>
            </w:r>
            <w:r w:rsidR="00DA7160">
              <w:rPr>
                <w:rFonts w:ascii="Arial" w:hAnsi="Arial" w:cs="Arial"/>
                <w:b/>
                <w:sz w:val="16"/>
                <w:szCs w:val="16"/>
              </w:rPr>
              <w:t>680</w:t>
            </w:r>
            <w:r>
              <w:rPr>
                <w:rFonts w:ascii="Arial" w:hAnsi="Arial" w:cs="Arial"/>
                <w:b/>
                <w:sz w:val="16"/>
                <w:szCs w:val="16"/>
              </w:rPr>
              <w:t>,</w:t>
            </w:r>
            <w:r w:rsidR="00635BE0">
              <w:rPr>
                <w:rFonts w:ascii="Arial" w:hAnsi="Arial" w:cs="Arial"/>
                <w:b/>
                <w:sz w:val="16"/>
                <w:szCs w:val="16"/>
              </w:rPr>
              <w:t>8</w:t>
            </w:r>
            <w:r w:rsidR="00DA7160">
              <w:rPr>
                <w:rFonts w:ascii="Arial" w:hAnsi="Arial" w:cs="Arial"/>
                <w:b/>
                <w:sz w:val="16"/>
                <w:szCs w:val="16"/>
              </w:rPr>
              <w:t>9</w:t>
            </w:r>
            <w:r w:rsidR="00635BE0">
              <w:rPr>
                <w:rFonts w:ascii="Arial" w:hAnsi="Arial" w:cs="Arial"/>
                <w:b/>
                <w:sz w:val="16"/>
                <w:szCs w:val="16"/>
              </w:rPr>
              <w:t>6</w:t>
            </w:r>
            <w:r w:rsidRPr="00E35E2F">
              <w:rPr>
                <w:rFonts w:ascii="Arial" w:hAnsi="Arial" w:cs="Arial"/>
                <w:b/>
                <w:sz w:val="16"/>
                <w:szCs w:val="16"/>
              </w:rPr>
              <w:t>.</w:t>
            </w:r>
            <w:r w:rsidR="00635BE0">
              <w:rPr>
                <w:rFonts w:ascii="Arial" w:hAnsi="Arial" w:cs="Arial"/>
                <w:b/>
                <w:sz w:val="16"/>
                <w:szCs w:val="16"/>
              </w:rPr>
              <w:t>3</w:t>
            </w:r>
            <w:r w:rsidR="00DA7160">
              <w:rPr>
                <w:rFonts w:ascii="Arial" w:hAnsi="Arial" w:cs="Arial"/>
                <w:b/>
                <w:sz w:val="16"/>
                <w:szCs w:val="16"/>
              </w:rPr>
              <w:t>3</w:t>
            </w:r>
          </w:p>
        </w:tc>
        <w:tc>
          <w:tcPr>
            <w:tcW w:w="1475" w:type="dxa"/>
            <w:tcBorders>
              <w:top w:val="single" w:sz="6" w:space="0" w:color="auto"/>
              <w:left w:val="single" w:sz="6" w:space="0" w:color="auto"/>
              <w:bottom w:val="single" w:sz="6" w:space="0" w:color="auto"/>
              <w:right w:val="single" w:sz="6" w:space="0" w:color="auto"/>
            </w:tcBorders>
            <w:vAlign w:val="center"/>
          </w:tcPr>
          <w:p w:rsidR="00A178CA" w:rsidRPr="00E35E2F" w:rsidRDefault="00A178CA" w:rsidP="00CA573E">
            <w:pPr>
              <w:pStyle w:val="Sinespaciado"/>
              <w:jc w:val="right"/>
              <w:rPr>
                <w:rFonts w:ascii="Arial" w:hAnsi="Arial" w:cs="Arial"/>
                <w:b/>
                <w:sz w:val="16"/>
                <w:szCs w:val="16"/>
              </w:rPr>
            </w:pPr>
            <w:r w:rsidRPr="00E35E2F">
              <w:rPr>
                <w:rFonts w:ascii="Arial" w:hAnsi="Arial" w:cs="Arial"/>
                <w:b/>
                <w:sz w:val="16"/>
                <w:szCs w:val="16"/>
              </w:rPr>
              <w:t>$</w:t>
            </w:r>
            <w:r>
              <w:rPr>
                <w:rFonts w:ascii="Arial" w:hAnsi="Arial" w:cs="Arial"/>
                <w:b/>
                <w:sz w:val="16"/>
                <w:szCs w:val="16"/>
              </w:rPr>
              <w:t>132</w:t>
            </w:r>
            <w:r w:rsidRPr="00E35E2F">
              <w:rPr>
                <w:rFonts w:ascii="Arial" w:hAnsi="Arial" w:cs="Arial"/>
                <w:b/>
                <w:sz w:val="16"/>
                <w:szCs w:val="16"/>
              </w:rPr>
              <w:t>’</w:t>
            </w:r>
            <w:r>
              <w:rPr>
                <w:rFonts w:ascii="Arial" w:hAnsi="Arial" w:cs="Arial"/>
                <w:b/>
                <w:sz w:val="16"/>
                <w:szCs w:val="16"/>
              </w:rPr>
              <w:t>241,697</w:t>
            </w:r>
            <w:r w:rsidRPr="00E35E2F">
              <w:rPr>
                <w:rFonts w:ascii="Arial" w:hAnsi="Arial" w:cs="Arial"/>
                <w:b/>
                <w:sz w:val="16"/>
                <w:szCs w:val="16"/>
              </w:rPr>
              <w:t>.</w:t>
            </w:r>
            <w:r>
              <w:rPr>
                <w:rFonts w:ascii="Arial" w:hAnsi="Arial" w:cs="Arial"/>
                <w:b/>
                <w:sz w:val="16"/>
                <w:szCs w:val="16"/>
              </w:rPr>
              <w:t>40</w:t>
            </w:r>
          </w:p>
        </w:tc>
      </w:tr>
    </w:tbl>
    <w:p w:rsidR="009A38EA" w:rsidRDefault="009A38EA" w:rsidP="009A38EA">
      <w:pPr>
        <w:pStyle w:val="Sinespaciado"/>
        <w:ind w:left="851"/>
        <w:jc w:val="both"/>
        <w:rPr>
          <w:rFonts w:ascii="Arial" w:hAnsi="Arial" w:cs="Arial"/>
          <w:sz w:val="20"/>
          <w:szCs w:val="20"/>
        </w:rPr>
      </w:pPr>
    </w:p>
    <w:bookmarkEnd w:id="12"/>
    <w:p w:rsidR="009A38EA" w:rsidRDefault="009A38EA" w:rsidP="009A38EA">
      <w:pPr>
        <w:pStyle w:val="Sinespaciado"/>
        <w:ind w:left="851"/>
        <w:jc w:val="both"/>
        <w:rPr>
          <w:rFonts w:ascii="Arial" w:hAnsi="Arial" w:cs="Arial"/>
          <w:sz w:val="20"/>
          <w:szCs w:val="20"/>
        </w:rPr>
      </w:pPr>
    </w:p>
    <w:p w:rsidR="009A38EA" w:rsidRDefault="009A38EA" w:rsidP="009A38EA">
      <w:pPr>
        <w:pStyle w:val="Sinespaciado"/>
        <w:ind w:left="851"/>
        <w:jc w:val="both"/>
        <w:rPr>
          <w:rFonts w:ascii="Arial" w:hAnsi="Arial" w:cs="Arial"/>
          <w:sz w:val="20"/>
          <w:szCs w:val="20"/>
        </w:rPr>
      </w:pPr>
    </w:p>
    <w:p w:rsidR="009A38EA" w:rsidRPr="002619D4" w:rsidRDefault="009A38EA" w:rsidP="009A38EA">
      <w:pPr>
        <w:pStyle w:val="Sinespaciado"/>
        <w:ind w:left="851"/>
        <w:jc w:val="both"/>
        <w:rPr>
          <w:rFonts w:ascii="Arial" w:hAnsi="Arial" w:cs="Arial"/>
          <w:b/>
          <w:sz w:val="24"/>
          <w:szCs w:val="24"/>
        </w:rPr>
      </w:pPr>
      <w:bookmarkStart w:id="13" w:name="OLE_LINK16"/>
      <w:r w:rsidRPr="002619D4">
        <w:rPr>
          <w:rFonts w:ascii="Arial" w:hAnsi="Arial" w:cs="Arial"/>
          <w:b/>
          <w:sz w:val="24"/>
          <w:szCs w:val="24"/>
        </w:rPr>
        <w:t>Conciliación de los flujos de Efectivo Netos de las Actividades de Operación y los saldos de Resultados del Ejercicio (Ahorro/Desahorro)</w:t>
      </w:r>
      <w:r w:rsidRPr="002619D4">
        <w:rPr>
          <w:rFonts w:ascii="Arial" w:hAnsi="Arial" w:cs="Arial"/>
          <w:b/>
          <w:sz w:val="20"/>
          <w:szCs w:val="20"/>
        </w:rPr>
        <w:t>.</w:t>
      </w:r>
      <w:r w:rsidRPr="002619D4">
        <w:rPr>
          <w:rFonts w:ascii="Arial" w:hAnsi="Arial" w:cs="Arial"/>
          <w:b/>
          <w:sz w:val="24"/>
          <w:szCs w:val="24"/>
        </w:rPr>
        <w:t xml:space="preserve"> </w:t>
      </w:r>
    </w:p>
    <w:p w:rsidR="009A38EA" w:rsidRDefault="009A38EA" w:rsidP="009A38EA">
      <w:pPr>
        <w:pStyle w:val="Sinespaciado"/>
        <w:ind w:left="851"/>
        <w:jc w:val="both"/>
        <w:rPr>
          <w:rFonts w:ascii="Arial" w:hAnsi="Arial" w:cs="Arial"/>
          <w:b/>
          <w:sz w:val="24"/>
          <w:szCs w:val="24"/>
        </w:rPr>
      </w:pPr>
    </w:p>
    <w:p w:rsidR="006078CF" w:rsidRPr="002619D4" w:rsidRDefault="006078CF" w:rsidP="009A38EA">
      <w:pPr>
        <w:pStyle w:val="Sinespaciado"/>
        <w:ind w:left="851"/>
        <w:jc w:val="both"/>
        <w:rPr>
          <w:rFonts w:ascii="Arial" w:hAnsi="Arial" w:cs="Arial"/>
          <w:b/>
          <w:sz w:val="24"/>
          <w:szCs w:val="24"/>
        </w:rPr>
      </w:pPr>
    </w:p>
    <w:tbl>
      <w:tblPr>
        <w:tblW w:w="0" w:type="auto"/>
        <w:tblInd w:w="1535" w:type="dxa"/>
        <w:tblLayout w:type="fixed"/>
        <w:tblLook w:val="0000" w:firstRow="0" w:lastRow="0" w:firstColumn="0" w:lastColumn="0" w:noHBand="0" w:noVBand="0"/>
      </w:tblPr>
      <w:tblGrid>
        <w:gridCol w:w="4474"/>
        <w:gridCol w:w="1453"/>
        <w:gridCol w:w="1416"/>
        <w:gridCol w:w="19"/>
      </w:tblGrid>
      <w:tr w:rsidR="009A38EA" w:rsidRPr="002619D4" w:rsidTr="006078CF">
        <w:trPr>
          <w:gridAfter w:val="1"/>
          <w:wAfter w:w="19" w:type="dxa"/>
          <w:trHeight w:val="26"/>
        </w:trPr>
        <w:tc>
          <w:tcPr>
            <w:tcW w:w="4474" w:type="dxa"/>
            <w:tcBorders>
              <w:top w:val="single" w:sz="6" w:space="0" w:color="auto"/>
              <w:left w:val="single" w:sz="6" w:space="0" w:color="auto"/>
              <w:bottom w:val="single" w:sz="6" w:space="0" w:color="auto"/>
              <w:right w:val="single" w:sz="6" w:space="0" w:color="auto"/>
            </w:tcBorders>
            <w:shd w:val="clear" w:color="auto" w:fill="000000" w:themeFill="text1"/>
          </w:tcPr>
          <w:p w:rsidR="009A38EA" w:rsidRPr="002619D4" w:rsidRDefault="009A38EA" w:rsidP="009A38EA">
            <w:pPr>
              <w:pStyle w:val="Sinespaciado"/>
              <w:jc w:val="center"/>
              <w:rPr>
                <w:rFonts w:ascii="Arial" w:hAnsi="Arial" w:cs="Arial"/>
                <w:b/>
                <w:sz w:val="16"/>
                <w:szCs w:val="16"/>
              </w:rPr>
            </w:pPr>
            <w:r w:rsidRPr="002619D4">
              <w:rPr>
                <w:rFonts w:ascii="Arial" w:hAnsi="Arial" w:cs="Arial"/>
                <w:b/>
                <w:sz w:val="16"/>
                <w:szCs w:val="16"/>
              </w:rPr>
              <w:t>Concepto</w:t>
            </w:r>
          </w:p>
        </w:tc>
        <w:tc>
          <w:tcPr>
            <w:tcW w:w="1453" w:type="dxa"/>
            <w:tcBorders>
              <w:top w:val="single" w:sz="6" w:space="0" w:color="auto"/>
              <w:left w:val="single" w:sz="6" w:space="0" w:color="auto"/>
              <w:bottom w:val="single" w:sz="6" w:space="0" w:color="auto"/>
              <w:right w:val="single" w:sz="6" w:space="0" w:color="auto"/>
            </w:tcBorders>
            <w:shd w:val="clear" w:color="auto" w:fill="000000" w:themeFill="text1"/>
          </w:tcPr>
          <w:p w:rsidR="009A38EA" w:rsidRPr="002619D4" w:rsidRDefault="00A178CA" w:rsidP="00A178CA">
            <w:pPr>
              <w:pStyle w:val="Sinespaciado"/>
              <w:jc w:val="center"/>
              <w:rPr>
                <w:rFonts w:ascii="Arial" w:hAnsi="Arial" w:cs="Arial"/>
                <w:b/>
                <w:color w:val="FFFFFF" w:themeColor="background1"/>
                <w:sz w:val="16"/>
                <w:szCs w:val="16"/>
              </w:rPr>
            </w:pPr>
            <w:r>
              <w:rPr>
                <w:rFonts w:ascii="Arial" w:hAnsi="Arial" w:cs="Arial"/>
                <w:b/>
                <w:color w:val="FFFFFF" w:themeColor="background1"/>
                <w:sz w:val="16"/>
                <w:szCs w:val="16"/>
              </w:rPr>
              <w:t>31/01</w:t>
            </w:r>
            <w:r w:rsidR="00133B20">
              <w:rPr>
                <w:rFonts w:ascii="Arial" w:hAnsi="Arial" w:cs="Arial"/>
                <w:b/>
                <w:color w:val="FFFFFF" w:themeColor="background1"/>
                <w:sz w:val="16"/>
                <w:szCs w:val="16"/>
              </w:rPr>
              <w:t>/202</w:t>
            </w:r>
            <w:r>
              <w:rPr>
                <w:rFonts w:ascii="Arial" w:hAnsi="Arial" w:cs="Arial"/>
                <w:b/>
                <w:color w:val="FFFFFF" w:themeColor="background1"/>
                <w:sz w:val="16"/>
                <w:szCs w:val="16"/>
              </w:rPr>
              <w:t>2</w:t>
            </w:r>
          </w:p>
        </w:tc>
        <w:tc>
          <w:tcPr>
            <w:tcW w:w="1416" w:type="dxa"/>
            <w:tcBorders>
              <w:top w:val="single" w:sz="6" w:space="0" w:color="auto"/>
              <w:left w:val="single" w:sz="6" w:space="0" w:color="auto"/>
              <w:bottom w:val="single" w:sz="6" w:space="0" w:color="auto"/>
              <w:right w:val="single" w:sz="6" w:space="0" w:color="auto"/>
            </w:tcBorders>
            <w:shd w:val="clear" w:color="auto" w:fill="000000" w:themeFill="text1"/>
          </w:tcPr>
          <w:p w:rsidR="009A38EA" w:rsidRPr="002619D4" w:rsidRDefault="009A38EA" w:rsidP="009A38EA">
            <w:pPr>
              <w:pStyle w:val="Sinespaciado"/>
              <w:jc w:val="center"/>
              <w:rPr>
                <w:rFonts w:ascii="Arial" w:hAnsi="Arial" w:cs="Arial"/>
                <w:b/>
                <w:color w:val="FFFFFF" w:themeColor="background1"/>
                <w:sz w:val="16"/>
                <w:szCs w:val="16"/>
              </w:rPr>
            </w:pPr>
            <w:r w:rsidRPr="002619D4">
              <w:rPr>
                <w:rFonts w:ascii="Arial" w:hAnsi="Arial" w:cs="Arial"/>
                <w:b/>
                <w:color w:val="FFFFFF" w:themeColor="background1"/>
                <w:sz w:val="16"/>
                <w:szCs w:val="16"/>
              </w:rPr>
              <w:t>31/12/20</w:t>
            </w:r>
            <w:r w:rsidR="00A178CA">
              <w:rPr>
                <w:rFonts w:ascii="Arial" w:hAnsi="Arial" w:cs="Arial"/>
                <w:b/>
                <w:color w:val="FFFFFF" w:themeColor="background1"/>
                <w:sz w:val="16"/>
                <w:szCs w:val="16"/>
              </w:rPr>
              <w:t>21</w:t>
            </w:r>
          </w:p>
        </w:tc>
      </w:tr>
      <w:tr w:rsidR="00A178CA" w:rsidRPr="002619D4" w:rsidTr="00A178CA">
        <w:trPr>
          <w:trHeight w:val="26"/>
        </w:trPr>
        <w:tc>
          <w:tcPr>
            <w:tcW w:w="4474" w:type="dxa"/>
            <w:tcBorders>
              <w:top w:val="single" w:sz="6" w:space="0" w:color="auto"/>
              <w:left w:val="single" w:sz="6" w:space="0" w:color="auto"/>
              <w:bottom w:val="single" w:sz="6" w:space="0" w:color="auto"/>
              <w:right w:val="single" w:sz="6" w:space="0" w:color="auto"/>
            </w:tcBorders>
          </w:tcPr>
          <w:p w:rsidR="00A178CA" w:rsidRPr="006078CF" w:rsidRDefault="00A178CA" w:rsidP="009A38EA">
            <w:pPr>
              <w:pStyle w:val="Sinespaciado"/>
              <w:rPr>
                <w:rFonts w:ascii="Arial" w:hAnsi="Arial" w:cs="Arial"/>
                <w:b/>
                <w:sz w:val="16"/>
                <w:szCs w:val="16"/>
              </w:rPr>
            </w:pPr>
            <w:r w:rsidRPr="006078CF">
              <w:rPr>
                <w:rFonts w:ascii="Arial" w:hAnsi="Arial" w:cs="Arial"/>
                <w:b/>
                <w:sz w:val="16"/>
                <w:szCs w:val="16"/>
              </w:rPr>
              <w:t>Resultados del Ejercicio Ahorro/Desahorro</w:t>
            </w:r>
          </w:p>
        </w:tc>
        <w:tc>
          <w:tcPr>
            <w:tcW w:w="1453" w:type="dxa"/>
            <w:tcBorders>
              <w:top w:val="single" w:sz="6" w:space="0" w:color="auto"/>
              <w:left w:val="single" w:sz="6" w:space="0" w:color="auto"/>
              <w:bottom w:val="single" w:sz="6" w:space="0" w:color="auto"/>
              <w:right w:val="single" w:sz="6" w:space="0" w:color="auto"/>
            </w:tcBorders>
          </w:tcPr>
          <w:p w:rsidR="00A178CA" w:rsidRPr="001E646E" w:rsidRDefault="007869AB" w:rsidP="007869AB">
            <w:pPr>
              <w:pStyle w:val="Sinespaciado"/>
              <w:jc w:val="right"/>
              <w:rPr>
                <w:rFonts w:ascii="Arial" w:hAnsi="Arial" w:cs="Arial"/>
                <w:b/>
                <w:sz w:val="16"/>
                <w:szCs w:val="16"/>
              </w:rPr>
            </w:pPr>
            <w:r>
              <w:rPr>
                <w:rFonts w:ascii="Arial" w:hAnsi="Arial" w:cs="Arial"/>
                <w:b/>
                <w:sz w:val="16"/>
                <w:szCs w:val="16"/>
              </w:rPr>
              <w:t>1</w:t>
            </w:r>
            <w:r w:rsidR="00A178CA" w:rsidRPr="001E646E">
              <w:rPr>
                <w:rFonts w:ascii="Arial" w:hAnsi="Arial" w:cs="Arial"/>
                <w:b/>
                <w:sz w:val="16"/>
                <w:szCs w:val="16"/>
              </w:rPr>
              <w:t>’</w:t>
            </w:r>
            <w:r>
              <w:rPr>
                <w:rFonts w:ascii="Arial" w:hAnsi="Arial" w:cs="Arial"/>
                <w:b/>
                <w:sz w:val="16"/>
                <w:szCs w:val="16"/>
              </w:rPr>
              <w:t>967</w:t>
            </w:r>
            <w:r w:rsidR="00A178CA" w:rsidRPr="001E646E">
              <w:rPr>
                <w:rFonts w:ascii="Arial" w:hAnsi="Arial" w:cs="Arial"/>
                <w:b/>
                <w:sz w:val="16"/>
                <w:szCs w:val="16"/>
              </w:rPr>
              <w:t>,</w:t>
            </w:r>
            <w:r>
              <w:rPr>
                <w:rFonts w:ascii="Arial" w:hAnsi="Arial" w:cs="Arial"/>
                <w:b/>
                <w:sz w:val="16"/>
                <w:szCs w:val="16"/>
              </w:rPr>
              <w:t>065</w:t>
            </w:r>
            <w:r w:rsidR="00A178CA" w:rsidRPr="001E646E">
              <w:rPr>
                <w:rFonts w:ascii="Arial" w:hAnsi="Arial" w:cs="Arial"/>
                <w:b/>
                <w:sz w:val="16"/>
                <w:szCs w:val="16"/>
              </w:rPr>
              <w:t>.</w:t>
            </w:r>
            <w:r>
              <w:rPr>
                <w:rFonts w:ascii="Arial" w:hAnsi="Arial" w:cs="Arial"/>
                <w:b/>
                <w:sz w:val="16"/>
                <w:szCs w:val="16"/>
              </w:rPr>
              <w:t>59</w:t>
            </w:r>
          </w:p>
        </w:tc>
        <w:tc>
          <w:tcPr>
            <w:tcW w:w="1435" w:type="dxa"/>
            <w:gridSpan w:val="2"/>
            <w:tcBorders>
              <w:top w:val="single" w:sz="6" w:space="0" w:color="auto"/>
              <w:left w:val="single" w:sz="6" w:space="0" w:color="auto"/>
              <w:bottom w:val="single" w:sz="6" w:space="0" w:color="auto"/>
              <w:right w:val="single" w:sz="6" w:space="0" w:color="auto"/>
            </w:tcBorders>
          </w:tcPr>
          <w:p w:rsidR="00A178CA" w:rsidRPr="001E646E" w:rsidRDefault="00A178CA" w:rsidP="00CA573E">
            <w:pPr>
              <w:pStyle w:val="Sinespaciado"/>
              <w:jc w:val="right"/>
              <w:rPr>
                <w:rFonts w:ascii="Arial" w:hAnsi="Arial" w:cs="Arial"/>
                <w:b/>
                <w:sz w:val="16"/>
                <w:szCs w:val="16"/>
              </w:rPr>
            </w:pPr>
            <w:r w:rsidRPr="001E646E">
              <w:rPr>
                <w:rFonts w:ascii="Arial" w:hAnsi="Arial" w:cs="Arial"/>
                <w:b/>
                <w:sz w:val="16"/>
                <w:szCs w:val="16"/>
              </w:rPr>
              <w:t>$</w:t>
            </w:r>
            <w:r>
              <w:rPr>
                <w:rFonts w:ascii="Arial" w:hAnsi="Arial" w:cs="Arial"/>
                <w:b/>
                <w:sz w:val="16"/>
                <w:szCs w:val="16"/>
              </w:rPr>
              <w:t>-24</w:t>
            </w:r>
            <w:r w:rsidRPr="001E646E">
              <w:rPr>
                <w:rFonts w:ascii="Arial" w:hAnsi="Arial" w:cs="Arial"/>
                <w:b/>
                <w:sz w:val="16"/>
                <w:szCs w:val="16"/>
              </w:rPr>
              <w:t>’</w:t>
            </w:r>
            <w:r>
              <w:rPr>
                <w:rFonts w:ascii="Arial" w:hAnsi="Arial" w:cs="Arial"/>
                <w:b/>
                <w:sz w:val="16"/>
                <w:szCs w:val="16"/>
              </w:rPr>
              <w:t>160</w:t>
            </w:r>
            <w:r w:rsidRPr="001E646E">
              <w:rPr>
                <w:rFonts w:ascii="Arial" w:hAnsi="Arial" w:cs="Arial"/>
                <w:b/>
                <w:sz w:val="16"/>
                <w:szCs w:val="16"/>
              </w:rPr>
              <w:t>,</w:t>
            </w:r>
            <w:r>
              <w:rPr>
                <w:rFonts w:ascii="Arial" w:hAnsi="Arial" w:cs="Arial"/>
                <w:b/>
                <w:sz w:val="16"/>
                <w:szCs w:val="16"/>
              </w:rPr>
              <w:t>470</w:t>
            </w:r>
            <w:r w:rsidRPr="001E646E">
              <w:rPr>
                <w:rFonts w:ascii="Arial" w:hAnsi="Arial" w:cs="Arial"/>
                <w:b/>
                <w:sz w:val="16"/>
                <w:szCs w:val="16"/>
              </w:rPr>
              <w:t>.</w:t>
            </w:r>
            <w:r>
              <w:rPr>
                <w:rFonts w:ascii="Arial" w:hAnsi="Arial" w:cs="Arial"/>
                <w:b/>
                <w:sz w:val="16"/>
                <w:szCs w:val="16"/>
              </w:rPr>
              <w:t>41</w:t>
            </w:r>
          </w:p>
        </w:tc>
      </w:tr>
      <w:tr w:rsidR="00A178CA" w:rsidRPr="002619D4" w:rsidTr="00A178CA">
        <w:trPr>
          <w:trHeight w:val="26"/>
        </w:trPr>
        <w:tc>
          <w:tcPr>
            <w:tcW w:w="4474" w:type="dxa"/>
            <w:tcBorders>
              <w:top w:val="single" w:sz="6" w:space="0" w:color="auto"/>
              <w:left w:val="single" w:sz="6" w:space="0" w:color="auto"/>
              <w:bottom w:val="single" w:sz="6" w:space="0" w:color="auto"/>
              <w:right w:val="single" w:sz="6" w:space="0" w:color="auto"/>
            </w:tcBorders>
          </w:tcPr>
          <w:p w:rsidR="00A178CA" w:rsidRPr="006078CF" w:rsidRDefault="00A178CA" w:rsidP="007F4568">
            <w:pPr>
              <w:pStyle w:val="Sinespaciado"/>
              <w:rPr>
                <w:rFonts w:ascii="Arial" w:hAnsi="Arial" w:cs="Arial"/>
                <w:b/>
                <w:sz w:val="16"/>
                <w:szCs w:val="16"/>
              </w:rPr>
            </w:pPr>
            <w:r w:rsidRPr="006078CF">
              <w:rPr>
                <w:rFonts w:ascii="Arial" w:hAnsi="Arial" w:cs="Arial"/>
                <w:b/>
                <w:sz w:val="16"/>
                <w:szCs w:val="16"/>
              </w:rPr>
              <w:t>Movimientos de partidas (o rubros) que no afectan al efectivo</w:t>
            </w:r>
          </w:p>
        </w:tc>
        <w:tc>
          <w:tcPr>
            <w:tcW w:w="1453" w:type="dxa"/>
            <w:tcBorders>
              <w:top w:val="single" w:sz="6" w:space="0" w:color="auto"/>
              <w:left w:val="single" w:sz="6" w:space="0" w:color="auto"/>
              <w:bottom w:val="single" w:sz="6" w:space="0" w:color="auto"/>
              <w:right w:val="single" w:sz="6" w:space="0" w:color="auto"/>
            </w:tcBorders>
          </w:tcPr>
          <w:p w:rsidR="00A178CA" w:rsidRPr="001E646E" w:rsidRDefault="007869AB" w:rsidP="007869AB">
            <w:pPr>
              <w:pStyle w:val="Sinespaciado"/>
              <w:jc w:val="right"/>
              <w:rPr>
                <w:rFonts w:ascii="Arial" w:hAnsi="Arial" w:cs="Arial"/>
                <w:b/>
                <w:sz w:val="16"/>
                <w:szCs w:val="16"/>
              </w:rPr>
            </w:pPr>
            <w:r>
              <w:rPr>
                <w:rFonts w:ascii="Arial" w:hAnsi="Arial" w:cs="Arial"/>
                <w:b/>
                <w:sz w:val="16"/>
                <w:szCs w:val="16"/>
              </w:rPr>
              <w:t>($2</w:t>
            </w:r>
            <w:r w:rsidR="00A178CA" w:rsidRPr="001E646E">
              <w:rPr>
                <w:rFonts w:ascii="Arial" w:hAnsi="Arial" w:cs="Arial"/>
                <w:b/>
                <w:sz w:val="16"/>
                <w:szCs w:val="16"/>
              </w:rPr>
              <w:t>’</w:t>
            </w:r>
            <w:r>
              <w:rPr>
                <w:rFonts w:ascii="Arial" w:hAnsi="Arial" w:cs="Arial"/>
                <w:b/>
                <w:sz w:val="16"/>
                <w:szCs w:val="16"/>
              </w:rPr>
              <w:t>787</w:t>
            </w:r>
            <w:r w:rsidR="00A178CA" w:rsidRPr="001E646E">
              <w:rPr>
                <w:rFonts w:ascii="Arial" w:hAnsi="Arial" w:cs="Arial"/>
                <w:b/>
                <w:sz w:val="16"/>
                <w:szCs w:val="16"/>
              </w:rPr>
              <w:t>,</w:t>
            </w:r>
            <w:r>
              <w:rPr>
                <w:rFonts w:ascii="Arial" w:hAnsi="Arial" w:cs="Arial"/>
                <w:b/>
                <w:sz w:val="16"/>
                <w:szCs w:val="16"/>
              </w:rPr>
              <w:t>463</w:t>
            </w:r>
            <w:r w:rsidR="00A178CA" w:rsidRPr="001E646E">
              <w:rPr>
                <w:rFonts w:ascii="Arial" w:hAnsi="Arial" w:cs="Arial"/>
                <w:b/>
                <w:sz w:val="16"/>
                <w:szCs w:val="16"/>
              </w:rPr>
              <w:t>.</w:t>
            </w:r>
            <w:r w:rsidR="00A178CA">
              <w:rPr>
                <w:rFonts w:ascii="Arial" w:hAnsi="Arial" w:cs="Arial"/>
                <w:b/>
                <w:sz w:val="16"/>
                <w:szCs w:val="16"/>
              </w:rPr>
              <w:t>7</w:t>
            </w:r>
            <w:r>
              <w:rPr>
                <w:rFonts w:ascii="Arial" w:hAnsi="Arial" w:cs="Arial"/>
                <w:b/>
                <w:sz w:val="16"/>
                <w:szCs w:val="16"/>
              </w:rPr>
              <w:t>3</w:t>
            </w:r>
            <w:r w:rsidR="00A178CA" w:rsidRPr="001E646E">
              <w:rPr>
                <w:rFonts w:ascii="Arial" w:hAnsi="Arial" w:cs="Arial"/>
                <w:b/>
                <w:sz w:val="16"/>
                <w:szCs w:val="16"/>
              </w:rPr>
              <w:t>)</w:t>
            </w:r>
          </w:p>
        </w:tc>
        <w:tc>
          <w:tcPr>
            <w:tcW w:w="1435" w:type="dxa"/>
            <w:gridSpan w:val="2"/>
            <w:tcBorders>
              <w:top w:val="single" w:sz="6" w:space="0" w:color="auto"/>
              <w:left w:val="single" w:sz="6" w:space="0" w:color="auto"/>
              <w:bottom w:val="single" w:sz="6" w:space="0" w:color="auto"/>
              <w:right w:val="single" w:sz="6" w:space="0" w:color="auto"/>
            </w:tcBorders>
          </w:tcPr>
          <w:p w:rsidR="00A178CA" w:rsidRPr="001E646E" w:rsidRDefault="00A178CA" w:rsidP="00CA573E">
            <w:pPr>
              <w:pStyle w:val="Sinespaciado"/>
              <w:jc w:val="right"/>
              <w:rPr>
                <w:rFonts w:ascii="Arial" w:hAnsi="Arial" w:cs="Arial"/>
                <w:b/>
                <w:sz w:val="16"/>
                <w:szCs w:val="16"/>
              </w:rPr>
            </w:pPr>
            <w:r w:rsidRPr="001E646E">
              <w:rPr>
                <w:rFonts w:ascii="Arial" w:hAnsi="Arial" w:cs="Arial"/>
                <w:b/>
                <w:sz w:val="16"/>
                <w:szCs w:val="16"/>
              </w:rPr>
              <w:t>($1</w:t>
            </w:r>
            <w:r>
              <w:rPr>
                <w:rFonts w:ascii="Arial" w:hAnsi="Arial" w:cs="Arial"/>
                <w:b/>
                <w:sz w:val="16"/>
                <w:szCs w:val="16"/>
              </w:rPr>
              <w:t>9</w:t>
            </w:r>
            <w:r w:rsidRPr="001E646E">
              <w:rPr>
                <w:rFonts w:ascii="Arial" w:hAnsi="Arial" w:cs="Arial"/>
                <w:b/>
                <w:sz w:val="16"/>
                <w:szCs w:val="16"/>
              </w:rPr>
              <w:t>’</w:t>
            </w:r>
            <w:r>
              <w:rPr>
                <w:rFonts w:ascii="Arial" w:hAnsi="Arial" w:cs="Arial"/>
                <w:b/>
                <w:sz w:val="16"/>
                <w:szCs w:val="16"/>
              </w:rPr>
              <w:t>9</w:t>
            </w:r>
            <w:r w:rsidRPr="001E646E">
              <w:rPr>
                <w:rFonts w:ascii="Arial" w:hAnsi="Arial" w:cs="Arial"/>
                <w:b/>
                <w:sz w:val="16"/>
                <w:szCs w:val="16"/>
              </w:rPr>
              <w:t>4</w:t>
            </w:r>
            <w:r>
              <w:rPr>
                <w:rFonts w:ascii="Arial" w:hAnsi="Arial" w:cs="Arial"/>
                <w:b/>
                <w:sz w:val="16"/>
                <w:szCs w:val="16"/>
              </w:rPr>
              <w:t>2</w:t>
            </w:r>
            <w:r w:rsidRPr="001E646E">
              <w:rPr>
                <w:rFonts w:ascii="Arial" w:hAnsi="Arial" w:cs="Arial"/>
                <w:b/>
                <w:sz w:val="16"/>
                <w:szCs w:val="16"/>
              </w:rPr>
              <w:t>,</w:t>
            </w:r>
            <w:r>
              <w:rPr>
                <w:rFonts w:ascii="Arial" w:hAnsi="Arial" w:cs="Arial"/>
                <w:b/>
                <w:sz w:val="16"/>
                <w:szCs w:val="16"/>
              </w:rPr>
              <w:t>068</w:t>
            </w:r>
            <w:r w:rsidRPr="001E646E">
              <w:rPr>
                <w:rFonts w:ascii="Arial" w:hAnsi="Arial" w:cs="Arial"/>
                <w:b/>
                <w:sz w:val="16"/>
                <w:szCs w:val="16"/>
              </w:rPr>
              <w:t>.</w:t>
            </w:r>
            <w:r>
              <w:rPr>
                <w:rFonts w:ascii="Arial" w:hAnsi="Arial" w:cs="Arial"/>
                <w:b/>
                <w:sz w:val="16"/>
                <w:szCs w:val="16"/>
              </w:rPr>
              <w:t>07</w:t>
            </w:r>
            <w:r w:rsidRPr="001E646E">
              <w:rPr>
                <w:rFonts w:ascii="Arial" w:hAnsi="Arial" w:cs="Arial"/>
                <w:b/>
                <w:sz w:val="16"/>
                <w:szCs w:val="16"/>
              </w:rPr>
              <w:t>)</w:t>
            </w:r>
          </w:p>
        </w:tc>
      </w:tr>
      <w:tr w:rsidR="00A178CA" w:rsidRPr="002619D4" w:rsidTr="00A178CA">
        <w:trPr>
          <w:trHeight w:val="26"/>
        </w:trPr>
        <w:tc>
          <w:tcPr>
            <w:tcW w:w="4474" w:type="dxa"/>
            <w:tcBorders>
              <w:top w:val="single" w:sz="6" w:space="0" w:color="auto"/>
              <w:left w:val="single" w:sz="6" w:space="0" w:color="auto"/>
              <w:bottom w:val="single" w:sz="6" w:space="0" w:color="auto"/>
              <w:right w:val="single" w:sz="6" w:space="0" w:color="auto"/>
            </w:tcBorders>
          </w:tcPr>
          <w:p w:rsidR="00A178CA" w:rsidRPr="002619D4" w:rsidRDefault="00A178CA" w:rsidP="009A38EA">
            <w:pPr>
              <w:pStyle w:val="Sinespaciado"/>
              <w:rPr>
                <w:rFonts w:ascii="Arial" w:hAnsi="Arial" w:cs="Arial"/>
                <w:sz w:val="16"/>
                <w:szCs w:val="16"/>
              </w:rPr>
            </w:pPr>
            <w:r>
              <w:rPr>
                <w:rFonts w:ascii="Arial" w:hAnsi="Arial" w:cs="Arial"/>
                <w:sz w:val="16"/>
                <w:szCs w:val="16"/>
              </w:rPr>
              <w:t>Estimación por pérdidas o deterioro de activos circulantes</w:t>
            </w:r>
          </w:p>
        </w:tc>
        <w:tc>
          <w:tcPr>
            <w:tcW w:w="1453" w:type="dxa"/>
            <w:tcBorders>
              <w:top w:val="single" w:sz="6" w:space="0" w:color="auto"/>
              <w:left w:val="single" w:sz="6" w:space="0" w:color="auto"/>
              <w:bottom w:val="single" w:sz="6" w:space="0" w:color="auto"/>
              <w:right w:val="single" w:sz="6" w:space="0" w:color="auto"/>
            </w:tcBorders>
          </w:tcPr>
          <w:p w:rsidR="007869AB" w:rsidRDefault="00A178CA" w:rsidP="007869AB">
            <w:pPr>
              <w:pStyle w:val="Sinespaciado"/>
              <w:jc w:val="right"/>
              <w:rPr>
                <w:rFonts w:ascii="Arial" w:hAnsi="Arial" w:cs="Arial"/>
                <w:sz w:val="16"/>
                <w:szCs w:val="16"/>
              </w:rPr>
            </w:pPr>
            <w:r w:rsidRPr="001E646E">
              <w:rPr>
                <w:rFonts w:ascii="Arial" w:hAnsi="Arial" w:cs="Arial"/>
                <w:sz w:val="16"/>
                <w:szCs w:val="16"/>
              </w:rPr>
              <w:t>($</w:t>
            </w:r>
            <w:r w:rsidR="007869AB">
              <w:rPr>
                <w:rFonts w:ascii="Arial" w:hAnsi="Arial" w:cs="Arial"/>
                <w:sz w:val="16"/>
                <w:szCs w:val="16"/>
              </w:rPr>
              <w:t>0.00</w:t>
            </w:r>
          </w:p>
          <w:p w:rsidR="00A178CA" w:rsidRPr="001E646E" w:rsidRDefault="00A178CA" w:rsidP="007869AB">
            <w:pPr>
              <w:pStyle w:val="Sinespaciado"/>
              <w:jc w:val="right"/>
              <w:rPr>
                <w:rFonts w:ascii="Arial" w:hAnsi="Arial" w:cs="Arial"/>
                <w:sz w:val="16"/>
                <w:szCs w:val="16"/>
              </w:rPr>
            </w:pPr>
            <w:r w:rsidRPr="001E646E">
              <w:rPr>
                <w:rFonts w:ascii="Arial" w:hAnsi="Arial" w:cs="Arial"/>
                <w:sz w:val="16"/>
                <w:szCs w:val="16"/>
              </w:rPr>
              <w:t>)</w:t>
            </w:r>
          </w:p>
        </w:tc>
        <w:tc>
          <w:tcPr>
            <w:tcW w:w="1435" w:type="dxa"/>
            <w:gridSpan w:val="2"/>
            <w:tcBorders>
              <w:top w:val="single" w:sz="6" w:space="0" w:color="auto"/>
              <w:left w:val="single" w:sz="6" w:space="0" w:color="auto"/>
              <w:bottom w:val="single" w:sz="6" w:space="0" w:color="auto"/>
              <w:right w:val="single" w:sz="6" w:space="0" w:color="auto"/>
            </w:tcBorders>
          </w:tcPr>
          <w:p w:rsidR="00A178CA" w:rsidRPr="001E646E" w:rsidRDefault="00A178CA" w:rsidP="00CA573E">
            <w:pPr>
              <w:pStyle w:val="Sinespaciado"/>
              <w:jc w:val="right"/>
              <w:rPr>
                <w:rFonts w:ascii="Arial" w:hAnsi="Arial" w:cs="Arial"/>
                <w:sz w:val="16"/>
                <w:szCs w:val="16"/>
              </w:rPr>
            </w:pPr>
            <w:r w:rsidRPr="001E646E">
              <w:rPr>
                <w:rFonts w:ascii="Arial" w:hAnsi="Arial" w:cs="Arial"/>
                <w:sz w:val="16"/>
                <w:szCs w:val="16"/>
              </w:rPr>
              <w:t>($</w:t>
            </w:r>
            <w:r>
              <w:rPr>
                <w:rFonts w:ascii="Arial" w:hAnsi="Arial" w:cs="Arial"/>
                <w:sz w:val="16"/>
                <w:szCs w:val="16"/>
              </w:rPr>
              <w:t>11</w:t>
            </w:r>
            <w:r w:rsidRPr="001E646E">
              <w:rPr>
                <w:rFonts w:ascii="Arial" w:hAnsi="Arial" w:cs="Arial"/>
                <w:sz w:val="16"/>
                <w:szCs w:val="16"/>
              </w:rPr>
              <w:t>,</w:t>
            </w:r>
            <w:r>
              <w:rPr>
                <w:rFonts w:ascii="Arial" w:hAnsi="Arial" w:cs="Arial"/>
                <w:sz w:val="16"/>
                <w:szCs w:val="16"/>
              </w:rPr>
              <w:t>1</w:t>
            </w:r>
            <w:r w:rsidRPr="001E646E">
              <w:rPr>
                <w:rFonts w:ascii="Arial" w:hAnsi="Arial" w:cs="Arial"/>
                <w:sz w:val="16"/>
                <w:szCs w:val="16"/>
              </w:rPr>
              <w:t>46.34)</w:t>
            </w:r>
          </w:p>
        </w:tc>
      </w:tr>
      <w:tr w:rsidR="00A178CA" w:rsidRPr="002619D4" w:rsidTr="00A178CA">
        <w:trPr>
          <w:trHeight w:val="26"/>
        </w:trPr>
        <w:tc>
          <w:tcPr>
            <w:tcW w:w="4474" w:type="dxa"/>
            <w:tcBorders>
              <w:top w:val="single" w:sz="6" w:space="0" w:color="auto"/>
              <w:left w:val="single" w:sz="6" w:space="0" w:color="auto"/>
              <w:bottom w:val="single" w:sz="6" w:space="0" w:color="auto"/>
              <w:right w:val="single" w:sz="6" w:space="0" w:color="auto"/>
            </w:tcBorders>
          </w:tcPr>
          <w:p w:rsidR="00A178CA" w:rsidRPr="002619D4" w:rsidRDefault="00A178CA" w:rsidP="009A38EA">
            <w:pPr>
              <w:pStyle w:val="Sinespaciado"/>
              <w:rPr>
                <w:rFonts w:ascii="Arial" w:hAnsi="Arial" w:cs="Arial"/>
                <w:sz w:val="16"/>
                <w:szCs w:val="16"/>
              </w:rPr>
            </w:pPr>
            <w:r w:rsidRPr="002619D4">
              <w:rPr>
                <w:rFonts w:ascii="Arial" w:hAnsi="Arial" w:cs="Arial"/>
                <w:sz w:val="16"/>
                <w:szCs w:val="16"/>
              </w:rPr>
              <w:t>Depreciación</w:t>
            </w:r>
          </w:p>
        </w:tc>
        <w:tc>
          <w:tcPr>
            <w:tcW w:w="1453" w:type="dxa"/>
            <w:tcBorders>
              <w:top w:val="single" w:sz="6" w:space="0" w:color="auto"/>
              <w:left w:val="single" w:sz="6" w:space="0" w:color="auto"/>
              <w:bottom w:val="single" w:sz="6" w:space="0" w:color="auto"/>
              <w:right w:val="single" w:sz="6" w:space="0" w:color="auto"/>
            </w:tcBorders>
          </w:tcPr>
          <w:p w:rsidR="00A178CA" w:rsidRPr="001E646E" w:rsidRDefault="00A178CA" w:rsidP="007869AB">
            <w:pPr>
              <w:pStyle w:val="Sinespaciado"/>
              <w:jc w:val="right"/>
              <w:rPr>
                <w:rFonts w:ascii="Arial" w:hAnsi="Arial" w:cs="Arial"/>
                <w:sz w:val="16"/>
                <w:szCs w:val="16"/>
              </w:rPr>
            </w:pPr>
            <w:r w:rsidRPr="001E646E">
              <w:rPr>
                <w:rFonts w:ascii="Arial" w:hAnsi="Arial" w:cs="Arial"/>
                <w:sz w:val="16"/>
                <w:szCs w:val="16"/>
              </w:rPr>
              <w:t>($</w:t>
            </w:r>
            <w:r w:rsidR="007869AB">
              <w:rPr>
                <w:rFonts w:ascii="Arial" w:hAnsi="Arial" w:cs="Arial"/>
                <w:sz w:val="16"/>
                <w:szCs w:val="16"/>
              </w:rPr>
              <w:t>2</w:t>
            </w:r>
            <w:r>
              <w:rPr>
                <w:rFonts w:ascii="Arial" w:hAnsi="Arial" w:cs="Arial"/>
                <w:sz w:val="16"/>
                <w:szCs w:val="16"/>
              </w:rPr>
              <w:t>’</w:t>
            </w:r>
            <w:r w:rsidR="007869AB">
              <w:rPr>
                <w:rFonts w:ascii="Arial" w:hAnsi="Arial" w:cs="Arial"/>
                <w:sz w:val="16"/>
                <w:szCs w:val="16"/>
              </w:rPr>
              <w:t>730.676</w:t>
            </w:r>
            <w:r w:rsidRPr="001E646E">
              <w:rPr>
                <w:rFonts w:ascii="Arial" w:hAnsi="Arial" w:cs="Arial"/>
                <w:sz w:val="16"/>
                <w:szCs w:val="16"/>
              </w:rPr>
              <w:t>.</w:t>
            </w:r>
            <w:r w:rsidR="007869AB">
              <w:rPr>
                <w:rFonts w:ascii="Arial" w:hAnsi="Arial" w:cs="Arial"/>
                <w:sz w:val="16"/>
                <w:szCs w:val="16"/>
              </w:rPr>
              <w:t>75</w:t>
            </w:r>
            <w:r w:rsidRPr="001E646E">
              <w:rPr>
                <w:rFonts w:ascii="Arial" w:hAnsi="Arial" w:cs="Arial"/>
                <w:sz w:val="16"/>
                <w:szCs w:val="16"/>
              </w:rPr>
              <w:t>)</w:t>
            </w:r>
          </w:p>
        </w:tc>
        <w:tc>
          <w:tcPr>
            <w:tcW w:w="1435" w:type="dxa"/>
            <w:gridSpan w:val="2"/>
            <w:tcBorders>
              <w:top w:val="single" w:sz="6" w:space="0" w:color="auto"/>
              <w:left w:val="single" w:sz="6" w:space="0" w:color="auto"/>
              <w:bottom w:val="single" w:sz="6" w:space="0" w:color="auto"/>
              <w:right w:val="single" w:sz="6" w:space="0" w:color="auto"/>
            </w:tcBorders>
          </w:tcPr>
          <w:p w:rsidR="00A178CA" w:rsidRPr="001E646E" w:rsidRDefault="00A178CA" w:rsidP="00CA573E">
            <w:pPr>
              <w:pStyle w:val="Sinespaciado"/>
              <w:jc w:val="right"/>
              <w:rPr>
                <w:rFonts w:ascii="Arial" w:hAnsi="Arial" w:cs="Arial"/>
                <w:sz w:val="16"/>
                <w:szCs w:val="16"/>
              </w:rPr>
            </w:pPr>
            <w:r w:rsidRPr="001E646E">
              <w:rPr>
                <w:rFonts w:ascii="Arial" w:hAnsi="Arial" w:cs="Arial"/>
                <w:sz w:val="16"/>
                <w:szCs w:val="16"/>
              </w:rPr>
              <w:t>($1</w:t>
            </w:r>
            <w:r>
              <w:rPr>
                <w:rFonts w:ascii="Arial" w:hAnsi="Arial" w:cs="Arial"/>
                <w:sz w:val="16"/>
                <w:szCs w:val="16"/>
              </w:rPr>
              <w:t>9’109</w:t>
            </w:r>
            <w:r w:rsidRPr="001E646E">
              <w:rPr>
                <w:rFonts w:ascii="Arial" w:hAnsi="Arial" w:cs="Arial"/>
                <w:sz w:val="16"/>
                <w:szCs w:val="16"/>
              </w:rPr>
              <w:t>,5</w:t>
            </w:r>
            <w:r>
              <w:rPr>
                <w:rFonts w:ascii="Arial" w:hAnsi="Arial" w:cs="Arial"/>
                <w:sz w:val="16"/>
                <w:szCs w:val="16"/>
              </w:rPr>
              <w:t>78</w:t>
            </w:r>
            <w:r w:rsidRPr="001E646E">
              <w:rPr>
                <w:rFonts w:ascii="Arial" w:hAnsi="Arial" w:cs="Arial"/>
                <w:sz w:val="16"/>
                <w:szCs w:val="16"/>
              </w:rPr>
              <w:t>.</w:t>
            </w:r>
            <w:r>
              <w:rPr>
                <w:rFonts w:ascii="Arial" w:hAnsi="Arial" w:cs="Arial"/>
                <w:sz w:val="16"/>
                <w:szCs w:val="16"/>
              </w:rPr>
              <w:t>42</w:t>
            </w:r>
            <w:r w:rsidRPr="001E646E">
              <w:rPr>
                <w:rFonts w:ascii="Arial" w:hAnsi="Arial" w:cs="Arial"/>
                <w:sz w:val="16"/>
                <w:szCs w:val="16"/>
              </w:rPr>
              <w:t>)</w:t>
            </w:r>
          </w:p>
        </w:tc>
      </w:tr>
      <w:tr w:rsidR="00A178CA" w:rsidRPr="002619D4" w:rsidTr="00A178CA">
        <w:trPr>
          <w:trHeight w:val="26"/>
        </w:trPr>
        <w:tc>
          <w:tcPr>
            <w:tcW w:w="4474" w:type="dxa"/>
            <w:tcBorders>
              <w:top w:val="single" w:sz="6" w:space="0" w:color="auto"/>
              <w:left w:val="single" w:sz="6" w:space="0" w:color="auto"/>
              <w:bottom w:val="single" w:sz="6" w:space="0" w:color="auto"/>
              <w:right w:val="single" w:sz="6" w:space="0" w:color="auto"/>
            </w:tcBorders>
          </w:tcPr>
          <w:p w:rsidR="00A178CA" w:rsidRPr="002619D4" w:rsidRDefault="00A178CA" w:rsidP="009A38EA">
            <w:pPr>
              <w:pStyle w:val="Sinespaciado"/>
              <w:rPr>
                <w:rFonts w:ascii="Arial" w:hAnsi="Arial" w:cs="Arial"/>
                <w:sz w:val="16"/>
                <w:szCs w:val="16"/>
              </w:rPr>
            </w:pPr>
            <w:r w:rsidRPr="002619D4">
              <w:rPr>
                <w:rFonts w:ascii="Arial" w:hAnsi="Arial" w:cs="Arial"/>
                <w:sz w:val="16"/>
                <w:szCs w:val="16"/>
              </w:rPr>
              <w:t>Amortización</w:t>
            </w:r>
          </w:p>
        </w:tc>
        <w:tc>
          <w:tcPr>
            <w:tcW w:w="1453" w:type="dxa"/>
            <w:tcBorders>
              <w:top w:val="single" w:sz="6" w:space="0" w:color="auto"/>
              <w:left w:val="single" w:sz="6" w:space="0" w:color="auto"/>
              <w:bottom w:val="single" w:sz="6" w:space="0" w:color="auto"/>
              <w:right w:val="single" w:sz="6" w:space="0" w:color="auto"/>
            </w:tcBorders>
          </w:tcPr>
          <w:p w:rsidR="00A178CA" w:rsidRPr="001E646E" w:rsidRDefault="00A178CA" w:rsidP="007869AB">
            <w:pPr>
              <w:pStyle w:val="Sinespaciado"/>
              <w:jc w:val="right"/>
              <w:rPr>
                <w:rFonts w:ascii="Arial" w:hAnsi="Arial" w:cs="Arial"/>
                <w:sz w:val="16"/>
                <w:szCs w:val="16"/>
              </w:rPr>
            </w:pPr>
            <w:r w:rsidRPr="001E646E">
              <w:rPr>
                <w:rFonts w:ascii="Arial" w:hAnsi="Arial" w:cs="Arial"/>
                <w:sz w:val="16"/>
                <w:szCs w:val="16"/>
              </w:rPr>
              <w:t>($</w:t>
            </w:r>
            <w:r w:rsidR="007869AB">
              <w:rPr>
                <w:rFonts w:ascii="Arial" w:hAnsi="Arial" w:cs="Arial"/>
                <w:sz w:val="16"/>
                <w:szCs w:val="16"/>
              </w:rPr>
              <w:t>5</w:t>
            </w:r>
            <w:r w:rsidRPr="001E646E">
              <w:rPr>
                <w:rFonts w:ascii="Arial" w:hAnsi="Arial" w:cs="Arial"/>
                <w:sz w:val="16"/>
                <w:szCs w:val="16"/>
              </w:rPr>
              <w:t>6,</w:t>
            </w:r>
            <w:r w:rsidR="007869AB">
              <w:rPr>
                <w:rFonts w:ascii="Arial" w:hAnsi="Arial" w:cs="Arial"/>
                <w:sz w:val="16"/>
                <w:szCs w:val="16"/>
              </w:rPr>
              <w:t>78</w:t>
            </w:r>
            <w:r w:rsidRPr="001E646E">
              <w:rPr>
                <w:rFonts w:ascii="Arial" w:hAnsi="Arial" w:cs="Arial"/>
                <w:sz w:val="16"/>
                <w:szCs w:val="16"/>
              </w:rPr>
              <w:t>0.</w:t>
            </w:r>
            <w:r w:rsidR="007869AB">
              <w:rPr>
                <w:rFonts w:ascii="Arial" w:hAnsi="Arial" w:cs="Arial"/>
                <w:sz w:val="16"/>
                <w:szCs w:val="16"/>
              </w:rPr>
              <w:t>0</w:t>
            </w:r>
            <w:r w:rsidRPr="001E646E">
              <w:rPr>
                <w:rFonts w:ascii="Arial" w:hAnsi="Arial" w:cs="Arial"/>
                <w:sz w:val="16"/>
                <w:szCs w:val="16"/>
              </w:rPr>
              <w:t>2)</w:t>
            </w:r>
          </w:p>
        </w:tc>
        <w:tc>
          <w:tcPr>
            <w:tcW w:w="1435" w:type="dxa"/>
            <w:gridSpan w:val="2"/>
            <w:tcBorders>
              <w:top w:val="single" w:sz="6" w:space="0" w:color="auto"/>
              <w:left w:val="single" w:sz="6" w:space="0" w:color="auto"/>
              <w:bottom w:val="single" w:sz="6" w:space="0" w:color="auto"/>
              <w:right w:val="single" w:sz="6" w:space="0" w:color="auto"/>
            </w:tcBorders>
          </w:tcPr>
          <w:p w:rsidR="00A178CA" w:rsidRPr="001E646E" w:rsidRDefault="00A178CA" w:rsidP="00CA573E">
            <w:pPr>
              <w:pStyle w:val="Sinespaciado"/>
              <w:jc w:val="right"/>
              <w:rPr>
                <w:rFonts w:ascii="Arial" w:hAnsi="Arial" w:cs="Arial"/>
                <w:sz w:val="16"/>
                <w:szCs w:val="16"/>
              </w:rPr>
            </w:pPr>
            <w:r w:rsidRPr="001E646E">
              <w:rPr>
                <w:rFonts w:ascii="Arial" w:hAnsi="Arial" w:cs="Arial"/>
                <w:sz w:val="16"/>
                <w:szCs w:val="16"/>
              </w:rPr>
              <w:t>($6</w:t>
            </w:r>
            <w:r>
              <w:rPr>
                <w:rFonts w:ascii="Arial" w:hAnsi="Arial" w:cs="Arial"/>
                <w:sz w:val="16"/>
                <w:szCs w:val="16"/>
              </w:rPr>
              <w:t>81</w:t>
            </w:r>
            <w:r w:rsidRPr="001E646E">
              <w:rPr>
                <w:rFonts w:ascii="Arial" w:hAnsi="Arial" w:cs="Arial"/>
                <w:sz w:val="16"/>
                <w:szCs w:val="16"/>
              </w:rPr>
              <w:t>,</w:t>
            </w:r>
            <w:r>
              <w:rPr>
                <w:rFonts w:ascii="Arial" w:hAnsi="Arial" w:cs="Arial"/>
                <w:sz w:val="16"/>
                <w:szCs w:val="16"/>
              </w:rPr>
              <w:t>36</w:t>
            </w:r>
            <w:r w:rsidRPr="001E646E">
              <w:rPr>
                <w:rFonts w:ascii="Arial" w:hAnsi="Arial" w:cs="Arial"/>
                <w:sz w:val="16"/>
                <w:szCs w:val="16"/>
              </w:rPr>
              <w:t>0.2</w:t>
            </w:r>
            <w:r>
              <w:rPr>
                <w:rFonts w:ascii="Arial" w:hAnsi="Arial" w:cs="Arial"/>
                <w:sz w:val="16"/>
                <w:szCs w:val="16"/>
              </w:rPr>
              <w:t>4</w:t>
            </w:r>
            <w:r w:rsidRPr="001E646E">
              <w:rPr>
                <w:rFonts w:ascii="Arial" w:hAnsi="Arial" w:cs="Arial"/>
                <w:sz w:val="16"/>
                <w:szCs w:val="16"/>
              </w:rPr>
              <w:t>)</w:t>
            </w:r>
          </w:p>
        </w:tc>
      </w:tr>
      <w:tr w:rsidR="00A178CA" w:rsidRPr="002619D4" w:rsidTr="00A178CA">
        <w:trPr>
          <w:trHeight w:val="26"/>
        </w:trPr>
        <w:tc>
          <w:tcPr>
            <w:tcW w:w="4474" w:type="dxa"/>
            <w:tcBorders>
              <w:top w:val="single" w:sz="6" w:space="0" w:color="auto"/>
              <w:left w:val="single" w:sz="6" w:space="0" w:color="auto"/>
              <w:bottom w:val="single" w:sz="6" w:space="0" w:color="auto"/>
              <w:right w:val="single" w:sz="6" w:space="0" w:color="auto"/>
            </w:tcBorders>
          </w:tcPr>
          <w:p w:rsidR="00A178CA" w:rsidRPr="002619D4" w:rsidRDefault="00A178CA" w:rsidP="009A38EA">
            <w:pPr>
              <w:pStyle w:val="Sinespaciado"/>
              <w:rPr>
                <w:rFonts w:ascii="Arial" w:hAnsi="Arial" w:cs="Arial"/>
                <w:sz w:val="16"/>
                <w:szCs w:val="16"/>
              </w:rPr>
            </w:pPr>
            <w:r>
              <w:rPr>
                <w:rFonts w:ascii="Arial" w:hAnsi="Arial" w:cs="Arial"/>
                <w:sz w:val="16"/>
                <w:szCs w:val="16"/>
              </w:rPr>
              <w:t>Otros gastos</w:t>
            </w:r>
          </w:p>
        </w:tc>
        <w:tc>
          <w:tcPr>
            <w:tcW w:w="1453" w:type="dxa"/>
            <w:tcBorders>
              <w:top w:val="single" w:sz="6" w:space="0" w:color="auto"/>
              <w:left w:val="single" w:sz="6" w:space="0" w:color="auto"/>
              <w:bottom w:val="single" w:sz="6" w:space="0" w:color="auto"/>
              <w:right w:val="single" w:sz="6" w:space="0" w:color="auto"/>
            </w:tcBorders>
            <w:vAlign w:val="center"/>
          </w:tcPr>
          <w:p w:rsidR="00A178CA" w:rsidRPr="001E646E" w:rsidRDefault="00A178CA" w:rsidP="007869AB">
            <w:pPr>
              <w:pStyle w:val="Sinespaciado"/>
              <w:jc w:val="right"/>
              <w:rPr>
                <w:rFonts w:ascii="Arial" w:hAnsi="Arial" w:cs="Arial"/>
                <w:sz w:val="16"/>
                <w:szCs w:val="16"/>
              </w:rPr>
            </w:pPr>
            <w:r w:rsidRPr="001E646E">
              <w:rPr>
                <w:rFonts w:ascii="Arial" w:hAnsi="Arial" w:cs="Arial"/>
                <w:sz w:val="16"/>
                <w:szCs w:val="16"/>
              </w:rPr>
              <w:t>($</w:t>
            </w:r>
            <w:r w:rsidR="007869AB">
              <w:rPr>
                <w:rFonts w:ascii="Arial" w:hAnsi="Arial" w:cs="Arial"/>
                <w:sz w:val="16"/>
                <w:szCs w:val="16"/>
              </w:rPr>
              <w:t>6</w:t>
            </w:r>
            <w:r w:rsidRPr="001E646E">
              <w:rPr>
                <w:rFonts w:ascii="Arial" w:hAnsi="Arial" w:cs="Arial"/>
                <w:sz w:val="16"/>
                <w:szCs w:val="16"/>
              </w:rPr>
              <w:t>.</w:t>
            </w:r>
            <w:r w:rsidR="007869AB">
              <w:rPr>
                <w:rFonts w:ascii="Arial" w:hAnsi="Arial" w:cs="Arial"/>
                <w:sz w:val="16"/>
                <w:szCs w:val="16"/>
              </w:rPr>
              <w:t>96</w:t>
            </w:r>
            <w:r w:rsidRPr="001E646E">
              <w:rPr>
                <w:rFonts w:ascii="Arial" w:hAnsi="Arial" w:cs="Arial"/>
                <w:sz w:val="16"/>
                <w:szCs w:val="16"/>
              </w:rPr>
              <w:t>)</w:t>
            </w:r>
          </w:p>
        </w:tc>
        <w:tc>
          <w:tcPr>
            <w:tcW w:w="1435" w:type="dxa"/>
            <w:gridSpan w:val="2"/>
            <w:tcBorders>
              <w:top w:val="single" w:sz="6" w:space="0" w:color="auto"/>
              <w:left w:val="single" w:sz="6" w:space="0" w:color="auto"/>
              <w:bottom w:val="single" w:sz="6" w:space="0" w:color="auto"/>
              <w:right w:val="single" w:sz="6" w:space="0" w:color="auto"/>
            </w:tcBorders>
            <w:vAlign w:val="center"/>
          </w:tcPr>
          <w:p w:rsidR="00A178CA" w:rsidRPr="001E646E" w:rsidRDefault="00A178CA" w:rsidP="00CA573E">
            <w:pPr>
              <w:pStyle w:val="Sinespaciado"/>
              <w:jc w:val="right"/>
              <w:rPr>
                <w:rFonts w:ascii="Arial" w:hAnsi="Arial" w:cs="Arial"/>
                <w:sz w:val="16"/>
                <w:szCs w:val="16"/>
              </w:rPr>
            </w:pPr>
            <w:r w:rsidRPr="001E646E">
              <w:rPr>
                <w:rFonts w:ascii="Arial" w:hAnsi="Arial" w:cs="Arial"/>
                <w:sz w:val="16"/>
                <w:szCs w:val="16"/>
              </w:rPr>
              <w:t>($1</w:t>
            </w:r>
            <w:r>
              <w:rPr>
                <w:rFonts w:ascii="Arial" w:hAnsi="Arial" w:cs="Arial"/>
                <w:sz w:val="16"/>
                <w:szCs w:val="16"/>
              </w:rPr>
              <w:t>23</w:t>
            </w:r>
            <w:r w:rsidRPr="001E646E">
              <w:rPr>
                <w:rFonts w:ascii="Arial" w:hAnsi="Arial" w:cs="Arial"/>
                <w:sz w:val="16"/>
                <w:szCs w:val="16"/>
              </w:rPr>
              <w:t>,</w:t>
            </w:r>
            <w:r>
              <w:rPr>
                <w:rFonts w:ascii="Arial" w:hAnsi="Arial" w:cs="Arial"/>
                <w:sz w:val="16"/>
                <w:szCs w:val="16"/>
              </w:rPr>
              <w:t>298</w:t>
            </w:r>
            <w:r w:rsidRPr="001E646E">
              <w:rPr>
                <w:rFonts w:ascii="Arial" w:hAnsi="Arial" w:cs="Arial"/>
                <w:sz w:val="16"/>
                <w:szCs w:val="16"/>
              </w:rPr>
              <w:t>.</w:t>
            </w:r>
            <w:r>
              <w:rPr>
                <w:rFonts w:ascii="Arial" w:hAnsi="Arial" w:cs="Arial"/>
                <w:sz w:val="16"/>
                <w:szCs w:val="16"/>
              </w:rPr>
              <w:t>17</w:t>
            </w:r>
            <w:r w:rsidRPr="001E646E">
              <w:rPr>
                <w:rFonts w:ascii="Arial" w:hAnsi="Arial" w:cs="Arial"/>
                <w:sz w:val="16"/>
                <w:szCs w:val="16"/>
              </w:rPr>
              <w:t>)</w:t>
            </w:r>
          </w:p>
        </w:tc>
      </w:tr>
      <w:tr w:rsidR="00A178CA" w:rsidRPr="002619D4" w:rsidTr="00A178CA">
        <w:trPr>
          <w:trHeight w:val="26"/>
        </w:trPr>
        <w:tc>
          <w:tcPr>
            <w:tcW w:w="4474" w:type="dxa"/>
            <w:tcBorders>
              <w:top w:val="single" w:sz="6" w:space="0" w:color="auto"/>
              <w:left w:val="single" w:sz="6" w:space="0" w:color="auto"/>
              <w:bottom w:val="single" w:sz="6" w:space="0" w:color="auto"/>
              <w:right w:val="single" w:sz="6" w:space="0" w:color="auto"/>
            </w:tcBorders>
          </w:tcPr>
          <w:p w:rsidR="00A178CA" w:rsidRPr="002619D4" w:rsidRDefault="00A178CA" w:rsidP="009A38EA">
            <w:pPr>
              <w:pStyle w:val="Sinespaciado"/>
              <w:rPr>
                <w:rFonts w:ascii="Arial" w:hAnsi="Arial" w:cs="Arial"/>
                <w:sz w:val="16"/>
                <w:szCs w:val="16"/>
              </w:rPr>
            </w:pPr>
            <w:r>
              <w:rPr>
                <w:rFonts w:ascii="Arial" w:hAnsi="Arial" w:cs="Arial"/>
                <w:sz w:val="16"/>
                <w:szCs w:val="16"/>
              </w:rPr>
              <w:t>Disminución de bienes por pérdida, obsolescencia y deterioro deudora</w:t>
            </w:r>
          </w:p>
        </w:tc>
        <w:tc>
          <w:tcPr>
            <w:tcW w:w="1453" w:type="dxa"/>
            <w:tcBorders>
              <w:top w:val="single" w:sz="6" w:space="0" w:color="auto"/>
              <w:left w:val="single" w:sz="6" w:space="0" w:color="auto"/>
              <w:bottom w:val="single" w:sz="6" w:space="0" w:color="auto"/>
              <w:right w:val="single" w:sz="6" w:space="0" w:color="auto"/>
            </w:tcBorders>
            <w:vAlign w:val="center"/>
          </w:tcPr>
          <w:p w:rsidR="00A178CA" w:rsidRPr="001E646E" w:rsidRDefault="00A178CA" w:rsidP="00D766DD">
            <w:pPr>
              <w:pStyle w:val="Sinespaciado"/>
              <w:jc w:val="right"/>
              <w:rPr>
                <w:rFonts w:ascii="Arial" w:hAnsi="Arial" w:cs="Arial"/>
                <w:sz w:val="16"/>
                <w:szCs w:val="16"/>
              </w:rPr>
            </w:pPr>
            <w:r>
              <w:rPr>
                <w:rFonts w:ascii="Arial" w:hAnsi="Arial" w:cs="Arial"/>
                <w:sz w:val="16"/>
                <w:szCs w:val="16"/>
              </w:rPr>
              <w:t>(</w:t>
            </w:r>
            <w:r w:rsidRPr="001E646E">
              <w:rPr>
                <w:rFonts w:ascii="Arial" w:hAnsi="Arial" w:cs="Arial"/>
                <w:sz w:val="16"/>
                <w:szCs w:val="16"/>
              </w:rPr>
              <w:t>$</w:t>
            </w:r>
            <w:r w:rsidR="007869AB">
              <w:rPr>
                <w:rFonts w:ascii="Arial" w:hAnsi="Arial" w:cs="Arial"/>
                <w:sz w:val="16"/>
                <w:szCs w:val="16"/>
              </w:rPr>
              <w:t>0</w:t>
            </w:r>
            <w:r w:rsidRPr="001E646E">
              <w:rPr>
                <w:rFonts w:ascii="Arial" w:hAnsi="Arial" w:cs="Arial"/>
                <w:sz w:val="16"/>
                <w:szCs w:val="16"/>
              </w:rPr>
              <w:t>.</w:t>
            </w:r>
            <w:r w:rsidR="007869AB">
              <w:rPr>
                <w:rFonts w:ascii="Arial" w:hAnsi="Arial" w:cs="Arial"/>
                <w:sz w:val="16"/>
                <w:szCs w:val="16"/>
              </w:rPr>
              <w:t>0</w:t>
            </w:r>
            <w:r w:rsidRPr="001E646E">
              <w:rPr>
                <w:rFonts w:ascii="Arial" w:hAnsi="Arial" w:cs="Arial"/>
                <w:sz w:val="16"/>
                <w:szCs w:val="16"/>
              </w:rPr>
              <w:t>0</w:t>
            </w:r>
            <w:r>
              <w:rPr>
                <w:rFonts w:ascii="Arial" w:hAnsi="Arial" w:cs="Arial"/>
                <w:sz w:val="16"/>
                <w:szCs w:val="16"/>
              </w:rPr>
              <w:t>)</w:t>
            </w:r>
          </w:p>
        </w:tc>
        <w:tc>
          <w:tcPr>
            <w:tcW w:w="1435" w:type="dxa"/>
            <w:gridSpan w:val="2"/>
            <w:tcBorders>
              <w:top w:val="single" w:sz="6" w:space="0" w:color="auto"/>
              <w:left w:val="single" w:sz="6" w:space="0" w:color="auto"/>
              <w:bottom w:val="single" w:sz="6" w:space="0" w:color="auto"/>
              <w:right w:val="single" w:sz="6" w:space="0" w:color="auto"/>
            </w:tcBorders>
            <w:vAlign w:val="center"/>
          </w:tcPr>
          <w:p w:rsidR="00A178CA" w:rsidRPr="001E646E" w:rsidRDefault="00A178CA" w:rsidP="00CA573E">
            <w:pPr>
              <w:pStyle w:val="Sinespaciado"/>
              <w:jc w:val="right"/>
              <w:rPr>
                <w:rFonts w:ascii="Arial" w:hAnsi="Arial" w:cs="Arial"/>
                <w:sz w:val="16"/>
                <w:szCs w:val="16"/>
              </w:rPr>
            </w:pPr>
            <w:r>
              <w:rPr>
                <w:rFonts w:ascii="Arial" w:hAnsi="Arial" w:cs="Arial"/>
                <w:sz w:val="16"/>
                <w:szCs w:val="16"/>
              </w:rPr>
              <w:t>(</w:t>
            </w:r>
            <w:r w:rsidRPr="001E646E">
              <w:rPr>
                <w:rFonts w:ascii="Arial" w:hAnsi="Arial" w:cs="Arial"/>
                <w:sz w:val="16"/>
                <w:szCs w:val="16"/>
              </w:rPr>
              <w:t>$</w:t>
            </w:r>
            <w:r>
              <w:rPr>
                <w:rFonts w:ascii="Arial" w:hAnsi="Arial" w:cs="Arial"/>
                <w:sz w:val="16"/>
                <w:szCs w:val="16"/>
              </w:rPr>
              <w:t>16,684</w:t>
            </w:r>
            <w:r w:rsidRPr="001E646E">
              <w:rPr>
                <w:rFonts w:ascii="Arial" w:hAnsi="Arial" w:cs="Arial"/>
                <w:sz w:val="16"/>
                <w:szCs w:val="16"/>
              </w:rPr>
              <w:t>.</w:t>
            </w:r>
            <w:r>
              <w:rPr>
                <w:rFonts w:ascii="Arial" w:hAnsi="Arial" w:cs="Arial"/>
                <w:sz w:val="16"/>
                <w:szCs w:val="16"/>
              </w:rPr>
              <w:t>9</w:t>
            </w:r>
            <w:r w:rsidRPr="001E646E">
              <w:rPr>
                <w:rFonts w:ascii="Arial" w:hAnsi="Arial" w:cs="Arial"/>
                <w:sz w:val="16"/>
                <w:szCs w:val="16"/>
              </w:rPr>
              <w:t>0</w:t>
            </w:r>
            <w:r>
              <w:rPr>
                <w:rFonts w:ascii="Arial" w:hAnsi="Arial" w:cs="Arial"/>
                <w:sz w:val="16"/>
                <w:szCs w:val="16"/>
              </w:rPr>
              <w:t>)</w:t>
            </w:r>
          </w:p>
        </w:tc>
      </w:tr>
      <w:tr w:rsidR="00A178CA" w:rsidRPr="002619D4" w:rsidTr="00A178CA">
        <w:trPr>
          <w:trHeight w:val="26"/>
        </w:trPr>
        <w:tc>
          <w:tcPr>
            <w:tcW w:w="4474" w:type="dxa"/>
            <w:tcBorders>
              <w:top w:val="single" w:sz="6" w:space="0" w:color="auto"/>
              <w:left w:val="single" w:sz="6" w:space="0" w:color="auto"/>
              <w:bottom w:val="single" w:sz="6" w:space="0" w:color="auto"/>
              <w:right w:val="single" w:sz="6" w:space="0" w:color="auto"/>
            </w:tcBorders>
          </w:tcPr>
          <w:p w:rsidR="00A178CA" w:rsidRPr="00BA62B7" w:rsidRDefault="00A178CA" w:rsidP="009A38EA">
            <w:pPr>
              <w:pStyle w:val="Sinespaciado"/>
              <w:rPr>
                <w:rFonts w:ascii="Arial" w:hAnsi="Arial" w:cs="Arial"/>
                <w:b/>
                <w:sz w:val="16"/>
                <w:szCs w:val="16"/>
              </w:rPr>
            </w:pPr>
            <w:r w:rsidRPr="00BA62B7">
              <w:rPr>
                <w:rFonts w:ascii="Arial" w:hAnsi="Arial" w:cs="Arial"/>
                <w:b/>
                <w:sz w:val="16"/>
                <w:szCs w:val="16"/>
              </w:rPr>
              <w:t>Incrementos en las provisiones</w:t>
            </w:r>
          </w:p>
        </w:tc>
        <w:tc>
          <w:tcPr>
            <w:tcW w:w="1453" w:type="dxa"/>
            <w:tcBorders>
              <w:top w:val="single" w:sz="6" w:space="0" w:color="auto"/>
              <w:left w:val="single" w:sz="6" w:space="0" w:color="auto"/>
              <w:bottom w:val="single" w:sz="6" w:space="0" w:color="auto"/>
              <w:right w:val="single" w:sz="6" w:space="0" w:color="auto"/>
            </w:tcBorders>
          </w:tcPr>
          <w:p w:rsidR="00A178CA" w:rsidRPr="00BA62B7" w:rsidRDefault="00A178CA" w:rsidP="007869AB">
            <w:pPr>
              <w:pStyle w:val="Sinespaciado"/>
              <w:jc w:val="right"/>
              <w:rPr>
                <w:rFonts w:ascii="Arial" w:hAnsi="Arial" w:cs="Arial"/>
                <w:b/>
                <w:sz w:val="16"/>
                <w:szCs w:val="16"/>
              </w:rPr>
            </w:pPr>
            <w:r w:rsidRPr="00BA62B7">
              <w:rPr>
                <w:rFonts w:ascii="Arial" w:hAnsi="Arial" w:cs="Arial"/>
                <w:b/>
                <w:sz w:val="16"/>
                <w:szCs w:val="16"/>
              </w:rPr>
              <w:t>(</w:t>
            </w:r>
            <w:r>
              <w:rPr>
                <w:rFonts w:ascii="Arial" w:hAnsi="Arial" w:cs="Arial"/>
                <w:b/>
                <w:sz w:val="16"/>
                <w:szCs w:val="16"/>
              </w:rPr>
              <w:t>$</w:t>
            </w:r>
            <w:r w:rsidR="007869AB">
              <w:rPr>
                <w:rFonts w:ascii="Arial" w:hAnsi="Arial" w:cs="Arial"/>
                <w:b/>
                <w:sz w:val="16"/>
                <w:szCs w:val="16"/>
              </w:rPr>
              <w:t>4’485,802.65</w:t>
            </w:r>
            <w:r w:rsidRPr="00BA62B7">
              <w:rPr>
                <w:rFonts w:ascii="Arial" w:hAnsi="Arial" w:cs="Arial"/>
                <w:b/>
                <w:sz w:val="16"/>
                <w:szCs w:val="16"/>
              </w:rPr>
              <w:t>)</w:t>
            </w:r>
          </w:p>
        </w:tc>
        <w:tc>
          <w:tcPr>
            <w:tcW w:w="1435" w:type="dxa"/>
            <w:gridSpan w:val="2"/>
            <w:tcBorders>
              <w:top w:val="single" w:sz="6" w:space="0" w:color="auto"/>
              <w:left w:val="single" w:sz="6" w:space="0" w:color="auto"/>
              <w:bottom w:val="single" w:sz="6" w:space="0" w:color="auto"/>
              <w:right w:val="single" w:sz="6" w:space="0" w:color="auto"/>
            </w:tcBorders>
          </w:tcPr>
          <w:p w:rsidR="00A178CA" w:rsidRPr="00BA62B7" w:rsidRDefault="00A178CA" w:rsidP="00CA573E">
            <w:pPr>
              <w:pStyle w:val="Sinespaciado"/>
              <w:jc w:val="right"/>
              <w:rPr>
                <w:rFonts w:ascii="Arial" w:hAnsi="Arial" w:cs="Arial"/>
                <w:b/>
                <w:sz w:val="16"/>
                <w:szCs w:val="16"/>
              </w:rPr>
            </w:pPr>
            <w:r w:rsidRPr="00BA62B7">
              <w:rPr>
                <w:rFonts w:ascii="Arial" w:hAnsi="Arial" w:cs="Arial"/>
                <w:b/>
                <w:sz w:val="16"/>
                <w:szCs w:val="16"/>
              </w:rPr>
              <w:t>(</w:t>
            </w:r>
            <w:r>
              <w:rPr>
                <w:rFonts w:ascii="Arial" w:hAnsi="Arial" w:cs="Arial"/>
                <w:b/>
                <w:sz w:val="16"/>
                <w:szCs w:val="16"/>
              </w:rPr>
              <w:t>$0</w:t>
            </w:r>
            <w:r w:rsidRPr="00BA62B7">
              <w:rPr>
                <w:rFonts w:ascii="Arial" w:hAnsi="Arial" w:cs="Arial"/>
                <w:b/>
                <w:sz w:val="16"/>
                <w:szCs w:val="16"/>
              </w:rPr>
              <w:t>.</w:t>
            </w:r>
            <w:r>
              <w:rPr>
                <w:rFonts w:ascii="Arial" w:hAnsi="Arial" w:cs="Arial"/>
                <w:b/>
                <w:sz w:val="16"/>
                <w:szCs w:val="16"/>
              </w:rPr>
              <w:t>00</w:t>
            </w:r>
            <w:r w:rsidRPr="00BA62B7">
              <w:rPr>
                <w:rFonts w:ascii="Arial" w:hAnsi="Arial" w:cs="Arial"/>
                <w:b/>
                <w:sz w:val="16"/>
                <w:szCs w:val="16"/>
              </w:rPr>
              <w:t>)</w:t>
            </w:r>
          </w:p>
        </w:tc>
      </w:tr>
      <w:tr w:rsidR="00A178CA" w:rsidRPr="002619D4" w:rsidTr="00A178CA">
        <w:trPr>
          <w:trHeight w:val="26"/>
        </w:trPr>
        <w:tc>
          <w:tcPr>
            <w:tcW w:w="4474" w:type="dxa"/>
            <w:tcBorders>
              <w:top w:val="single" w:sz="6" w:space="0" w:color="auto"/>
              <w:left w:val="single" w:sz="6" w:space="0" w:color="auto"/>
              <w:bottom w:val="single" w:sz="6" w:space="0" w:color="auto"/>
              <w:right w:val="single" w:sz="6" w:space="0" w:color="auto"/>
            </w:tcBorders>
          </w:tcPr>
          <w:p w:rsidR="00A178CA" w:rsidRPr="002619D4" w:rsidRDefault="00A178CA" w:rsidP="009A38EA">
            <w:pPr>
              <w:pStyle w:val="Sinespaciado"/>
              <w:rPr>
                <w:rFonts w:ascii="Arial" w:hAnsi="Arial" w:cs="Arial"/>
                <w:sz w:val="16"/>
                <w:szCs w:val="16"/>
              </w:rPr>
            </w:pPr>
            <w:r w:rsidRPr="002619D4">
              <w:rPr>
                <w:rFonts w:ascii="Arial" w:hAnsi="Arial" w:cs="Arial"/>
                <w:sz w:val="16"/>
                <w:szCs w:val="16"/>
              </w:rPr>
              <w:t>Incremento en inversiones producido por revaluación</w:t>
            </w:r>
          </w:p>
        </w:tc>
        <w:tc>
          <w:tcPr>
            <w:tcW w:w="1453" w:type="dxa"/>
            <w:tcBorders>
              <w:top w:val="single" w:sz="6" w:space="0" w:color="auto"/>
              <w:left w:val="single" w:sz="6" w:space="0" w:color="auto"/>
              <w:bottom w:val="single" w:sz="6" w:space="0" w:color="auto"/>
              <w:right w:val="single" w:sz="6" w:space="0" w:color="auto"/>
            </w:tcBorders>
          </w:tcPr>
          <w:p w:rsidR="00A178CA" w:rsidRPr="001E646E" w:rsidRDefault="00A178CA" w:rsidP="001E646E">
            <w:pPr>
              <w:pStyle w:val="Sinespaciado"/>
              <w:jc w:val="right"/>
              <w:rPr>
                <w:rFonts w:ascii="Arial" w:hAnsi="Arial" w:cs="Arial"/>
                <w:sz w:val="16"/>
                <w:szCs w:val="16"/>
              </w:rPr>
            </w:pPr>
            <w:r w:rsidRPr="001E646E">
              <w:rPr>
                <w:rFonts w:ascii="Arial" w:hAnsi="Arial" w:cs="Arial"/>
                <w:sz w:val="16"/>
                <w:szCs w:val="16"/>
              </w:rPr>
              <w:t>$0.00</w:t>
            </w:r>
          </w:p>
        </w:tc>
        <w:tc>
          <w:tcPr>
            <w:tcW w:w="1435" w:type="dxa"/>
            <w:gridSpan w:val="2"/>
            <w:tcBorders>
              <w:top w:val="single" w:sz="6" w:space="0" w:color="auto"/>
              <w:left w:val="single" w:sz="6" w:space="0" w:color="auto"/>
              <w:bottom w:val="single" w:sz="6" w:space="0" w:color="auto"/>
              <w:right w:val="single" w:sz="6" w:space="0" w:color="auto"/>
            </w:tcBorders>
          </w:tcPr>
          <w:p w:rsidR="00A178CA" w:rsidRPr="001E646E" w:rsidRDefault="00A178CA" w:rsidP="00CA573E">
            <w:pPr>
              <w:pStyle w:val="Sinespaciado"/>
              <w:jc w:val="right"/>
              <w:rPr>
                <w:rFonts w:ascii="Arial" w:hAnsi="Arial" w:cs="Arial"/>
                <w:sz w:val="16"/>
                <w:szCs w:val="16"/>
              </w:rPr>
            </w:pPr>
            <w:r w:rsidRPr="001E646E">
              <w:rPr>
                <w:rFonts w:ascii="Arial" w:hAnsi="Arial" w:cs="Arial"/>
                <w:sz w:val="16"/>
                <w:szCs w:val="16"/>
              </w:rPr>
              <w:t>$0.00</w:t>
            </w:r>
          </w:p>
        </w:tc>
      </w:tr>
      <w:tr w:rsidR="00A178CA" w:rsidRPr="002619D4" w:rsidTr="00A178CA">
        <w:trPr>
          <w:trHeight w:val="26"/>
        </w:trPr>
        <w:tc>
          <w:tcPr>
            <w:tcW w:w="4474" w:type="dxa"/>
            <w:tcBorders>
              <w:top w:val="single" w:sz="6" w:space="0" w:color="auto"/>
              <w:left w:val="single" w:sz="6" w:space="0" w:color="auto"/>
              <w:bottom w:val="single" w:sz="6" w:space="0" w:color="auto"/>
              <w:right w:val="single" w:sz="6" w:space="0" w:color="auto"/>
            </w:tcBorders>
          </w:tcPr>
          <w:p w:rsidR="00A178CA" w:rsidRPr="00BA62B7" w:rsidRDefault="00A178CA" w:rsidP="009A38EA">
            <w:pPr>
              <w:pStyle w:val="Sinespaciado"/>
              <w:rPr>
                <w:rFonts w:ascii="Arial" w:hAnsi="Arial" w:cs="Arial"/>
                <w:b/>
                <w:sz w:val="16"/>
                <w:szCs w:val="16"/>
              </w:rPr>
            </w:pPr>
            <w:r w:rsidRPr="00BA62B7">
              <w:rPr>
                <w:rFonts w:ascii="Arial" w:hAnsi="Arial" w:cs="Arial"/>
                <w:b/>
                <w:sz w:val="16"/>
                <w:szCs w:val="16"/>
              </w:rPr>
              <w:t>Incremento en cuentas por cobrar</w:t>
            </w:r>
          </w:p>
        </w:tc>
        <w:tc>
          <w:tcPr>
            <w:tcW w:w="1453" w:type="dxa"/>
            <w:tcBorders>
              <w:top w:val="single" w:sz="6" w:space="0" w:color="auto"/>
              <w:left w:val="single" w:sz="6" w:space="0" w:color="auto"/>
              <w:bottom w:val="single" w:sz="6" w:space="0" w:color="auto"/>
              <w:right w:val="single" w:sz="6" w:space="0" w:color="auto"/>
            </w:tcBorders>
          </w:tcPr>
          <w:p w:rsidR="00A178CA" w:rsidRPr="00BA62B7" w:rsidRDefault="00A178CA" w:rsidP="007869AB">
            <w:pPr>
              <w:pStyle w:val="Sinespaciado"/>
              <w:jc w:val="right"/>
              <w:rPr>
                <w:rFonts w:ascii="Arial" w:hAnsi="Arial" w:cs="Arial"/>
                <w:b/>
                <w:sz w:val="16"/>
                <w:szCs w:val="16"/>
              </w:rPr>
            </w:pPr>
            <w:r w:rsidRPr="00BA62B7">
              <w:rPr>
                <w:rFonts w:ascii="Arial" w:hAnsi="Arial" w:cs="Arial"/>
                <w:b/>
                <w:sz w:val="16"/>
                <w:szCs w:val="16"/>
              </w:rPr>
              <w:t>$</w:t>
            </w:r>
            <w:r w:rsidR="007869AB">
              <w:rPr>
                <w:rFonts w:ascii="Arial" w:hAnsi="Arial" w:cs="Arial"/>
                <w:b/>
                <w:sz w:val="16"/>
                <w:szCs w:val="16"/>
              </w:rPr>
              <w:t>9</w:t>
            </w:r>
            <w:r w:rsidRPr="00BA62B7">
              <w:rPr>
                <w:rFonts w:ascii="Arial" w:hAnsi="Arial" w:cs="Arial"/>
                <w:b/>
                <w:sz w:val="16"/>
                <w:szCs w:val="16"/>
              </w:rPr>
              <w:t>’</w:t>
            </w:r>
            <w:r w:rsidR="007869AB">
              <w:rPr>
                <w:rFonts w:ascii="Arial" w:hAnsi="Arial" w:cs="Arial"/>
                <w:b/>
                <w:sz w:val="16"/>
                <w:szCs w:val="16"/>
              </w:rPr>
              <w:t>240</w:t>
            </w:r>
            <w:r w:rsidRPr="00BA62B7">
              <w:rPr>
                <w:rFonts w:ascii="Arial" w:hAnsi="Arial" w:cs="Arial"/>
                <w:b/>
                <w:sz w:val="16"/>
                <w:szCs w:val="16"/>
              </w:rPr>
              <w:t>,</w:t>
            </w:r>
            <w:r w:rsidR="007869AB">
              <w:rPr>
                <w:rFonts w:ascii="Arial" w:hAnsi="Arial" w:cs="Arial"/>
                <w:b/>
                <w:sz w:val="16"/>
                <w:szCs w:val="16"/>
              </w:rPr>
              <w:t>331</w:t>
            </w:r>
            <w:r w:rsidRPr="00BA62B7">
              <w:rPr>
                <w:rFonts w:ascii="Arial" w:hAnsi="Arial" w:cs="Arial"/>
                <w:b/>
                <w:sz w:val="16"/>
                <w:szCs w:val="16"/>
              </w:rPr>
              <w:t>.</w:t>
            </w:r>
            <w:r w:rsidR="007869AB">
              <w:rPr>
                <w:rFonts w:ascii="Arial" w:hAnsi="Arial" w:cs="Arial"/>
                <w:b/>
                <w:sz w:val="16"/>
                <w:szCs w:val="16"/>
              </w:rPr>
              <w:t>97</w:t>
            </w:r>
          </w:p>
        </w:tc>
        <w:tc>
          <w:tcPr>
            <w:tcW w:w="1435" w:type="dxa"/>
            <w:gridSpan w:val="2"/>
            <w:tcBorders>
              <w:top w:val="single" w:sz="6" w:space="0" w:color="auto"/>
              <w:left w:val="single" w:sz="6" w:space="0" w:color="auto"/>
              <w:bottom w:val="single" w:sz="6" w:space="0" w:color="auto"/>
              <w:right w:val="single" w:sz="6" w:space="0" w:color="auto"/>
            </w:tcBorders>
          </w:tcPr>
          <w:p w:rsidR="00A178CA" w:rsidRPr="00BA62B7" w:rsidRDefault="00A178CA" w:rsidP="00CA573E">
            <w:pPr>
              <w:pStyle w:val="Sinespaciado"/>
              <w:jc w:val="right"/>
              <w:rPr>
                <w:rFonts w:ascii="Arial" w:hAnsi="Arial" w:cs="Arial"/>
                <w:b/>
                <w:sz w:val="16"/>
                <w:szCs w:val="16"/>
              </w:rPr>
            </w:pPr>
            <w:r>
              <w:rPr>
                <w:rFonts w:ascii="Arial" w:hAnsi="Arial" w:cs="Arial"/>
                <w:b/>
                <w:sz w:val="16"/>
                <w:szCs w:val="16"/>
              </w:rPr>
              <w:t>(</w:t>
            </w:r>
            <w:r w:rsidRPr="00BA62B7">
              <w:rPr>
                <w:rFonts w:ascii="Arial" w:hAnsi="Arial" w:cs="Arial"/>
                <w:b/>
                <w:sz w:val="16"/>
                <w:szCs w:val="16"/>
              </w:rPr>
              <w:t>$</w:t>
            </w:r>
            <w:r>
              <w:rPr>
                <w:rFonts w:ascii="Arial" w:hAnsi="Arial" w:cs="Arial"/>
                <w:b/>
                <w:sz w:val="16"/>
                <w:szCs w:val="16"/>
              </w:rPr>
              <w:t>4</w:t>
            </w:r>
            <w:r w:rsidRPr="00BA62B7">
              <w:rPr>
                <w:rFonts w:ascii="Arial" w:hAnsi="Arial" w:cs="Arial"/>
                <w:b/>
                <w:sz w:val="16"/>
                <w:szCs w:val="16"/>
              </w:rPr>
              <w:t>’</w:t>
            </w:r>
            <w:r>
              <w:rPr>
                <w:rFonts w:ascii="Arial" w:hAnsi="Arial" w:cs="Arial"/>
                <w:b/>
                <w:sz w:val="16"/>
                <w:szCs w:val="16"/>
              </w:rPr>
              <w:t>218</w:t>
            </w:r>
            <w:r w:rsidRPr="00BA62B7">
              <w:rPr>
                <w:rFonts w:ascii="Arial" w:hAnsi="Arial" w:cs="Arial"/>
                <w:b/>
                <w:sz w:val="16"/>
                <w:szCs w:val="16"/>
              </w:rPr>
              <w:t>,</w:t>
            </w:r>
            <w:r>
              <w:rPr>
                <w:rFonts w:ascii="Arial" w:hAnsi="Arial" w:cs="Arial"/>
                <w:b/>
                <w:sz w:val="16"/>
                <w:szCs w:val="16"/>
              </w:rPr>
              <w:t>402</w:t>
            </w:r>
            <w:r w:rsidRPr="00BA62B7">
              <w:rPr>
                <w:rFonts w:ascii="Arial" w:hAnsi="Arial" w:cs="Arial"/>
                <w:b/>
                <w:sz w:val="16"/>
                <w:szCs w:val="16"/>
              </w:rPr>
              <w:t>.</w:t>
            </w:r>
            <w:r>
              <w:rPr>
                <w:rFonts w:ascii="Arial" w:hAnsi="Arial" w:cs="Arial"/>
                <w:b/>
                <w:sz w:val="16"/>
                <w:szCs w:val="16"/>
              </w:rPr>
              <w:t>34)</w:t>
            </w:r>
          </w:p>
        </w:tc>
      </w:tr>
      <w:tr w:rsidR="00A178CA" w:rsidRPr="006A67C5" w:rsidTr="00A178CA">
        <w:trPr>
          <w:trHeight w:val="26"/>
        </w:trPr>
        <w:tc>
          <w:tcPr>
            <w:tcW w:w="4474" w:type="dxa"/>
            <w:tcBorders>
              <w:top w:val="single" w:sz="6" w:space="0" w:color="auto"/>
              <w:left w:val="single" w:sz="6" w:space="0" w:color="auto"/>
              <w:bottom w:val="single" w:sz="6" w:space="0" w:color="auto"/>
              <w:right w:val="single" w:sz="6" w:space="0" w:color="auto"/>
            </w:tcBorders>
          </w:tcPr>
          <w:p w:rsidR="00A178CA" w:rsidRPr="006078CF" w:rsidRDefault="00A178CA" w:rsidP="009A38EA">
            <w:pPr>
              <w:pStyle w:val="Sinespaciado"/>
              <w:rPr>
                <w:rFonts w:ascii="Arial" w:hAnsi="Arial" w:cs="Arial"/>
                <w:b/>
                <w:sz w:val="16"/>
                <w:szCs w:val="16"/>
              </w:rPr>
            </w:pPr>
            <w:r w:rsidRPr="006078CF">
              <w:rPr>
                <w:rFonts w:ascii="Arial" w:hAnsi="Arial" w:cs="Arial"/>
                <w:b/>
                <w:sz w:val="16"/>
                <w:szCs w:val="16"/>
              </w:rPr>
              <w:t>Flujos de Efectivo Netos de las Actividades de Operación</w:t>
            </w:r>
          </w:p>
        </w:tc>
        <w:tc>
          <w:tcPr>
            <w:tcW w:w="1453" w:type="dxa"/>
            <w:tcBorders>
              <w:top w:val="single" w:sz="6" w:space="0" w:color="auto"/>
              <w:left w:val="single" w:sz="6" w:space="0" w:color="auto"/>
              <w:bottom w:val="single" w:sz="6" w:space="0" w:color="auto"/>
              <w:right w:val="single" w:sz="6" w:space="0" w:color="auto"/>
            </w:tcBorders>
          </w:tcPr>
          <w:p w:rsidR="00A178CA" w:rsidRPr="001E646E" w:rsidRDefault="00A178CA" w:rsidP="007869AB">
            <w:pPr>
              <w:pStyle w:val="Sinespaciado"/>
              <w:jc w:val="right"/>
              <w:rPr>
                <w:rFonts w:ascii="Arial" w:hAnsi="Arial" w:cs="Arial"/>
                <w:b/>
                <w:sz w:val="16"/>
                <w:szCs w:val="16"/>
              </w:rPr>
            </w:pPr>
            <w:r w:rsidRPr="001E646E">
              <w:rPr>
                <w:rFonts w:ascii="Arial" w:hAnsi="Arial" w:cs="Arial"/>
                <w:b/>
                <w:sz w:val="16"/>
                <w:szCs w:val="16"/>
              </w:rPr>
              <w:t>$</w:t>
            </w:r>
            <w:r w:rsidR="007869AB">
              <w:rPr>
                <w:rFonts w:ascii="Arial" w:hAnsi="Arial" w:cs="Arial"/>
                <w:b/>
                <w:sz w:val="16"/>
                <w:szCs w:val="16"/>
              </w:rPr>
              <w:t>1</w:t>
            </w:r>
            <w:r w:rsidRPr="001E646E">
              <w:rPr>
                <w:rFonts w:ascii="Arial" w:hAnsi="Arial" w:cs="Arial"/>
                <w:b/>
                <w:sz w:val="16"/>
                <w:szCs w:val="16"/>
              </w:rPr>
              <w:t>’</w:t>
            </w:r>
            <w:r w:rsidR="007869AB">
              <w:rPr>
                <w:rFonts w:ascii="Arial" w:hAnsi="Arial" w:cs="Arial"/>
                <w:b/>
                <w:sz w:val="16"/>
                <w:szCs w:val="16"/>
              </w:rPr>
              <w:t>967</w:t>
            </w:r>
            <w:r>
              <w:rPr>
                <w:rFonts w:ascii="Arial" w:hAnsi="Arial" w:cs="Arial"/>
                <w:b/>
                <w:sz w:val="16"/>
                <w:szCs w:val="16"/>
              </w:rPr>
              <w:t>,0</w:t>
            </w:r>
            <w:r w:rsidR="007869AB">
              <w:rPr>
                <w:rFonts w:ascii="Arial" w:hAnsi="Arial" w:cs="Arial"/>
                <w:b/>
                <w:sz w:val="16"/>
                <w:szCs w:val="16"/>
              </w:rPr>
              <w:t>65</w:t>
            </w:r>
            <w:r w:rsidRPr="001E646E">
              <w:rPr>
                <w:rFonts w:ascii="Arial" w:hAnsi="Arial" w:cs="Arial"/>
                <w:b/>
                <w:sz w:val="16"/>
                <w:szCs w:val="16"/>
              </w:rPr>
              <w:t>.</w:t>
            </w:r>
            <w:r w:rsidR="007869AB">
              <w:rPr>
                <w:rFonts w:ascii="Arial" w:hAnsi="Arial" w:cs="Arial"/>
                <w:b/>
                <w:sz w:val="16"/>
                <w:szCs w:val="16"/>
              </w:rPr>
              <w:t>59</w:t>
            </w:r>
          </w:p>
        </w:tc>
        <w:tc>
          <w:tcPr>
            <w:tcW w:w="1435" w:type="dxa"/>
            <w:gridSpan w:val="2"/>
            <w:tcBorders>
              <w:top w:val="single" w:sz="6" w:space="0" w:color="auto"/>
              <w:left w:val="single" w:sz="6" w:space="0" w:color="auto"/>
              <w:bottom w:val="single" w:sz="6" w:space="0" w:color="auto"/>
              <w:right w:val="single" w:sz="6" w:space="0" w:color="auto"/>
            </w:tcBorders>
          </w:tcPr>
          <w:p w:rsidR="00A178CA" w:rsidRPr="001E646E" w:rsidRDefault="00A178CA" w:rsidP="00CA573E">
            <w:pPr>
              <w:pStyle w:val="Sinespaciado"/>
              <w:jc w:val="right"/>
              <w:rPr>
                <w:rFonts w:ascii="Arial" w:hAnsi="Arial" w:cs="Arial"/>
                <w:b/>
                <w:sz w:val="16"/>
                <w:szCs w:val="16"/>
              </w:rPr>
            </w:pPr>
            <w:r w:rsidRPr="001E646E">
              <w:rPr>
                <w:rFonts w:ascii="Arial" w:hAnsi="Arial" w:cs="Arial"/>
                <w:b/>
                <w:sz w:val="16"/>
                <w:szCs w:val="16"/>
              </w:rPr>
              <w:t>$</w:t>
            </w:r>
            <w:r>
              <w:rPr>
                <w:rFonts w:ascii="Arial" w:hAnsi="Arial" w:cs="Arial"/>
                <w:b/>
                <w:sz w:val="16"/>
                <w:szCs w:val="16"/>
              </w:rPr>
              <w:t>-24</w:t>
            </w:r>
            <w:r w:rsidRPr="001E646E">
              <w:rPr>
                <w:rFonts w:ascii="Arial" w:hAnsi="Arial" w:cs="Arial"/>
                <w:b/>
                <w:sz w:val="16"/>
                <w:szCs w:val="16"/>
              </w:rPr>
              <w:t>’</w:t>
            </w:r>
            <w:r>
              <w:rPr>
                <w:rFonts w:ascii="Arial" w:hAnsi="Arial" w:cs="Arial"/>
                <w:b/>
                <w:sz w:val="16"/>
                <w:szCs w:val="16"/>
              </w:rPr>
              <w:t>160,470</w:t>
            </w:r>
            <w:r w:rsidRPr="001E646E">
              <w:rPr>
                <w:rFonts w:ascii="Arial" w:hAnsi="Arial" w:cs="Arial"/>
                <w:b/>
                <w:sz w:val="16"/>
                <w:szCs w:val="16"/>
              </w:rPr>
              <w:t>.</w:t>
            </w:r>
            <w:r>
              <w:rPr>
                <w:rFonts w:ascii="Arial" w:hAnsi="Arial" w:cs="Arial"/>
                <w:b/>
                <w:sz w:val="16"/>
                <w:szCs w:val="16"/>
              </w:rPr>
              <w:t>41</w:t>
            </w:r>
          </w:p>
        </w:tc>
      </w:tr>
    </w:tbl>
    <w:p w:rsidR="009A38EA" w:rsidRDefault="009A38EA" w:rsidP="009A38EA">
      <w:pPr>
        <w:pStyle w:val="Sinespaciado"/>
        <w:jc w:val="both"/>
        <w:rPr>
          <w:rFonts w:ascii="Arial" w:hAnsi="Arial" w:cs="Arial"/>
          <w:sz w:val="20"/>
          <w:szCs w:val="20"/>
        </w:rPr>
      </w:pPr>
    </w:p>
    <w:p w:rsidR="0009450F" w:rsidRDefault="0009450F" w:rsidP="0009450F">
      <w:pPr>
        <w:pStyle w:val="Sinespaciado"/>
        <w:ind w:left="851"/>
        <w:jc w:val="both"/>
        <w:rPr>
          <w:rFonts w:ascii="Arial" w:hAnsi="Arial" w:cs="Arial"/>
          <w:sz w:val="20"/>
          <w:szCs w:val="20"/>
        </w:rPr>
      </w:pPr>
    </w:p>
    <w:p w:rsidR="006078CF" w:rsidRDefault="006078CF" w:rsidP="0009450F">
      <w:pPr>
        <w:pStyle w:val="Sinespaciado"/>
        <w:ind w:left="851"/>
        <w:jc w:val="both"/>
        <w:rPr>
          <w:rFonts w:ascii="Arial" w:hAnsi="Arial" w:cs="Arial"/>
          <w:sz w:val="20"/>
          <w:szCs w:val="20"/>
        </w:rPr>
      </w:pPr>
    </w:p>
    <w:p w:rsidR="006078CF" w:rsidRDefault="006078CF" w:rsidP="0009450F">
      <w:pPr>
        <w:pStyle w:val="Sinespaciado"/>
        <w:ind w:left="851"/>
        <w:jc w:val="both"/>
        <w:rPr>
          <w:rFonts w:ascii="Arial" w:hAnsi="Arial" w:cs="Arial"/>
          <w:sz w:val="20"/>
          <w:szCs w:val="20"/>
        </w:rPr>
      </w:pPr>
    </w:p>
    <w:p w:rsidR="006078CF" w:rsidRDefault="006078CF" w:rsidP="0009450F">
      <w:pPr>
        <w:pStyle w:val="Sinespaciado"/>
        <w:ind w:left="851"/>
        <w:jc w:val="both"/>
        <w:rPr>
          <w:rFonts w:ascii="Arial" w:hAnsi="Arial" w:cs="Arial"/>
          <w:sz w:val="20"/>
          <w:szCs w:val="20"/>
        </w:rPr>
      </w:pPr>
    </w:p>
    <w:p w:rsidR="006078CF" w:rsidRDefault="006078CF" w:rsidP="0009450F">
      <w:pPr>
        <w:pStyle w:val="Sinespaciado"/>
        <w:ind w:left="851"/>
        <w:jc w:val="both"/>
        <w:rPr>
          <w:rFonts w:ascii="Arial" w:hAnsi="Arial" w:cs="Arial"/>
          <w:sz w:val="20"/>
          <w:szCs w:val="20"/>
        </w:rPr>
      </w:pPr>
    </w:p>
    <w:p w:rsidR="006078CF" w:rsidRPr="0022770E" w:rsidRDefault="006078CF" w:rsidP="0009450F">
      <w:pPr>
        <w:pStyle w:val="Sinespaciado"/>
        <w:ind w:left="851"/>
        <w:jc w:val="both"/>
        <w:rPr>
          <w:rFonts w:ascii="Arial" w:hAnsi="Arial" w:cs="Arial"/>
          <w:sz w:val="20"/>
          <w:szCs w:val="20"/>
        </w:rPr>
      </w:pPr>
    </w:p>
    <w:p w:rsidR="009A38EA" w:rsidRDefault="009A38EA" w:rsidP="009A38EA">
      <w:pPr>
        <w:pStyle w:val="Sinespaciado"/>
        <w:ind w:left="851"/>
        <w:jc w:val="both"/>
        <w:rPr>
          <w:rFonts w:ascii="Arial" w:hAnsi="Arial" w:cs="Arial"/>
          <w:b/>
          <w:sz w:val="28"/>
          <w:szCs w:val="32"/>
        </w:rPr>
      </w:pPr>
      <w:r w:rsidRPr="00D56080">
        <w:rPr>
          <w:rFonts w:ascii="Arial" w:hAnsi="Arial" w:cs="Arial"/>
          <w:b/>
          <w:sz w:val="32"/>
          <w:szCs w:val="32"/>
        </w:rPr>
        <w:t xml:space="preserve">V) </w:t>
      </w:r>
      <w:r w:rsidRPr="00D56080">
        <w:rPr>
          <w:rFonts w:ascii="Arial" w:hAnsi="Arial" w:cs="Arial"/>
          <w:b/>
          <w:sz w:val="28"/>
          <w:szCs w:val="32"/>
        </w:rPr>
        <w:t>CONCILIACIÓN ENTRE LOS INGRESOS PRESUPUESTARIOS Y CONTABLES, ASÍ COMO ENTRE LOS EGRESOS PRESUPUESTARIOS Y LOS GASTOS CONTABLES</w:t>
      </w:r>
    </w:p>
    <w:p w:rsidR="00ED163D" w:rsidRDefault="00ED163D" w:rsidP="009A38EA">
      <w:pPr>
        <w:pStyle w:val="Sinespaciado"/>
        <w:ind w:left="851"/>
        <w:jc w:val="both"/>
        <w:rPr>
          <w:rFonts w:ascii="Arial" w:hAnsi="Arial" w:cs="Arial"/>
          <w:b/>
          <w:sz w:val="28"/>
          <w:szCs w:val="32"/>
        </w:rPr>
      </w:pPr>
    </w:p>
    <w:p w:rsidR="009A38EA" w:rsidRPr="00D56080" w:rsidRDefault="008F6320" w:rsidP="008F6320">
      <w:pPr>
        <w:pStyle w:val="Sinespaciado"/>
        <w:ind w:left="851" w:right="787"/>
        <w:jc w:val="center"/>
        <w:rPr>
          <w:rFonts w:ascii="Arial" w:hAnsi="Arial" w:cs="Arial"/>
          <w:b/>
          <w:sz w:val="28"/>
          <w:szCs w:val="32"/>
        </w:rPr>
      </w:pPr>
      <w:r>
        <w:rPr>
          <w:rFonts w:ascii="Arial" w:hAnsi="Arial" w:cs="Arial"/>
          <w:b/>
          <w:noProof/>
          <w:sz w:val="28"/>
          <w:szCs w:val="32"/>
        </w:rPr>
        <w:lastRenderedPageBreak/>
        <w:drawing>
          <wp:inline distT="0" distB="0" distL="0" distR="0" wp14:anchorId="0B82739D">
            <wp:extent cx="5353050" cy="35261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7623" cy="3529167"/>
                    </a:xfrm>
                    <a:prstGeom prst="rect">
                      <a:avLst/>
                    </a:prstGeom>
                    <a:noFill/>
                  </pic:spPr>
                </pic:pic>
              </a:graphicData>
            </a:graphic>
          </wp:inline>
        </w:drawing>
      </w:r>
    </w:p>
    <w:p w:rsidR="009A38EA" w:rsidRDefault="009A38EA" w:rsidP="009A38EA">
      <w:pPr>
        <w:pStyle w:val="Sinespaciado"/>
        <w:ind w:left="142"/>
        <w:jc w:val="center"/>
        <w:rPr>
          <w:rFonts w:ascii="Arial" w:hAnsi="Arial" w:cs="Arial"/>
          <w:b/>
          <w:sz w:val="28"/>
          <w:szCs w:val="32"/>
          <w:highlight w:val="yellow"/>
        </w:rPr>
      </w:pPr>
    </w:p>
    <w:p w:rsidR="009A38EA" w:rsidRDefault="009A38EA" w:rsidP="009A38EA">
      <w:pPr>
        <w:pStyle w:val="Sinespaciado"/>
        <w:ind w:left="851"/>
        <w:jc w:val="center"/>
        <w:rPr>
          <w:rFonts w:ascii="Arial" w:hAnsi="Arial" w:cs="Arial"/>
          <w:b/>
          <w:sz w:val="28"/>
          <w:szCs w:val="32"/>
          <w:highlight w:val="yellow"/>
        </w:rPr>
      </w:pPr>
    </w:p>
    <w:p w:rsidR="009A38EA" w:rsidRPr="00CA1054" w:rsidRDefault="009A38EA" w:rsidP="009A38EA">
      <w:pPr>
        <w:pStyle w:val="Sinespaciado"/>
        <w:ind w:left="851"/>
        <w:jc w:val="center"/>
        <w:rPr>
          <w:rFonts w:ascii="Arial" w:hAnsi="Arial" w:cs="Arial"/>
          <w:b/>
          <w:sz w:val="28"/>
          <w:szCs w:val="32"/>
          <w:highlight w:val="yellow"/>
        </w:rPr>
      </w:pPr>
    </w:p>
    <w:p w:rsidR="009A38EA" w:rsidRDefault="009A38EA" w:rsidP="009A38EA">
      <w:pPr>
        <w:pStyle w:val="Sinespaciado"/>
        <w:ind w:firstLine="708"/>
        <w:jc w:val="both"/>
        <w:rPr>
          <w:rFonts w:ascii="Arial" w:hAnsi="Arial" w:cs="Arial"/>
          <w:b/>
          <w:sz w:val="24"/>
          <w:szCs w:val="24"/>
        </w:rPr>
      </w:pPr>
      <w:r w:rsidRPr="002E3F71">
        <w:rPr>
          <w:rFonts w:ascii="Arial" w:hAnsi="Arial" w:cs="Arial"/>
          <w:b/>
          <w:sz w:val="24"/>
          <w:szCs w:val="24"/>
        </w:rPr>
        <w:t>Notas a los ingresos presupuestarios:</w:t>
      </w:r>
    </w:p>
    <w:p w:rsidR="009A38EA" w:rsidRDefault="009A38EA" w:rsidP="009A38EA">
      <w:pPr>
        <w:pStyle w:val="Sinespaciado"/>
        <w:ind w:firstLine="708"/>
        <w:jc w:val="both"/>
        <w:rPr>
          <w:rFonts w:ascii="Arial" w:hAnsi="Arial" w:cs="Arial"/>
          <w:b/>
          <w:sz w:val="24"/>
          <w:szCs w:val="24"/>
        </w:rPr>
      </w:pPr>
    </w:p>
    <w:p w:rsidR="00ED163D" w:rsidRPr="002E3F71" w:rsidRDefault="00ED163D" w:rsidP="009A38EA">
      <w:pPr>
        <w:pStyle w:val="Sinespaciado"/>
        <w:ind w:firstLine="708"/>
        <w:jc w:val="both"/>
        <w:rPr>
          <w:rFonts w:ascii="Arial" w:hAnsi="Arial" w:cs="Arial"/>
          <w:b/>
          <w:sz w:val="24"/>
          <w:szCs w:val="24"/>
        </w:rPr>
      </w:pPr>
    </w:p>
    <w:p w:rsidR="009A38EA" w:rsidRPr="002E3F71" w:rsidRDefault="009A38EA" w:rsidP="009A38EA">
      <w:pPr>
        <w:ind w:left="708"/>
        <w:rPr>
          <w:rFonts w:ascii="Arial" w:hAnsi="Arial" w:cs="Arial"/>
          <w:sz w:val="24"/>
          <w:szCs w:val="24"/>
        </w:rPr>
      </w:pPr>
      <w:bookmarkStart w:id="14" w:name="OLE_LINK17"/>
      <w:bookmarkEnd w:id="13"/>
      <w:r w:rsidRPr="002E3F71">
        <w:rPr>
          <w:rFonts w:ascii="Arial" w:hAnsi="Arial" w:cs="Arial"/>
          <w:sz w:val="24"/>
          <w:szCs w:val="24"/>
        </w:rPr>
        <w:t>El rubro de Otros Ingresos y Beneficios Varios se integra por el concepto de donativos en especie, con referencia en la cuenta contable  4.3.9.9.0.0011</w:t>
      </w:r>
    </w:p>
    <w:p w:rsidR="009A38EA" w:rsidRPr="002E3F71" w:rsidRDefault="008F6320" w:rsidP="008F6320">
      <w:pPr>
        <w:pStyle w:val="Sinespaciado"/>
        <w:ind w:left="142"/>
        <w:rPr>
          <w:rFonts w:ascii="Arial" w:hAnsi="Arial" w:cs="Arial"/>
          <w:sz w:val="24"/>
          <w:szCs w:val="24"/>
          <w:highlight w:val="yellow"/>
        </w:rPr>
      </w:pPr>
      <w:r w:rsidRPr="008F6320">
        <w:rPr>
          <w:rFonts w:ascii="Arial" w:hAnsi="Arial" w:cs="Arial"/>
          <w:noProof/>
          <w:sz w:val="24"/>
          <w:szCs w:val="24"/>
        </w:rPr>
        <w:lastRenderedPageBreak/>
        <w:drawing>
          <wp:inline distT="0" distB="0" distL="0" distR="0" wp14:anchorId="26DBFA3B">
            <wp:extent cx="6137784" cy="68008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7011" cy="6811074"/>
                    </a:xfrm>
                    <a:prstGeom prst="rect">
                      <a:avLst/>
                    </a:prstGeom>
                    <a:noFill/>
                  </pic:spPr>
                </pic:pic>
              </a:graphicData>
            </a:graphic>
          </wp:inline>
        </w:drawing>
      </w:r>
    </w:p>
    <w:p w:rsidR="009A38EA" w:rsidRDefault="009A38EA" w:rsidP="009A38EA">
      <w:pPr>
        <w:shd w:val="clear" w:color="auto" w:fill="FFFFFF" w:themeFill="background1"/>
        <w:ind w:left="708"/>
        <w:jc w:val="center"/>
        <w:rPr>
          <w:noProof/>
          <w:highlight w:val="yellow"/>
        </w:rPr>
      </w:pPr>
    </w:p>
    <w:p w:rsidR="009A38EA" w:rsidRDefault="009A38EA" w:rsidP="009A38EA">
      <w:pPr>
        <w:shd w:val="clear" w:color="auto" w:fill="FFFFFF" w:themeFill="background1"/>
        <w:ind w:left="708"/>
        <w:jc w:val="center"/>
        <w:rPr>
          <w:rFonts w:ascii="Arial" w:eastAsiaTheme="minorHAnsi" w:hAnsi="Arial" w:cs="Arial"/>
          <w:sz w:val="24"/>
          <w:szCs w:val="24"/>
          <w:lang w:eastAsia="en-US"/>
        </w:rPr>
      </w:pPr>
    </w:p>
    <w:p w:rsidR="009A38EA" w:rsidRPr="00D56080" w:rsidRDefault="009A38EA" w:rsidP="009A38EA">
      <w:pPr>
        <w:shd w:val="clear" w:color="auto" w:fill="FFFFFF" w:themeFill="background1"/>
        <w:ind w:left="284"/>
        <w:jc w:val="center"/>
        <w:rPr>
          <w:rFonts w:ascii="Arial" w:eastAsiaTheme="minorHAnsi" w:hAnsi="Arial" w:cs="Arial"/>
          <w:sz w:val="24"/>
          <w:szCs w:val="24"/>
          <w:lang w:eastAsia="en-US"/>
        </w:rPr>
      </w:pPr>
    </w:p>
    <w:p w:rsidR="009A38EA" w:rsidRDefault="009A38EA" w:rsidP="009A38EA">
      <w:pPr>
        <w:pStyle w:val="Sinespaciado"/>
        <w:ind w:left="851"/>
        <w:jc w:val="both"/>
        <w:rPr>
          <w:rFonts w:ascii="Arial" w:hAnsi="Arial" w:cs="Arial"/>
          <w:b/>
          <w:sz w:val="24"/>
          <w:szCs w:val="24"/>
        </w:rPr>
      </w:pPr>
      <w:r w:rsidRPr="003E536C">
        <w:rPr>
          <w:rFonts w:ascii="Arial" w:hAnsi="Arial" w:cs="Arial"/>
          <w:b/>
          <w:sz w:val="24"/>
          <w:szCs w:val="24"/>
        </w:rPr>
        <w:t>Notas a los egresos presupuestarios:</w:t>
      </w:r>
    </w:p>
    <w:p w:rsidR="009A38EA" w:rsidRPr="003E536C" w:rsidRDefault="009A38EA" w:rsidP="009A38EA">
      <w:pPr>
        <w:pStyle w:val="Sinespaciado"/>
        <w:ind w:left="851"/>
        <w:jc w:val="both"/>
        <w:rPr>
          <w:rFonts w:ascii="Arial" w:hAnsi="Arial" w:cs="Arial"/>
          <w:b/>
          <w:sz w:val="24"/>
          <w:szCs w:val="24"/>
        </w:rPr>
      </w:pPr>
    </w:p>
    <w:p w:rsidR="008F6320" w:rsidRPr="008F6320" w:rsidRDefault="008F6320" w:rsidP="008F6320">
      <w:pPr>
        <w:pStyle w:val="Sinespaciado"/>
        <w:ind w:left="851"/>
        <w:jc w:val="both"/>
        <w:rPr>
          <w:rFonts w:ascii="Arial" w:hAnsi="Arial" w:cs="Arial"/>
          <w:sz w:val="24"/>
          <w:szCs w:val="24"/>
        </w:rPr>
      </w:pPr>
      <w:r w:rsidRPr="008F6320">
        <w:rPr>
          <w:rFonts w:ascii="Arial" w:hAnsi="Arial" w:cs="Arial"/>
          <w:sz w:val="24"/>
          <w:szCs w:val="24"/>
        </w:rPr>
        <w:t>El rubro de Otros Gastos se integra por el concepto de ajuste de saldos en centavos a cargo de la institución, con referencia en la cuenta contable 5.5.9.9.0.0.0001</w:t>
      </w:r>
    </w:p>
    <w:p w:rsidR="008F6320" w:rsidRPr="008F6320" w:rsidRDefault="008F6320" w:rsidP="008F6320">
      <w:pPr>
        <w:pStyle w:val="Sinespaciado"/>
        <w:ind w:left="851"/>
        <w:jc w:val="both"/>
        <w:rPr>
          <w:rFonts w:ascii="Arial" w:hAnsi="Arial" w:cs="Arial"/>
          <w:sz w:val="24"/>
          <w:szCs w:val="24"/>
        </w:rPr>
      </w:pPr>
      <w:r w:rsidRPr="008F6320">
        <w:rPr>
          <w:rFonts w:ascii="Arial" w:hAnsi="Arial" w:cs="Arial"/>
          <w:sz w:val="24"/>
          <w:szCs w:val="24"/>
        </w:rPr>
        <w:t>El rubro de Otros Gastos Contables No Presupuestarios se integra por salidas de almacén aplicadas en el presente ejercicio.</w:t>
      </w:r>
    </w:p>
    <w:p w:rsidR="009A38EA" w:rsidRPr="003E0480" w:rsidRDefault="009A38EA" w:rsidP="009A38EA">
      <w:pPr>
        <w:pStyle w:val="Sinespaciado"/>
        <w:ind w:left="851"/>
        <w:jc w:val="both"/>
        <w:rPr>
          <w:rFonts w:ascii="Arial" w:hAnsi="Arial" w:cs="Arial"/>
          <w:sz w:val="24"/>
          <w:szCs w:val="24"/>
        </w:rPr>
      </w:pPr>
    </w:p>
    <w:p w:rsidR="009A38EA" w:rsidRPr="003F0896" w:rsidRDefault="009A38EA" w:rsidP="009A38EA">
      <w:pPr>
        <w:pStyle w:val="Sinespaciado"/>
        <w:ind w:left="851"/>
        <w:rPr>
          <w:rFonts w:ascii="Arial" w:hAnsi="Arial" w:cs="Arial"/>
          <w:b/>
          <w:sz w:val="36"/>
          <w:szCs w:val="36"/>
        </w:rPr>
      </w:pPr>
      <w:bookmarkStart w:id="15" w:name="OLE_LINK18"/>
      <w:bookmarkEnd w:id="14"/>
      <w:r w:rsidRPr="009C6276">
        <w:rPr>
          <w:rFonts w:ascii="Arial" w:hAnsi="Arial" w:cs="Arial"/>
          <w:b/>
          <w:sz w:val="36"/>
          <w:szCs w:val="36"/>
        </w:rPr>
        <w:t>b)</w:t>
      </w:r>
      <w:r w:rsidRPr="002540F6">
        <w:rPr>
          <w:rFonts w:ascii="Arial" w:hAnsi="Arial" w:cs="Arial"/>
          <w:b/>
          <w:sz w:val="36"/>
          <w:szCs w:val="36"/>
        </w:rPr>
        <w:t xml:space="preserve"> NOTAS</w:t>
      </w:r>
      <w:r w:rsidRPr="003E0480">
        <w:rPr>
          <w:rFonts w:ascii="Arial" w:hAnsi="Arial" w:cs="Arial"/>
          <w:b/>
          <w:sz w:val="36"/>
          <w:szCs w:val="36"/>
        </w:rPr>
        <w:t xml:space="preserve"> DE MEMORIA (CUENTAS DE ORDEN)</w:t>
      </w:r>
    </w:p>
    <w:p w:rsidR="009A38EA" w:rsidRDefault="009A38EA" w:rsidP="009A38EA">
      <w:pPr>
        <w:pStyle w:val="Sinespaciado"/>
        <w:jc w:val="both"/>
        <w:rPr>
          <w:rFonts w:ascii="Arial" w:hAnsi="Arial" w:cs="Arial"/>
          <w:sz w:val="20"/>
          <w:szCs w:val="20"/>
        </w:rPr>
      </w:pPr>
    </w:p>
    <w:p w:rsidR="00ED163D" w:rsidRDefault="00ED163D" w:rsidP="009A38EA">
      <w:pPr>
        <w:pStyle w:val="Sinespaciado"/>
        <w:ind w:left="851"/>
        <w:jc w:val="both"/>
        <w:rPr>
          <w:rFonts w:ascii="Arial" w:hAnsi="Arial" w:cs="Arial"/>
          <w:b/>
          <w:sz w:val="24"/>
          <w:szCs w:val="24"/>
          <w:u w:val="single"/>
        </w:rPr>
      </w:pPr>
    </w:p>
    <w:p w:rsidR="00ED163D" w:rsidRDefault="00ED163D" w:rsidP="009A38EA">
      <w:pPr>
        <w:pStyle w:val="Sinespaciado"/>
        <w:ind w:left="851"/>
        <w:jc w:val="both"/>
        <w:rPr>
          <w:rFonts w:ascii="Arial" w:hAnsi="Arial" w:cs="Arial"/>
          <w:b/>
          <w:sz w:val="24"/>
          <w:szCs w:val="24"/>
          <w:u w:val="single"/>
        </w:rPr>
      </w:pPr>
    </w:p>
    <w:p w:rsidR="009A38EA" w:rsidRDefault="009A38EA" w:rsidP="009A38EA">
      <w:pPr>
        <w:pStyle w:val="Sinespaciado"/>
        <w:ind w:left="851"/>
        <w:jc w:val="both"/>
        <w:rPr>
          <w:rFonts w:ascii="Arial" w:hAnsi="Arial" w:cs="Arial"/>
          <w:b/>
          <w:sz w:val="20"/>
          <w:szCs w:val="20"/>
          <w:u w:val="single"/>
        </w:rPr>
      </w:pPr>
      <w:r>
        <w:rPr>
          <w:rFonts w:ascii="Arial" w:hAnsi="Arial" w:cs="Arial"/>
          <w:b/>
          <w:sz w:val="24"/>
          <w:szCs w:val="24"/>
          <w:u w:val="single"/>
        </w:rPr>
        <w:t>Cuentas de Orden Contables y Presupuestarias</w:t>
      </w:r>
      <w:r>
        <w:rPr>
          <w:rFonts w:ascii="Arial" w:hAnsi="Arial" w:cs="Arial"/>
          <w:b/>
          <w:sz w:val="20"/>
          <w:szCs w:val="20"/>
          <w:u w:val="single"/>
        </w:rPr>
        <w:t>:</w:t>
      </w:r>
    </w:p>
    <w:p w:rsidR="009A38EA" w:rsidRDefault="009A38EA" w:rsidP="009A38EA">
      <w:pPr>
        <w:pStyle w:val="Sinespaciado"/>
        <w:ind w:left="851"/>
        <w:jc w:val="both"/>
        <w:rPr>
          <w:rFonts w:ascii="Arial" w:hAnsi="Arial" w:cs="Arial"/>
          <w:sz w:val="20"/>
          <w:szCs w:val="20"/>
        </w:rPr>
      </w:pPr>
    </w:p>
    <w:p w:rsidR="00ED163D" w:rsidRDefault="00ED163D" w:rsidP="00540F5F">
      <w:pPr>
        <w:pStyle w:val="Sinespaciado"/>
        <w:ind w:left="709"/>
        <w:jc w:val="both"/>
        <w:rPr>
          <w:rFonts w:ascii="Arial" w:hAnsi="Arial" w:cs="Arial"/>
          <w:b/>
          <w:sz w:val="28"/>
          <w:szCs w:val="28"/>
          <w:u w:val="single"/>
        </w:rPr>
      </w:pPr>
    </w:p>
    <w:p w:rsidR="009A38EA" w:rsidRPr="00540F5F" w:rsidRDefault="009A38EA" w:rsidP="00540F5F">
      <w:pPr>
        <w:pStyle w:val="Sinespaciado"/>
        <w:ind w:left="709"/>
        <w:jc w:val="both"/>
        <w:rPr>
          <w:rFonts w:ascii="Arial" w:hAnsi="Arial" w:cs="Arial"/>
          <w:b/>
          <w:sz w:val="28"/>
          <w:szCs w:val="28"/>
          <w:u w:val="single"/>
        </w:rPr>
      </w:pPr>
      <w:r w:rsidRPr="00540F5F">
        <w:rPr>
          <w:rFonts w:ascii="Arial" w:hAnsi="Arial" w:cs="Arial"/>
          <w:b/>
          <w:sz w:val="28"/>
          <w:szCs w:val="28"/>
          <w:u w:val="single"/>
        </w:rPr>
        <w:t>Contables:</w:t>
      </w:r>
    </w:p>
    <w:p w:rsidR="0009450F" w:rsidRDefault="0009450F" w:rsidP="009A38EA">
      <w:pPr>
        <w:pStyle w:val="Sinespaciado"/>
        <w:ind w:left="851"/>
        <w:jc w:val="both"/>
        <w:rPr>
          <w:rFonts w:ascii="Arial" w:hAnsi="Arial" w:cs="Arial"/>
          <w:b/>
          <w:sz w:val="24"/>
          <w:szCs w:val="24"/>
        </w:rPr>
      </w:pPr>
      <w:r>
        <w:rPr>
          <w:rFonts w:ascii="Arial" w:hAnsi="Arial" w:cs="Arial"/>
          <w:b/>
          <w:sz w:val="24"/>
          <w:szCs w:val="24"/>
        </w:rPr>
        <w:t>Valores.</w:t>
      </w:r>
    </w:p>
    <w:p w:rsidR="009A38EA" w:rsidRPr="00F15DA3" w:rsidRDefault="00F15DA3" w:rsidP="00F15DA3">
      <w:pPr>
        <w:pStyle w:val="Sinespaciado"/>
        <w:ind w:left="1416"/>
        <w:jc w:val="both"/>
        <w:rPr>
          <w:rFonts w:ascii="Arial" w:hAnsi="Arial" w:cs="Arial"/>
          <w:sz w:val="24"/>
          <w:szCs w:val="24"/>
        </w:rPr>
      </w:pPr>
      <w:r>
        <w:rPr>
          <w:rFonts w:ascii="Arial" w:hAnsi="Arial" w:cs="Arial"/>
          <w:sz w:val="24"/>
          <w:szCs w:val="24"/>
        </w:rPr>
        <w:t>Sin saldo en esta cuenta.</w:t>
      </w:r>
    </w:p>
    <w:p w:rsidR="00ED163D" w:rsidRDefault="00ED163D" w:rsidP="009A38EA">
      <w:pPr>
        <w:pStyle w:val="Sinespaciado"/>
        <w:ind w:left="851"/>
        <w:jc w:val="both"/>
        <w:rPr>
          <w:rFonts w:ascii="Arial" w:hAnsi="Arial" w:cs="Arial"/>
          <w:b/>
          <w:sz w:val="24"/>
          <w:szCs w:val="24"/>
        </w:rPr>
      </w:pPr>
    </w:p>
    <w:p w:rsidR="00F15DA3" w:rsidRDefault="00F15DA3" w:rsidP="009A38EA">
      <w:pPr>
        <w:pStyle w:val="Sinespaciado"/>
        <w:ind w:left="851"/>
        <w:jc w:val="both"/>
        <w:rPr>
          <w:rFonts w:ascii="Arial" w:hAnsi="Arial" w:cs="Arial"/>
          <w:b/>
          <w:sz w:val="24"/>
          <w:szCs w:val="24"/>
        </w:rPr>
      </w:pPr>
      <w:r>
        <w:rPr>
          <w:rFonts w:ascii="Arial" w:hAnsi="Arial" w:cs="Arial"/>
          <w:b/>
          <w:sz w:val="24"/>
          <w:szCs w:val="24"/>
        </w:rPr>
        <w:t>Emisión de obligaciones.</w:t>
      </w:r>
    </w:p>
    <w:p w:rsidR="009A38EA" w:rsidRPr="00F15DA3" w:rsidRDefault="00F15DA3" w:rsidP="00F15DA3">
      <w:pPr>
        <w:pStyle w:val="Sinespaciado"/>
        <w:ind w:left="1416"/>
        <w:jc w:val="both"/>
        <w:rPr>
          <w:rFonts w:ascii="Arial" w:hAnsi="Arial" w:cs="Arial"/>
          <w:sz w:val="24"/>
          <w:szCs w:val="24"/>
        </w:rPr>
      </w:pPr>
      <w:r>
        <w:rPr>
          <w:rFonts w:ascii="Arial" w:hAnsi="Arial" w:cs="Arial"/>
          <w:sz w:val="24"/>
          <w:szCs w:val="24"/>
        </w:rPr>
        <w:t>Sin saldo en esta cuenta.</w:t>
      </w:r>
    </w:p>
    <w:p w:rsidR="009A38EA"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b/>
          <w:sz w:val="24"/>
          <w:szCs w:val="24"/>
        </w:rPr>
      </w:pPr>
      <w:r>
        <w:rPr>
          <w:rFonts w:ascii="Arial" w:hAnsi="Arial" w:cs="Arial"/>
          <w:b/>
          <w:sz w:val="24"/>
          <w:szCs w:val="24"/>
        </w:rPr>
        <w:t>Avales y garantías.</w:t>
      </w:r>
    </w:p>
    <w:p w:rsidR="009A38EA" w:rsidRDefault="009A38EA" w:rsidP="009A38EA">
      <w:pPr>
        <w:pStyle w:val="Sinespaciado"/>
        <w:ind w:left="1276"/>
        <w:jc w:val="both"/>
        <w:rPr>
          <w:rFonts w:ascii="Arial" w:hAnsi="Arial" w:cs="Arial"/>
          <w:b/>
          <w:sz w:val="24"/>
          <w:szCs w:val="24"/>
        </w:rPr>
      </w:pPr>
    </w:p>
    <w:p w:rsidR="00ED163D" w:rsidRDefault="00ED163D" w:rsidP="009A38EA">
      <w:pPr>
        <w:pStyle w:val="Sinespaciado"/>
        <w:ind w:left="1276"/>
        <w:jc w:val="both"/>
        <w:rPr>
          <w:rFonts w:ascii="Arial" w:hAnsi="Arial" w:cs="Arial"/>
          <w:b/>
          <w:sz w:val="24"/>
          <w:szCs w:val="24"/>
        </w:rPr>
      </w:pPr>
    </w:p>
    <w:p w:rsidR="009A38EA" w:rsidRDefault="009A38EA" w:rsidP="009A38EA">
      <w:pPr>
        <w:pStyle w:val="Sinespaciado"/>
        <w:ind w:left="1276"/>
        <w:jc w:val="both"/>
        <w:rPr>
          <w:rFonts w:ascii="Arial" w:hAnsi="Arial" w:cs="Arial"/>
          <w:sz w:val="24"/>
          <w:szCs w:val="24"/>
        </w:rPr>
      </w:pPr>
      <w:r>
        <w:rPr>
          <w:rFonts w:ascii="Arial" w:hAnsi="Arial" w:cs="Arial"/>
          <w:b/>
          <w:sz w:val="24"/>
          <w:szCs w:val="24"/>
        </w:rPr>
        <w:t>Avales</w:t>
      </w:r>
      <w:r>
        <w:rPr>
          <w:rFonts w:ascii="Arial" w:hAnsi="Arial" w:cs="Arial"/>
          <w:sz w:val="24"/>
          <w:szCs w:val="24"/>
        </w:rPr>
        <w:t xml:space="preserve"> </w:t>
      </w:r>
    </w:p>
    <w:p w:rsidR="009A38EA" w:rsidRDefault="00F15DA3" w:rsidP="009A38EA">
      <w:pPr>
        <w:pStyle w:val="Sinespaciado"/>
        <w:ind w:left="1416"/>
        <w:jc w:val="both"/>
        <w:rPr>
          <w:rFonts w:ascii="Arial" w:hAnsi="Arial" w:cs="Arial"/>
          <w:sz w:val="24"/>
          <w:szCs w:val="24"/>
        </w:rPr>
      </w:pPr>
      <w:r>
        <w:rPr>
          <w:rFonts w:ascii="Arial" w:hAnsi="Arial" w:cs="Arial"/>
          <w:sz w:val="24"/>
          <w:szCs w:val="24"/>
        </w:rPr>
        <w:t>Sin saldo en esta cuenta.</w:t>
      </w:r>
    </w:p>
    <w:p w:rsidR="009A38EA" w:rsidRDefault="009A38EA" w:rsidP="009A38EA">
      <w:pPr>
        <w:pStyle w:val="Sinespaciado"/>
        <w:ind w:left="1416"/>
        <w:jc w:val="both"/>
        <w:rPr>
          <w:rFonts w:ascii="Arial" w:hAnsi="Arial" w:cs="Arial"/>
          <w:sz w:val="24"/>
          <w:szCs w:val="24"/>
        </w:rPr>
      </w:pPr>
    </w:p>
    <w:p w:rsidR="009A38EA" w:rsidRPr="00380F24" w:rsidRDefault="009A38EA" w:rsidP="009A38EA">
      <w:pPr>
        <w:pStyle w:val="Sinespaciado"/>
        <w:ind w:left="1276"/>
        <w:jc w:val="both"/>
        <w:rPr>
          <w:rFonts w:ascii="Arial" w:hAnsi="Arial" w:cs="Arial"/>
          <w:sz w:val="10"/>
          <w:szCs w:val="24"/>
        </w:rPr>
      </w:pPr>
    </w:p>
    <w:p w:rsidR="009A38EA" w:rsidRDefault="009A38EA" w:rsidP="009A38EA">
      <w:pPr>
        <w:pStyle w:val="Sinespaciado"/>
        <w:ind w:left="1276"/>
        <w:jc w:val="both"/>
        <w:rPr>
          <w:rFonts w:ascii="Arial" w:hAnsi="Arial" w:cs="Arial"/>
          <w:sz w:val="24"/>
          <w:szCs w:val="24"/>
        </w:rPr>
      </w:pPr>
      <w:r>
        <w:rPr>
          <w:rFonts w:ascii="Arial" w:hAnsi="Arial" w:cs="Arial"/>
          <w:b/>
          <w:sz w:val="24"/>
          <w:szCs w:val="24"/>
        </w:rPr>
        <w:t>Garantías</w:t>
      </w:r>
    </w:p>
    <w:p w:rsidR="009A38EA" w:rsidRDefault="009A38EA" w:rsidP="009A38EA">
      <w:pPr>
        <w:pStyle w:val="Sinespaciado"/>
        <w:ind w:left="1416"/>
        <w:jc w:val="both"/>
        <w:rPr>
          <w:rFonts w:ascii="Arial" w:hAnsi="Arial" w:cs="Arial"/>
          <w:sz w:val="24"/>
          <w:szCs w:val="24"/>
        </w:rPr>
      </w:pPr>
      <w:r>
        <w:rPr>
          <w:rFonts w:ascii="Arial" w:hAnsi="Arial" w:cs="Arial"/>
          <w:sz w:val="24"/>
          <w:szCs w:val="24"/>
        </w:rPr>
        <w:t>Se tienen fianzas y garantías recibidas por convenios o contratos de servicios con proveedores por un monto total de $</w:t>
      </w:r>
      <w:r w:rsidR="00057CCC">
        <w:rPr>
          <w:rFonts w:ascii="Arial" w:hAnsi="Arial" w:cs="Arial"/>
          <w:sz w:val="24"/>
          <w:szCs w:val="24"/>
        </w:rPr>
        <w:t>201</w:t>
      </w:r>
      <w:r>
        <w:rPr>
          <w:rFonts w:ascii="Arial" w:hAnsi="Arial" w:cs="Arial"/>
          <w:sz w:val="24"/>
          <w:szCs w:val="24"/>
        </w:rPr>
        <w:t>’</w:t>
      </w:r>
      <w:r w:rsidR="00057CCC">
        <w:rPr>
          <w:rFonts w:ascii="Arial" w:hAnsi="Arial" w:cs="Arial"/>
          <w:sz w:val="24"/>
          <w:szCs w:val="24"/>
        </w:rPr>
        <w:t>5</w:t>
      </w:r>
      <w:r w:rsidR="009A6117">
        <w:rPr>
          <w:rFonts w:ascii="Arial" w:hAnsi="Arial" w:cs="Arial"/>
          <w:sz w:val="24"/>
          <w:szCs w:val="24"/>
        </w:rPr>
        <w:t>2</w:t>
      </w:r>
      <w:r w:rsidR="00057CCC">
        <w:rPr>
          <w:rFonts w:ascii="Arial" w:hAnsi="Arial" w:cs="Arial"/>
          <w:sz w:val="24"/>
          <w:szCs w:val="24"/>
        </w:rPr>
        <w:t>3</w:t>
      </w:r>
      <w:r>
        <w:rPr>
          <w:rFonts w:ascii="Arial" w:hAnsi="Arial" w:cs="Arial"/>
          <w:sz w:val="24"/>
          <w:szCs w:val="24"/>
        </w:rPr>
        <w:t>,</w:t>
      </w:r>
      <w:r w:rsidR="00057CCC">
        <w:rPr>
          <w:rFonts w:ascii="Arial" w:hAnsi="Arial" w:cs="Arial"/>
          <w:sz w:val="24"/>
          <w:szCs w:val="24"/>
        </w:rPr>
        <w:t>1</w:t>
      </w:r>
      <w:r w:rsidR="009A6117">
        <w:rPr>
          <w:rFonts w:ascii="Arial" w:hAnsi="Arial" w:cs="Arial"/>
          <w:sz w:val="24"/>
          <w:szCs w:val="24"/>
        </w:rPr>
        <w:t>4</w:t>
      </w:r>
      <w:r w:rsidR="00057CCC">
        <w:rPr>
          <w:rFonts w:ascii="Arial" w:hAnsi="Arial" w:cs="Arial"/>
          <w:sz w:val="24"/>
          <w:szCs w:val="24"/>
        </w:rPr>
        <w:t>7</w:t>
      </w:r>
      <w:r>
        <w:rPr>
          <w:rFonts w:ascii="Arial" w:hAnsi="Arial" w:cs="Arial"/>
          <w:sz w:val="24"/>
          <w:szCs w:val="24"/>
        </w:rPr>
        <w:t>.</w:t>
      </w:r>
      <w:r w:rsidR="00057CCC">
        <w:rPr>
          <w:rFonts w:ascii="Arial" w:hAnsi="Arial" w:cs="Arial"/>
          <w:sz w:val="24"/>
          <w:szCs w:val="24"/>
        </w:rPr>
        <w:t>8</w:t>
      </w:r>
      <w:r w:rsidR="009A6117">
        <w:rPr>
          <w:rFonts w:ascii="Arial" w:hAnsi="Arial" w:cs="Arial"/>
          <w:sz w:val="24"/>
          <w:szCs w:val="24"/>
        </w:rPr>
        <w:t>0</w:t>
      </w:r>
    </w:p>
    <w:p w:rsidR="009A38EA" w:rsidRDefault="009A38EA" w:rsidP="009A38EA">
      <w:pPr>
        <w:pStyle w:val="Sinespaciado"/>
        <w:ind w:left="1416"/>
        <w:jc w:val="both"/>
        <w:rPr>
          <w:rFonts w:ascii="Arial" w:hAnsi="Arial" w:cs="Arial"/>
          <w:sz w:val="24"/>
          <w:szCs w:val="24"/>
        </w:rPr>
      </w:pPr>
    </w:p>
    <w:p w:rsidR="009A38EA" w:rsidRDefault="009A38EA" w:rsidP="009A38EA">
      <w:pPr>
        <w:pStyle w:val="Sinespaciado"/>
        <w:ind w:left="851"/>
        <w:jc w:val="both"/>
        <w:rPr>
          <w:rFonts w:ascii="Arial" w:hAnsi="Arial" w:cs="Arial"/>
          <w:b/>
          <w:sz w:val="24"/>
          <w:szCs w:val="24"/>
        </w:rPr>
      </w:pPr>
      <w:r>
        <w:rPr>
          <w:rFonts w:ascii="Arial" w:hAnsi="Arial" w:cs="Arial"/>
          <w:b/>
          <w:sz w:val="24"/>
          <w:szCs w:val="24"/>
        </w:rPr>
        <w:t>Juicios</w:t>
      </w:r>
    </w:p>
    <w:p w:rsidR="009A38EA" w:rsidRDefault="009A38EA" w:rsidP="009A38EA">
      <w:pPr>
        <w:pStyle w:val="Sinespaciado"/>
        <w:ind w:left="1416"/>
        <w:jc w:val="both"/>
        <w:rPr>
          <w:rFonts w:ascii="Arial" w:hAnsi="Arial" w:cs="Arial"/>
          <w:sz w:val="24"/>
          <w:szCs w:val="24"/>
        </w:rPr>
      </w:pPr>
      <w:r>
        <w:rPr>
          <w:rFonts w:ascii="Arial" w:hAnsi="Arial" w:cs="Arial"/>
          <w:sz w:val="24"/>
          <w:szCs w:val="24"/>
        </w:rPr>
        <w:t xml:space="preserve">No se tiene creada la provisión o reserva para contingencias derivadas de demandas laborales. Sin embargo, se tiene cuantificado el monto global estimado al </w:t>
      </w:r>
      <w:r w:rsidR="00A178CA">
        <w:rPr>
          <w:rFonts w:ascii="Arial" w:hAnsi="Arial" w:cs="Arial"/>
          <w:sz w:val="24"/>
          <w:szCs w:val="24"/>
        </w:rPr>
        <w:t>31 Enero de 2022</w:t>
      </w:r>
      <w:r>
        <w:rPr>
          <w:rFonts w:ascii="Arial" w:hAnsi="Arial" w:cs="Arial"/>
          <w:sz w:val="24"/>
          <w:szCs w:val="24"/>
        </w:rPr>
        <w:t xml:space="preserve"> el cual asciende a $</w:t>
      </w:r>
      <w:r w:rsidR="0060414D">
        <w:rPr>
          <w:rFonts w:ascii="Arial" w:hAnsi="Arial" w:cs="Arial"/>
          <w:sz w:val="24"/>
          <w:szCs w:val="24"/>
        </w:rPr>
        <w:t>27</w:t>
      </w:r>
      <w:r>
        <w:rPr>
          <w:rFonts w:ascii="Arial" w:hAnsi="Arial" w:cs="Arial"/>
          <w:sz w:val="24"/>
          <w:szCs w:val="24"/>
        </w:rPr>
        <w:t>’</w:t>
      </w:r>
      <w:r w:rsidR="002720E9">
        <w:rPr>
          <w:rFonts w:ascii="Arial" w:hAnsi="Arial" w:cs="Arial"/>
          <w:sz w:val="24"/>
          <w:szCs w:val="24"/>
        </w:rPr>
        <w:t>388</w:t>
      </w:r>
      <w:r>
        <w:rPr>
          <w:rFonts w:ascii="Arial" w:hAnsi="Arial" w:cs="Arial"/>
          <w:sz w:val="24"/>
          <w:szCs w:val="24"/>
        </w:rPr>
        <w:t>,</w:t>
      </w:r>
      <w:r w:rsidR="002720E9">
        <w:rPr>
          <w:rFonts w:ascii="Arial" w:hAnsi="Arial" w:cs="Arial"/>
          <w:sz w:val="24"/>
          <w:szCs w:val="24"/>
        </w:rPr>
        <w:t>097</w:t>
      </w:r>
      <w:r>
        <w:rPr>
          <w:rFonts w:ascii="Arial" w:hAnsi="Arial" w:cs="Arial"/>
          <w:sz w:val="24"/>
          <w:szCs w:val="24"/>
        </w:rPr>
        <w:t>.</w:t>
      </w:r>
      <w:r w:rsidR="0060414D">
        <w:rPr>
          <w:rFonts w:ascii="Arial" w:hAnsi="Arial" w:cs="Arial"/>
          <w:sz w:val="24"/>
          <w:szCs w:val="24"/>
        </w:rPr>
        <w:t>27</w:t>
      </w:r>
      <w:r>
        <w:rPr>
          <w:rFonts w:ascii="Arial" w:hAnsi="Arial" w:cs="Arial"/>
          <w:sz w:val="24"/>
          <w:szCs w:val="24"/>
        </w:rPr>
        <w:t xml:space="preserve"> respecto a los juicios pendientes de resolución a la fecha, por parte de la Junta de Conciliación y Arbitraje del Estado de Jalisco.</w:t>
      </w:r>
    </w:p>
    <w:p w:rsidR="009A38EA" w:rsidRDefault="009A38EA" w:rsidP="009A38EA">
      <w:pPr>
        <w:pStyle w:val="Sinespaciado"/>
        <w:ind w:left="1416"/>
        <w:jc w:val="both"/>
        <w:rPr>
          <w:rFonts w:ascii="Arial" w:hAnsi="Arial" w:cs="Arial"/>
          <w:sz w:val="24"/>
          <w:szCs w:val="24"/>
        </w:rPr>
      </w:pPr>
    </w:p>
    <w:p w:rsidR="00ED163D" w:rsidRPr="00ED163D" w:rsidRDefault="00ED163D" w:rsidP="009A38EA">
      <w:pPr>
        <w:pStyle w:val="Sinespaciado"/>
        <w:ind w:left="1416"/>
        <w:jc w:val="both"/>
        <w:rPr>
          <w:rFonts w:ascii="Arial" w:hAnsi="Arial" w:cs="Arial"/>
          <w:sz w:val="20"/>
          <w:szCs w:val="20"/>
        </w:rPr>
      </w:pPr>
    </w:p>
    <w:p w:rsidR="009A38EA" w:rsidRDefault="009A38EA" w:rsidP="00540F5F">
      <w:pPr>
        <w:pStyle w:val="Sinespaciado"/>
        <w:ind w:left="993"/>
        <w:jc w:val="both"/>
        <w:rPr>
          <w:rFonts w:ascii="Arial" w:hAnsi="Arial" w:cs="Arial"/>
          <w:b/>
          <w:sz w:val="24"/>
          <w:szCs w:val="24"/>
        </w:rPr>
      </w:pPr>
      <w:r w:rsidRPr="003E0480">
        <w:rPr>
          <w:rFonts w:ascii="Arial" w:hAnsi="Arial" w:cs="Arial"/>
          <w:b/>
          <w:sz w:val="24"/>
          <w:szCs w:val="24"/>
        </w:rPr>
        <w:lastRenderedPageBreak/>
        <w:t>Contratos para Inversión Mediante Proyectos para Prestación</w:t>
      </w:r>
      <w:r w:rsidR="00F15DA3">
        <w:rPr>
          <w:rFonts w:ascii="Arial" w:hAnsi="Arial" w:cs="Arial"/>
          <w:b/>
          <w:sz w:val="24"/>
          <w:szCs w:val="24"/>
        </w:rPr>
        <w:t xml:space="preserve"> de Servicios (PPS) y Similares.</w:t>
      </w:r>
    </w:p>
    <w:p w:rsidR="00F15DA3" w:rsidRDefault="00F15DA3" w:rsidP="00F15DA3">
      <w:pPr>
        <w:pStyle w:val="Sinespaciado"/>
        <w:ind w:left="1416"/>
        <w:jc w:val="both"/>
        <w:rPr>
          <w:rFonts w:ascii="Arial" w:hAnsi="Arial" w:cs="Arial"/>
          <w:b/>
          <w:sz w:val="24"/>
          <w:szCs w:val="24"/>
        </w:rPr>
      </w:pPr>
      <w:r w:rsidRPr="00F15DA3">
        <w:rPr>
          <w:rFonts w:ascii="Arial" w:hAnsi="Arial" w:cs="Arial"/>
          <w:sz w:val="24"/>
          <w:szCs w:val="24"/>
        </w:rPr>
        <w:t>Sin saldo en esta cuenta</w:t>
      </w:r>
      <w:r>
        <w:rPr>
          <w:rFonts w:ascii="Arial" w:hAnsi="Arial" w:cs="Arial"/>
          <w:b/>
          <w:sz w:val="24"/>
          <w:szCs w:val="24"/>
        </w:rPr>
        <w:t>.</w:t>
      </w:r>
    </w:p>
    <w:p w:rsidR="009A38EA" w:rsidRDefault="009A38EA" w:rsidP="009A38EA">
      <w:pPr>
        <w:pStyle w:val="Sinespaciado"/>
        <w:ind w:left="1416"/>
        <w:rPr>
          <w:rFonts w:ascii="Arial" w:hAnsi="Arial" w:cs="Arial"/>
        </w:rPr>
      </w:pPr>
    </w:p>
    <w:p w:rsidR="009A38EA" w:rsidRPr="00ED163D" w:rsidRDefault="009A38EA" w:rsidP="009A38EA">
      <w:pPr>
        <w:pStyle w:val="Sinespaciado"/>
        <w:ind w:left="993"/>
        <w:jc w:val="both"/>
        <w:rPr>
          <w:rFonts w:ascii="Arial" w:hAnsi="Arial" w:cs="Arial"/>
          <w:sz w:val="20"/>
          <w:szCs w:val="20"/>
          <w:highlight w:val="lightGray"/>
        </w:rPr>
      </w:pPr>
      <w:bookmarkStart w:id="16" w:name="OLE_LINK19"/>
      <w:bookmarkEnd w:id="15"/>
    </w:p>
    <w:p w:rsidR="00A83E04" w:rsidRDefault="00A83E04" w:rsidP="00540F5F">
      <w:pPr>
        <w:pStyle w:val="Sinespaciado"/>
        <w:ind w:left="1134"/>
        <w:jc w:val="both"/>
        <w:rPr>
          <w:rFonts w:ascii="Arial" w:hAnsi="Arial" w:cs="Arial"/>
          <w:b/>
          <w:sz w:val="24"/>
          <w:szCs w:val="24"/>
        </w:rPr>
      </w:pPr>
      <w:r>
        <w:rPr>
          <w:rFonts w:ascii="Arial" w:hAnsi="Arial" w:cs="Arial"/>
          <w:b/>
          <w:sz w:val="24"/>
          <w:szCs w:val="24"/>
        </w:rPr>
        <w:t>Bienes bajo contrato de concesión.</w:t>
      </w:r>
    </w:p>
    <w:p w:rsidR="003670F9" w:rsidRDefault="003670F9" w:rsidP="00540F5F">
      <w:pPr>
        <w:pStyle w:val="Sinespaciado"/>
        <w:ind w:left="1134"/>
        <w:jc w:val="both"/>
        <w:rPr>
          <w:rFonts w:ascii="Arial" w:hAnsi="Arial" w:cs="Arial"/>
          <w:b/>
          <w:sz w:val="24"/>
          <w:szCs w:val="24"/>
        </w:rPr>
      </w:pPr>
    </w:p>
    <w:p w:rsidR="00A83E04" w:rsidRPr="00A83E04" w:rsidRDefault="00A83E04" w:rsidP="00540F5F">
      <w:pPr>
        <w:pStyle w:val="Sinespaciado"/>
        <w:ind w:left="1134"/>
        <w:jc w:val="both"/>
        <w:rPr>
          <w:rFonts w:ascii="Arial" w:hAnsi="Arial" w:cs="Arial"/>
          <w:sz w:val="24"/>
          <w:szCs w:val="24"/>
        </w:rPr>
      </w:pPr>
      <w:r w:rsidRPr="00A83E04">
        <w:rPr>
          <w:rFonts w:ascii="Arial" w:hAnsi="Arial" w:cs="Arial"/>
          <w:sz w:val="24"/>
          <w:szCs w:val="24"/>
        </w:rPr>
        <w:t xml:space="preserve">Bienes bajo contrato de concesión registra un saldo al </w:t>
      </w:r>
      <w:r w:rsidR="00A178CA">
        <w:rPr>
          <w:rFonts w:ascii="Arial" w:hAnsi="Arial" w:cs="Arial"/>
          <w:sz w:val="24"/>
          <w:szCs w:val="24"/>
        </w:rPr>
        <w:t>31 Enero de 2022</w:t>
      </w:r>
      <w:r w:rsidRPr="00A83E04">
        <w:rPr>
          <w:rFonts w:ascii="Arial" w:hAnsi="Arial" w:cs="Arial"/>
          <w:sz w:val="24"/>
          <w:szCs w:val="24"/>
        </w:rPr>
        <w:t xml:space="preserve"> por $11.00 proveniente del cont</w:t>
      </w:r>
      <w:r w:rsidR="00BB1B3C">
        <w:rPr>
          <w:rFonts w:ascii="Arial" w:hAnsi="Arial" w:cs="Arial"/>
          <w:sz w:val="24"/>
          <w:szCs w:val="24"/>
        </w:rPr>
        <w:t>rato de Oracle Development Cent</w:t>
      </w:r>
      <w:r w:rsidRPr="00A83E04">
        <w:rPr>
          <w:rFonts w:ascii="Arial" w:hAnsi="Arial" w:cs="Arial"/>
          <w:sz w:val="24"/>
          <w:szCs w:val="24"/>
        </w:rPr>
        <w:t>er México.</w:t>
      </w:r>
    </w:p>
    <w:p w:rsidR="009A38EA" w:rsidRDefault="009A38EA" w:rsidP="00540F5F">
      <w:pPr>
        <w:pStyle w:val="Sinespaciado"/>
        <w:ind w:left="1134"/>
        <w:jc w:val="both"/>
        <w:rPr>
          <w:rFonts w:ascii="Arial" w:hAnsi="Arial" w:cs="Arial"/>
          <w:b/>
          <w:sz w:val="24"/>
          <w:szCs w:val="24"/>
        </w:rPr>
      </w:pPr>
      <w:r>
        <w:rPr>
          <w:rFonts w:ascii="Arial" w:hAnsi="Arial" w:cs="Arial"/>
          <w:b/>
          <w:sz w:val="24"/>
          <w:szCs w:val="24"/>
        </w:rPr>
        <w:t>Bienes concesionados o en comodato.</w:t>
      </w:r>
    </w:p>
    <w:p w:rsidR="009A38EA" w:rsidRDefault="009A38EA" w:rsidP="009A38EA">
      <w:pPr>
        <w:pStyle w:val="Sinespaciado"/>
        <w:ind w:left="1134"/>
        <w:jc w:val="both"/>
        <w:rPr>
          <w:rFonts w:ascii="Arial" w:hAnsi="Arial" w:cs="Arial"/>
          <w:sz w:val="24"/>
          <w:szCs w:val="24"/>
        </w:rPr>
      </w:pPr>
    </w:p>
    <w:p w:rsidR="009A38EA" w:rsidRDefault="009A38EA" w:rsidP="009A38EA">
      <w:pPr>
        <w:pStyle w:val="Sinespaciado"/>
        <w:ind w:left="1134"/>
        <w:jc w:val="both"/>
        <w:rPr>
          <w:rFonts w:ascii="Arial" w:hAnsi="Arial" w:cs="Arial"/>
          <w:sz w:val="24"/>
          <w:szCs w:val="24"/>
        </w:rPr>
      </w:pPr>
      <w:r>
        <w:rPr>
          <w:rFonts w:ascii="Arial" w:hAnsi="Arial" w:cs="Arial"/>
          <w:sz w:val="24"/>
          <w:szCs w:val="24"/>
        </w:rPr>
        <w:t xml:space="preserve">Bienes bajo contrato de comodato registra un saldo al </w:t>
      </w:r>
      <w:r w:rsidR="00A178CA">
        <w:rPr>
          <w:rFonts w:ascii="Arial" w:hAnsi="Arial" w:cs="Arial"/>
          <w:sz w:val="24"/>
          <w:szCs w:val="24"/>
        </w:rPr>
        <w:t>31 Enero de 2022</w:t>
      </w:r>
      <w:r>
        <w:rPr>
          <w:rFonts w:ascii="Arial" w:hAnsi="Arial" w:cs="Arial"/>
          <w:sz w:val="24"/>
          <w:szCs w:val="24"/>
        </w:rPr>
        <w:t xml:space="preserve"> por $1</w:t>
      </w:r>
      <w:r w:rsidR="00B85F89">
        <w:rPr>
          <w:rFonts w:ascii="Arial" w:hAnsi="Arial" w:cs="Arial"/>
          <w:sz w:val="24"/>
          <w:szCs w:val="24"/>
        </w:rPr>
        <w:t>11</w:t>
      </w:r>
      <w:r>
        <w:rPr>
          <w:rFonts w:ascii="Arial" w:hAnsi="Arial" w:cs="Arial"/>
          <w:sz w:val="24"/>
          <w:szCs w:val="24"/>
        </w:rPr>
        <w:t>’</w:t>
      </w:r>
      <w:r w:rsidR="00597AB6">
        <w:rPr>
          <w:rFonts w:ascii="Arial" w:hAnsi="Arial" w:cs="Arial"/>
          <w:sz w:val="24"/>
          <w:szCs w:val="24"/>
        </w:rPr>
        <w:t>3</w:t>
      </w:r>
      <w:r w:rsidR="00B85F89">
        <w:rPr>
          <w:rFonts w:ascii="Arial" w:hAnsi="Arial" w:cs="Arial"/>
          <w:sz w:val="24"/>
          <w:szCs w:val="24"/>
        </w:rPr>
        <w:t>37</w:t>
      </w:r>
      <w:r>
        <w:rPr>
          <w:rFonts w:ascii="Arial" w:hAnsi="Arial" w:cs="Arial"/>
          <w:sz w:val="24"/>
          <w:szCs w:val="24"/>
        </w:rPr>
        <w:t>,</w:t>
      </w:r>
      <w:r w:rsidR="00597AB6">
        <w:rPr>
          <w:rFonts w:ascii="Arial" w:hAnsi="Arial" w:cs="Arial"/>
          <w:sz w:val="24"/>
          <w:szCs w:val="24"/>
        </w:rPr>
        <w:t>7</w:t>
      </w:r>
      <w:r w:rsidR="00B85F89">
        <w:rPr>
          <w:rFonts w:ascii="Arial" w:hAnsi="Arial" w:cs="Arial"/>
          <w:sz w:val="24"/>
          <w:szCs w:val="24"/>
        </w:rPr>
        <w:t>3</w:t>
      </w:r>
      <w:r>
        <w:rPr>
          <w:rFonts w:ascii="Arial" w:hAnsi="Arial" w:cs="Arial"/>
          <w:sz w:val="24"/>
          <w:szCs w:val="24"/>
        </w:rPr>
        <w:t>1.</w:t>
      </w:r>
      <w:r w:rsidR="00B85F89">
        <w:rPr>
          <w:rFonts w:ascii="Arial" w:hAnsi="Arial" w:cs="Arial"/>
          <w:sz w:val="24"/>
          <w:szCs w:val="24"/>
        </w:rPr>
        <w:t>70</w:t>
      </w:r>
      <w:r>
        <w:rPr>
          <w:rFonts w:ascii="Arial" w:hAnsi="Arial" w:cs="Arial"/>
          <w:sz w:val="24"/>
          <w:szCs w:val="24"/>
        </w:rPr>
        <w:t>; según detalle:</w:t>
      </w:r>
    </w:p>
    <w:p w:rsidR="009A38EA" w:rsidRDefault="009A38EA" w:rsidP="009A38EA">
      <w:pPr>
        <w:pStyle w:val="Sinespaciado"/>
        <w:ind w:left="1134"/>
        <w:jc w:val="both"/>
        <w:rPr>
          <w:rFonts w:ascii="Arial" w:hAnsi="Arial" w:cs="Arial"/>
          <w:sz w:val="24"/>
          <w:szCs w:val="24"/>
        </w:rPr>
      </w:pPr>
    </w:p>
    <w:tbl>
      <w:tblPr>
        <w:tblStyle w:val="Tablaconcuadrcula"/>
        <w:tblW w:w="7871" w:type="dxa"/>
        <w:tblInd w:w="1433" w:type="dxa"/>
        <w:tblLayout w:type="fixed"/>
        <w:tblLook w:val="04A0" w:firstRow="1" w:lastRow="0" w:firstColumn="1" w:lastColumn="0" w:noHBand="0" w:noVBand="1"/>
      </w:tblPr>
      <w:tblGrid>
        <w:gridCol w:w="6394"/>
        <w:gridCol w:w="1477"/>
      </w:tblGrid>
      <w:tr w:rsidR="009A38EA" w:rsidRPr="00B00A5D" w:rsidTr="00294CB3">
        <w:trPr>
          <w:trHeight w:val="201"/>
        </w:trPr>
        <w:tc>
          <w:tcPr>
            <w:tcW w:w="6394" w:type="dxa"/>
            <w:shd w:val="clear" w:color="auto" w:fill="000000" w:themeFill="text1"/>
            <w:noWrap/>
          </w:tcPr>
          <w:p w:rsidR="009A38EA" w:rsidRPr="00B00A5D" w:rsidRDefault="009A38EA" w:rsidP="009A38EA">
            <w:pPr>
              <w:pStyle w:val="Sinespaciado"/>
              <w:jc w:val="center"/>
              <w:rPr>
                <w:rFonts w:ascii="Arial" w:hAnsi="Arial" w:cs="Arial"/>
                <w:b/>
                <w:color w:val="FFFFFF" w:themeColor="background1"/>
                <w:sz w:val="18"/>
                <w:szCs w:val="18"/>
              </w:rPr>
            </w:pPr>
            <w:r w:rsidRPr="00B00A5D">
              <w:rPr>
                <w:rFonts w:ascii="Arial" w:hAnsi="Arial" w:cs="Arial"/>
                <w:b/>
                <w:color w:val="FFFFFF" w:themeColor="background1"/>
                <w:sz w:val="18"/>
                <w:szCs w:val="18"/>
              </w:rPr>
              <w:t>Concepto</w:t>
            </w:r>
          </w:p>
        </w:tc>
        <w:tc>
          <w:tcPr>
            <w:tcW w:w="1477" w:type="dxa"/>
            <w:shd w:val="clear" w:color="auto" w:fill="000000" w:themeFill="text1"/>
            <w:noWrap/>
          </w:tcPr>
          <w:p w:rsidR="009A38EA" w:rsidRPr="00B00A5D" w:rsidRDefault="009A38EA" w:rsidP="009A38EA">
            <w:pPr>
              <w:pStyle w:val="Sinespaciado"/>
              <w:jc w:val="center"/>
              <w:rPr>
                <w:rFonts w:ascii="Arial" w:hAnsi="Arial" w:cs="Arial"/>
                <w:b/>
                <w:color w:val="FFFFFF" w:themeColor="background1"/>
                <w:sz w:val="18"/>
                <w:szCs w:val="18"/>
              </w:rPr>
            </w:pPr>
            <w:r w:rsidRPr="00B00A5D">
              <w:rPr>
                <w:rFonts w:ascii="Arial" w:hAnsi="Arial" w:cs="Arial"/>
                <w:b/>
                <w:color w:val="FFFFFF" w:themeColor="background1"/>
                <w:sz w:val="18"/>
                <w:szCs w:val="18"/>
              </w:rPr>
              <w:t>Saldo</w:t>
            </w:r>
          </w:p>
        </w:tc>
      </w:tr>
      <w:tr w:rsidR="009A38EA" w:rsidRPr="00B8489C" w:rsidTr="00294CB3">
        <w:trPr>
          <w:trHeight w:val="201"/>
        </w:trPr>
        <w:tc>
          <w:tcPr>
            <w:tcW w:w="6394" w:type="dxa"/>
            <w:noWrap/>
            <w:hideMark/>
          </w:tcPr>
          <w:p w:rsidR="009A38EA" w:rsidRPr="00B8489C" w:rsidRDefault="009A38EA" w:rsidP="009A38EA">
            <w:pPr>
              <w:pStyle w:val="Sinespaciado"/>
              <w:rPr>
                <w:rFonts w:ascii="Arial" w:hAnsi="Arial" w:cs="Arial"/>
                <w:sz w:val="16"/>
                <w:szCs w:val="16"/>
              </w:rPr>
            </w:pPr>
            <w:r w:rsidRPr="00B8489C">
              <w:rPr>
                <w:rFonts w:ascii="Arial" w:hAnsi="Arial" w:cs="Arial"/>
                <w:sz w:val="16"/>
                <w:szCs w:val="16"/>
              </w:rPr>
              <w:t>EDIFICIOS NO HABITACIONALES</w:t>
            </w:r>
          </w:p>
        </w:tc>
        <w:tc>
          <w:tcPr>
            <w:tcW w:w="1477" w:type="dxa"/>
            <w:noWrap/>
            <w:hideMark/>
          </w:tcPr>
          <w:p w:rsidR="009A38EA" w:rsidRPr="00B8489C" w:rsidRDefault="009A38EA" w:rsidP="00597AB6">
            <w:pPr>
              <w:pStyle w:val="Sinespaciado"/>
              <w:jc w:val="right"/>
              <w:rPr>
                <w:rFonts w:ascii="Arial" w:hAnsi="Arial" w:cs="Arial"/>
                <w:sz w:val="16"/>
                <w:szCs w:val="16"/>
              </w:rPr>
            </w:pPr>
            <w:r>
              <w:rPr>
                <w:rFonts w:ascii="Arial" w:hAnsi="Arial" w:cs="Arial"/>
                <w:sz w:val="16"/>
                <w:szCs w:val="16"/>
              </w:rPr>
              <w:t>$</w:t>
            </w:r>
            <w:r w:rsidR="00294CB3">
              <w:rPr>
                <w:rFonts w:ascii="Arial" w:hAnsi="Arial" w:cs="Arial"/>
                <w:sz w:val="16"/>
                <w:szCs w:val="16"/>
              </w:rPr>
              <w:t xml:space="preserve"> </w:t>
            </w:r>
            <w:r w:rsidR="003670F9">
              <w:rPr>
                <w:rFonts w:ascii="Arial" w:hAnsi="Arial" w:cs="Arial"/>
                <w:sz w:val="16"/>
                <w:szCs w:val="16"/>
              </w:rPr>
              <w:t xml:space="preserve">  </w:t>
            </w:r>
            <w:r w:rsidR="00597AB6">
              <w:rPr>
                <w:rFonts w:ascii="Arial" w:hAnsi="Arial" w:cs="Arial"/>
                <w:sz w:val="16"/>
                <w:szCs w:val="16"/>
              </w:rPr>
              <w:t>7</w:t>
            </w:r>
            <w:r>
              <w:rPr>
                <w:rFonts w:ascii="Arial" w:hAnsi="Arial" w:cs="Arial"/>
                <w:sz w:val="16"/>
                <w:szCs w:val="16"/>
              </w:rPr>
              <w:t>1’</w:t>
            </w:r>
            <w:r w:rsidR="00597AB6">
              <w:rPr>
                <w:rFonts w:ascii="Arial" w:hAnsi="Arial" w:cs="Arial"/>
                <w:sz w:val="16"/>
                <w:szCs w:val="16"/>
              </w:rPr>
              <w:t>3</w:t>
            </w:r>
            <w:r w:rsidRPr="00B8489C">
              <w:rPr>
                <w:rFonts w:ascii="Arial" w:hAnsi="Arial" w:cs="Arial"/>
                <w:sz w:val="16"/>
                <w:szCs w:val="16"/>
              </w:rPr>
              <w:t>1</w:t>
            </w:r>
            <w:r w:rsidR="00597AB6">
              <w:rPr>
                <w:rFonts w:ascii="Arial" w:hAnsi="Arial" w:cs="Arial"/>
                <w:sz w:val="16"/>
                <w:szCs w:val="16"/>
              </w:rPr>
              <w:t>9</w:t>
            </w:r>
            <w:r w:rsidRPr="00B8489C">
              <w:rPr>
                <w:rFonts w:ascii="Arial" w:hAnsi="Arial" w:cs="Arial"/>
                <w:sz w:val="16"/>
                <w:szCs w:val="16"/>
              </w:rPr>
              <w:t>,</w:t>
            </w:r>
            <w:r w:rsidR="00597AB6">
              <w:rPr>
                <w:rFonts w:ascii="Arial" w:hAnsi="Arial" w:cs="Arial"/>
                <w:sz w:val="16"/>
                <w:szCs w:val="16"/>
              </w:rPr>
              <w:t>0</w:t>
            </w:r>
            <w:r w:rsidRPr="00B8489C">
              <w:rPr>
                <w:rFonts w:ascii="Arial" w:hAnsi="Arial" w:cs="Arial"/>
                <w:sz w:val="16"/>
                <w:szCs w:val="16"/>
              </w:rPr>
              <w:t>28.70</w:t>
            </w:r>
          </w:p>
        </w:tc>
      </w:tr>
      <w:tr w:rsidR="009A38EA" w:rsidRPr="00B8489C" w:rsidTr="00294CB3">
        <w:trPr>
          <w:trHeight w:val="201"/>
        </w:trPr>
        <w:tc>
          <w:tcPr>
            <w:tcW w:w="6394" w:type="dxa"/>
            <w:noWrap/>
            <w:hideMark/>
          </w:tcPr>
          <w:p w:rsidR="009A38EA" w:rsidRPr="00B8489C" w:rsidRDefault="009A38EA" w:rsidP="009A38EA">
            <w:pPr>
              <w:pStyle w:val="Sinespaciado"/>
              <w:rPr>
                <w:rFonts w:ascii="Arial" w:hAnsi="Arial" w:cs="Arial"/>
                <w:sz w:val="16"/>
                <w:szCs w:val="16"/>
              </w:rPr>
            </w:pPr>
            <w:r w:rsidRPr="00B8489C">
              <w:rPr>
                <w:rFonts w:ascii="Arial" w:hAnsi="Arial" w:cs="Arial"/>
                <w:sz w:val="16"/>
                <w:szCs w:val="16"/>
              </w:rPr>
              <w:t>CASA HABITACION O EDIFICIO HABITACIONAL</w:t>
            </w:r>
          </w:p>
        </w:tc>
        <w:tc>
          <w:tcPr>
            <w:tcW w:w="1477" w:type="dxa"/>
            <w:noWrap/>
            <w:hideMark/>
          </w:tcPr>
          <w:p w:rsidR="009A38EA" w:rsidRPr="00B8489C" w:rsidRDefault="009A38EA" w:rsidP="009A38EA">
            <w:pPr>
              <w:pStyle w:val="Sinespaciado"/>
              <w:jc w:val="right"/>
              <w:rPr>
                <w:rFonts w:ascii="Arial" w:hAnsi="Arial" w:cs="Arial"/>
                <w:sz w:val="16"/>
                <w:szCs w:val="16"/>
              </w:rPr>
            </w:pPr>
            <w:r>
              <w:rPr>
                <w:rFonts w:ascii="Arial" w:hAnsi="Arial" w:cs="Arial"/>
                <w:sz w:val="16"/>
                <w:szCs w:val="16"/>
              </w:rPr>
              <w:t>$</w:t>
            </w:r>
            <w:r w:rsidR="00294CB3">
              <w:rPr>
                <w:rFonts w:ascii="Arial" w:hAnsi="Arial" w:cs="Arial"/>
                <w:sz w:val="16"/>
                <w:szCs w:val="16"/>
              </w:rPr>
              <w:t xml:space="preserve">   </w:t>
            </w:r>
            <w:r>
              <w:rPr>
                <w:rFonts w:ascii="Arial" w:hAnsi="Arial" w:cs="Arial"/>
                <w:sz w:val="16"/>
                <w:szCs w:val="16"/>
              </w:rPr>
              <w:t>40’</w:t>
            </w:r>
            <w:r w:rsidRPr="00B8489C">
              <w:rPr>
                <w:rFonts w:ascii="Arial" w:hAnsi="Arial" w:cs="Arial"/>
                <w:sz w:val="16"/>
                <w:szCs w:val="16"/>
              </w:rPr>
              <w:t>018,683.00</w:t>
            </w:r>
          </w:p>
        </w:tc>
      </w:tr>
      <w:tr w:rsidR="009A38EA" w:rsidRPr="00B8489C" w:rsidTr="00294CB3">
        <w:trPr>
          <w:trHeight w:val="201"/>
        </w:trPr>
        <w:tc>
          <w:tcPr>
            <w:tcW w:w="6394" w:type="dxa"/>
            <w:noWrap/>
            <w:hideMark/>
          </w:tcPr>
          <w:p w:rsidR="009A38EA" w:rsidRPr="00B8489C" w:rsidRDefault="009A38EA" w:rsidP="009A38EA">
            <w:pPr>
              <w:pStyle w:val="Sinespaciado"/>
              <w:rPr>
                <w:rFonts w:ascii="Arial" w:hAnsi="Arial" w:cs="Arial"/>
                <w:sz w:val="16"/>
                <w:szCs w:val="16"/>
              </w:rPr>
            </w:pPr>
            <w:r w:rsidRPr="00B8489C">
              <w:rPr>
                <w:rFonts w:ascii="Arial" w:hAnsi="Arial" w:cs="Arial"/>
                <w:sz w:val="16"/>
                <w:szCs w:val="16"/>
              </w:rPr>
              <w:t>BIENES OTORGADOS Y RECIBIDOS EN COMODATO EQUIPO DE TRANSPORTE</w:t>
            </w:r>
          </w:p>
        </w:tc>
        <w:tc>
          <w:tcPr>
            <w:tcW w:w="1477" w:type="dxa"/>
            <w:noWrap/>
            <w:hideMark/>
          </w:tcPr>
          <w:p w:rsidR="009A38EA" w:rsidRPr="00B8489C" w:rsidRDefault="009A38EA" w:rsidP="009A38EA">
            <w:pPr>
              <w:pStyle w:val="Sinespaciado"/>
              <w:jc w:val="right"/>
              <w:rPr>
                <w:rFonts w:ascii="Arial" w:hAnsi="Arial" w:cs="Arial"/>
                <w:sz w:val="16"/>
                <w:szCs w:val="16"/>
              </w:rPr>
            </w:pPr>
            <w:r>
              <w:rPr>
                <w:rFonts w:ascii="Arial" w:hAnsi="Arial" w:cs="Arial"/>
                <w:sz w:val="16"/>
                <w:szCs w:val="16"/>
              </w:rPr>
              <w:t>$</w:t>
            </w:r>
            <w:r w:rsidR="00294CB3">
              <w:rPr>
                <w:rFonts w:ascii="Arial" w:hAnsi="Arial" w:cs="Arial"/>
                <w:sz w:val="16"/>
                <w:szCs w:val="16"/>
              </w:rPr>
              <w:t xml:space="preserve">               </w:t>
            </w:r>
            <w:r w:rsidR="00597AB6">
              <w:rPr>
                <w:rFonts w:ascii="Arial" w:hAnsi="Arial" w:cs="Arial"/>
                <w:sz w:val="16"/>
                <w:szCs w:val="16"/>
              </w:rPr>
              <w:t xml:space="preserve">  20</w:t>
            </w:r>
            <w:r w:rsidRPr="00B8489C">
              <w:rPr>
                <w:rFonts w:ascii="Arial" w:hAnsi="Arial" w:cs="Arial"/>
                <w:sz w:val="16"/>
                <w:szCs w:val="16"/>
              </w:rPr>
              <w:t>.00</w:t>
            </w:r>
          </w:p>
        </w:tc>
      </w:tr>
      <w:tr w:rsidR="009A38EA" w:rsidRPr="00B8489C" w:rsidTr="00294CB3">
        <w:trPr>
          <w:trHeight w:val="201"/>
        </w:trPr>
        <w:tc>
          <w:tcPr>
            <w:tcW w:w="6394" w:type="dxa"/>
            <w:noWrap/>
          </w:tcPr>
          <w:p w:rsidR="009A38EA" w:rsidRPr="005E5480" w:rsidRDefault="009A38EA" w:rsidP="009A38EA">
            <w:pPr>
              <w:pStyle w:val="Sinespaciado"/>
              <w:jc w:val="center"/>
              <w:rPr>
                <w:rFonts w:ascii="Arial" w:hAnsi="Arial" w:cs="Arial"/>
                <w:b/>
                <w:sz w:val="18"/>
                <w:szCs w:val="18"/>
              </w:rPr>
            </w:pPr>
            <w:r w:rsidRPr="005E5480">
              <w:rPr>
                <w:rFonts w:ascii="Arial" w:hAnsi="Arial" w:cs="Arial"/>
                <w:b/>
                <w:sz w:val="18"/>
                <w:szCs w:val="18"/>
              </w:rPr>
              <w:t>Total</w:t>
            </w:r>
          </w:p>
        </w:tc>
        <w:tc>
          <w:tcPr>
            <w:tcW w:w="1477" w:type="dxa"/>
            <w:noWrap/>
          </w:tcPr>
          <w:p w:rsidR="009A38EA" w:rsidRPr="005E5480" w:rsidRDefault="009A38EA" w:rsidP="00B85F89">
            <w:pPr>
              <w:pStyle w:val="Sinespaciado"/>
              <w:jc w:val="right"/>
              <w:rPr>
                <w:rFonts w:ascii="Arial" w:hAnsi="Arial" w:cs="Arial"/>
                <w:b/>
                <w:sz w:val="16"/>
                <w:szCs w:val="16"/>
              </w:rPr>
            </w:pPr>
            <w:r w:rsidRPr="005E5480">
              <w:rPr>
                <w:rFonts w:ascii="Arial" w:hAnsi="Arial" w:cs="Arial"/>
                <w:b/>
                <w:sz w:val="16"/>
                <w:szCs w:val="16"/>
              </w:rPr>
              <w:t>$</w:t>
            </w:r>
            <w:r w:rsidR="00294CB3">
              <w:rPr>
                <w:rFonts w:ascii="Arial" w:hAnsi="Arial" w:cs="Arial"/>
                <w:b/>
                <w:sz w:val="16"/>
                <w:szCs w:val="16"/>
              </w:rPr>
              <w:t xml:space="preserve"> </w:t>
            </w:r>
            <w:r w:rsidRPr="005E5480">
              <w:rPr>
                <w:rFonts w:ascii="Arial" w:hAnsi="Arial" w:cs="Arial"/>
                <w:b/>
                <w:sz w:val="16"/>
                <w:szCs w:val="16"/>
              </w:rPr>
              <w:t>1</w:t>
            </w:r>
            <w:r w:rsidR="00B85F89">
              <w:rPr>
                <w:rFonts w:ascii="Arial" w:hAnsi="Arial" w:cs="Arial"/>
                <w:b/>
                <w:sz w:val="16"/>
                <w:szCs w:val="16"/>
              </w:rPr>
              <w:t>11</w:t>
            </w:r>
            <w:r w:rsidRPr="005E5480">
              <w:rPr>
                <w:rFonts w:ascii="Arial" w:hAnsi="Arial" w:cs="Arial"/>
                <w:b/>
                <w:sz w:val="16"/>
                <w:szCs w:val="16"/>
              </w:rPr>
              <w:t>´</w:t>
            </w:r>
            <w:r w:rsidR="00B85F89">
              <w:rPr>
                <w:rFonts w:ascii="Arial" w:hAnsi="Arial" w:cs="Arial"/>
                <w:b/>
                <w:sz w:val="16"/>
                <w:szCs w:val="16"/>
              </w:rPr>
              <w:t>3</w:t>
            </w:r>
            <w:r w:rsidR="00597AB6">
              <w:rPr>
                <w:rFonts w:ascii="Arial" w:hAnsi="Arial" w:cs="Arial"/>
                <w:b/>
                <w:sz w:val="16"/>
                <w:szCs w:val="16"/>
              </w:rPr>
              <w:t>3</w:t>
            </w:r>
            <w:r w:rsidR="00B85F89">
              <w:rPr>
                <w:rFonts w:ascii="Arial" w:hAnsi="Arial" w:cs="Arial"/>
                <w:b/>
                <w:sz w:val="16"/>
                <w:szCs w:val="16"/>
              </w:rPr>
              <w:t>7</w:t>
            </w:r>
            <w:r w:rsidRPr="005E5480">
              <w:rPr>
                <w:rFonts w:ascii="Arial" w:hAnsi="Arial" w:cs="Arial"/>
                <w:b/>
                <w:sz w:val="16"/>
                <w:szCs w:val="16"/>
              </w:rPr>
              <w:t>,</w:t>
            </w:r>
            <w:r w:rsidR="00597AB6">
              <w:rPr>
                <w:rFonts w:ascii="Arial" w:hAnsi="Arial" w:cs="Arial"/>
                <w:b/>
                <w:sz w:val="16"/>
                <w:szCs w:val="16"/>
              </w:rPr>
              <w:t>7</w:t>
            </w:r>
            <w:r w:rsidR="00B85F89">
              <w:rPr>
                <w:rFonts w:ascii="Arial" w:hAnsi="Arial" w:cs="Arial"/>
                <w:b/>
                <w:sz w:val="16"/>
                <w:szCs w:val="16"/>
              </w:rPr>
              <w:t>3</w:t>
            </w:r>
            <w:r w:rsidRPr="005E5480">
              <w:rPr>
                <w:rFonts w:ascii="Arial" w:hAnsi="Arial" w:cs="Arial"/>
                <w:b/>
                <w:sz w:val="16"/>
                <w:szCs w:val="16"/>
              </w:rPr>
              <w:t>1.</w:t>
            </w:r>
            <w:r w:rsidR="00B85F89">
              <w:rPr>
                <w:rFonts w:ascii="Arial" w:hAnsi="Arial" w:cs="Arial"/>
                <w:b/>
                <w:sz w:val="16"/>
                <w:szCs w:val="16"/>
              </w:rPr>
              <w:t>70</w:t>
            </w:r>
          </w:p>
        </w:tc>
      </w:tr>
      <w:bookmarkEnd w:id="16"/>
    </w:tbl>
    <w:p w:rsidR="009A38EA" w:rsidRDefault="009A38EA" w:rsidP="009A38EA">
      <w:pPr>
        <w:pStyle w:val="Sinespaciado"/>
        <w:ind w:left="1134"/>
        <w:jc w:val="both"/>
        <w:rPr>
          <w:rFonts w:ascii="Arial" w:hAnsi="Arial" w:cs="Arial"/>
          <w:sz w:val="24"/>
          <w:szCs w:val="24"/>
        </w:rPr>
      </w:pPr>
    </w:p>
    <w:p w:rsidR="009A38EA" w:rsidRPr="008F6320" w:rsidRDefault="009A38EA" w:rsidP="009A38EA">
      <w:pPr>
        <w:pStyle w:val="Sinespaciado"/>
        <w:ind w:left="851"/>
        <w:jc w:val="both"/>
        <w:rPr>
          <w:rFonts w:ascii="Arial" w:hAnsi="Arial" w:cs="Arial"/>
          <w:b/>
          <w:sz w:val="24"/>
          <w:szCs w:val="24"/>
          <w:u w:val="single"/>
        </w:rPr>
      </w:pPr>
    </w:p>
    <w:p w:rsidR="009A38EA" w:rsidRPr="008F6320" w:rsidRDefault="009A38EA" w:rsidP="008F6320">
      <w:pPr>
        <w:pStyle w:val="Sinespaciado"/>
        <w:ind w:left="709"/>
        <w:jc w:val="both"/>
        <w:rPr>
          <w:rFonts w:ascii="Arial" w:hAnsi="Arial" w:cs="Arial"/>
          <w:b/>
          <w:sz w:val="28"/>
          <w:szCs w:val="28"/>
          <w:u w:val="single"/>
        </w:rPr>
      </w:pPr>
      <w:bookmarkStart w:id="17" w:name="OLE_LINK21"/>
      <w:r w:rsidRPr="008F6320">
        <w:rPr>
          <w:rFonts w:ascii="Arial" w:hAnsi="Arial" w:cs="Arial"/>
          <w:b/>
          <w:sz w:val="28"/>
          <w:szCs w:val="28"/>
          <w:u w:val="single"/>
        </w:rPr>
        <w:t>Presupuestarias</w:t>
      </w:r>
    </w:p>
    <w:p w:rsidR="003670F9" w:rsidRPr="00540F5F" w:rsidRDefault="003670F9" w:rsidP="00540F5F">
      <w:pPr>
        <w:pStyle w:val="Texto"/>
        <w:ind w:left="851" w:firstLine="1"/>
        <w:rPr>
          <w:b/>
          <w:sz w:val="28"/>
          <w:szCs w:val="28"/>
          <w:u w:val="single"/>
        </w:rPr>
      </w:pPr>
    </w:p>
    <w:p w:rsidR="009A38EA" w:rsidRDefault="009A38EA" w:rsidP="009A38EA">
      <w:pPr>
        <w:ind w:left="708"/>
        <w:rPr>
          <w:rFonts w:ascii="Arial" w:hAnsi="Arial" w:cs="Arial"/>
          <w:sz w:val="24"/>
          <w:szCs w:val="20"/>
        </w:rPr>
      </w:pPr>
      <w:r w:rsidRPr="00B00A5D">
        <w:rPr>
          <w:rFonts w:ascii="Arial" w:hAnsi="Arial" w:cs="Arial"/>
          <w:sz w:val="24"/>
          <w:szCs w:val="20"/>
        </w:rPr>
        <w:t xml:space="preserve">Se informa el avance que registran las cuentas de orden presupuestarias al </w:t>
      </w:r>
      <w:r w:rsidR="00133B20">
        <w:rPr>
          <w:rFonts w:ascii="Arial" w:hAnsi="Arial" w:cs="Arial"/>
          <w:sz w:val="24"/>
          <w:szCs w:val="20"/>
        </w:rPr>
        <w:t xml:space="preserve">31 </w:t>
      </w:r>
      <w:r w:rsidR="00A178CA">
        <w:rPr>
          <w:rFonts w:ascii="Arial" w:hAnsi="Arial" w:cs="Arial"/>
          <w:sz w:val="24"/>
          <w:szCs w:val="20"/>
        </w:rPr>
        <w:t>Enero</w:t>
      </w:r>
      <w:r w:rsidRPr="00B00A5D">
        <w:rPr>
          <w:rFonts w:ascii="Arial" w:hAnsi="Arial" w:cs="Arial"/>
          <w:sz w:val="24"/>
          <w:szCs w:val="20"/>
        </w:rPr>
        <w:t xml:space="preserve"> del Ejercicio Fiscal 202</w:t>
      </w:r>
      <w:r w:rsidR="00A178CA">
        <w:rPr>
          <w:rFonts w:ascii="Arial" w:hAnsi="Arial" w:cs="Arial"/>
          <w:sz w:val="24"/>
          <w:szCs w:val="20"/>
        </w:rPr>
        <w:t>2</w:t>
      </w:r>
    </w:p>
    <w:p w:rsidR="003670F9" w:rsidRDefault="008F6320" w:rsidP="009A38EA">
      <w:pPr>
        <w:ind w:left="708"/>
        <w:rPr>
          <w:rFonts w:ascii="Arial" w:hAnsi="Arial" w:cs="Arial"/>
          <w:sz w:val="24"/>
          <w:szCs w:val="20"/>
        </w:rPr>
      </w:pPr>
      <w:r>
        <w:rPr>
          <w:rFonts w:ascii="Arial" w:hAnsi="Arial" w:cs="Arial"/>
          <w:noProof/>
          <w:sz w:val="24"/>
          <w:szCs w:val="20"/>
        </w:rPr>
        <w:drawing>
          <wp:inline distT="0" distB="0" distL="0" distR="0" wp14:anchorId="5E51AEF1">
            <wp:extent cx="5739130" cy="2738332"/>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8505" cy="2742805"/>
                    </a:xfrm>
                    <a:prstGeom prst="rect">
                      <a:avLst/>
                    </a:prstGeom>
                    <a:noFill/>
                  </pic:spPr>
                </pic:pic>
              </a:graphicData>
            </a:graphic>
          </wp:inline>
        </w:drawing>
      </w:r>
    </w:p>
    <w:p w:rsidR="009A38EA" w:rsidRPr="003F0896" w:rsidRDefault="009A38EA" w:rsidP="009A38EA">
      <w:pPr>
        <w:pStyle w:val="Sinespaciado"/>
        <w:ind w:left="851"/>
        <w:rPr>
          <w:rFonts w:ascii="Arial" w:hAnsi="Arial" w:cs="Arial"/>
          <w:b/>
          <w:sz w:val="36"/>
          <w:szCs w:val="36"/>
        </w:rPr>
      </w:pPr>
      <w:bookmarkStart w:id="18" w:name="OLE_LINK25"/>
      <w:bookmarkEnd w:id="17"/>
      <w:r>
        <w:rPr>
          <w:rFonts w:ascii="Arial" w:hAnsi="Arial" w:cs="Arial"/>
          <w:b/>
          <w:sz w:val="36"/>
          <w:szCs w:val="36"/>
        </w:rPr>
        <w:lastRenderedPageBreak/>
        <w:t>c</w:t>
      </w:r>
      <w:bookmarkStart w:id="19" w:name="OLE_LINK24"/>
      <w:r w:rsidRPr="003F0896">
        <w:rPr>
          <w:rFonts w:ascii="Arial" w:hAnsi="Arial" w:cs="Arial"/>
          <w:b/>
          <w:sz w:val="36"/>
          <w:szCs w:val="36"/>
        </w:rPr>
        <w:t>) NOTAS DE GESTIÓN ADMINISTRATIVA</w:t>
      </w:r>
    </w:p>
    <w:p w:rsidR="009A38EA" w:rsidRPr="00C15C38" w:rsidRDefault="009A38EA" w:rsidP="009A38EA">
      <w:pPr>
        <w:pStyle w:val="Sinespaciado"/>
        <w:ind w:left="851"/>
        <w:jc w:val="both"/>
        <w:rPr>
          <w:rFonts w:ascii="Arial" w:hAnsi="Arial" w:cs="Arial"/>
          <w:sz w:val="24"/>
          <w:szCs w:val="20"/>
          <w:highlight w:val="lightGray"/>
        </w:rPr>
      </w:pPr>
    </w:p>
    <w:p w:rsidR="009A38EA" w:rsidRPr="001B0A48" w:rsidRDefault="009A38EA" w:rsidP="009A38EA">
      <w:pPr>
        <w:pStyle w:val="Sinespaciado"/>
        <w:ind w:left="851"/>
        <w:jc w:val="both"/>
        <w:rPr>
          <w:rFonts w:ascii="Arial" w:hAnsi="Arial" w:cs="Arial"/>
          <w:b/>
          <w:sz w:val="24"/>
          <w:szCs w:val="24"/>
        </w:rPr>
      </w:pPr>
      <w:r w:rsidRPr="001B0A48">
        <w:rPr>
          <w:rFonts w:ascii="Arial" w:hAnsi="Arial" w:cs="Arial"/>
          <w:b/>
          <w:sz w:val="24"/>
          <w:szCs w:val="24"/>
        </w:rPr>
        <w:t>1. Introducción</w:t>
      </w:r>
    </w:p>
    <w:p w:rsidR="009A38EA" w:rsidRPr="00C15C38" w:rsidRDefault="009A38EA" w:rsidP="009A38EA">
      <w:pPr>
        <w:pStyle w:val="Sinespaciado"/>
        <w:ind w:left="709"/>
        <w:jc w:val="both"/>
        <w:rPr>
          <w:rFonts w:ascii="Arial" w:hAnsi="Arial" w:cs="Arial"/>
          <w:b/>
          <w:sz w:val="20"/>
          <w:szCs w:val="24"/>
        </w:rPr>
      </w:pPr>
    </w:p>
    <w:p w:rsidR="009A38EA" w:rsidRDefault="009A38EA" w:rsidP="009A38EA">
      <w:pPr>
        <w:pStyle w:val="Sinespaciado"/>
        <w:ind w:left="993"/>
        <w:jc w:val="both"/>
        <w:rPr>
          <w:rFonts w:ascii="Arial" w:hAnsi="Arial" w:cs="Arial"/>
          <w:sz w:val="24"/>
          <w:szCs w:val="24"/>
        </w:rPr>
      </w:pPr>
      <w:r>
        <w:rPr>
          <w:rFonts w:ascii="Arial" w:hAnsi="Arial" w:cs="Arial"/>
          <w:sz w:val="24"/>
          <w:szCs w:val="24"/>
        </w:rPr>
        <w:t xml:space="preserve">Los Estados Financieros del Sistema para el Desarrollo Integral de la Familia del Estado de Jalisco, son la base que el ente público utiliza para proporcionar la información financiera a los principales usuarios de la misma y a los ciudadanos. Revelando así, los aspectos económicos-financieros correspondientes al período del 01 de Enero al </w:t>
      </w:r>
      <w:r w:rsidR="00A178CA">
        <w:rPr>
          <w:rFonts w:ascii="Arial" w:hAnsi="Arial" w:cs="Arial"/>
          <w:sz w:val="24"/>
          <w:szCs w:val="24"/>
        </w:rPr>
        <w:t>31 Enero de 2022</w:t>
      </w:r>
      <w:r>
        <w:rPr>
          <w:rFonts w:ascii="Arial" w:hAnsi="Arial" w:cs="Arial"/>
          <w:sz w:val="24"/>
          <w:szCs w:val="24"/>
        </w:rPr>
        <w:t>, informando que las operaciones contables fueron registradas con apego a las normas y criterios contables vigentes, así como, con base en los reglamentos emitidos por el CONAC y lo establecido por la Ley General de Contabilidad Gubernamental.</w:t>
      </w:r>
    </w:p>
    <w:p w:rsidR="009A38EA" w:rsidRDefault="009A38EA" w:rsidP="009A38EA">
      <w:pPr>
        <w:pStyle w:val="Sinespaciado"/>
        <w:ind w:left="709"/>
        <w:jc w:val="both"/>
        <w:rPr>
          <w:rFonts w:ascii="Arial" w:hAnsi="Arial" w:cs="Arial"/>
          <w:sz w:val="24"/>
          <w:szCs w:val="24"/>
          <w:highlight w:val="lightGray"/>
        </w:rPr>
      </w:pPr>
    </w:p>
    <w:p w:rsidR="009A38EA" w:rsidRPr="001B0A48" w:rsidRDefault="009A38EA" w:rsidP="009A38EA">
      <w:pPr>
        <w:pStyle w:val="Sinespaciado"/>
        <w:ind w:left="709"/>
        <w:jc w:val="both"/>
        <w:rPr>
          <w:rFonts w:ascii="Arial" w:hAnsi="Arial" w:cs="Arial"/>
          <w:sz w:val="24"/>
          <w:szCs w:val="24"/>
          <w:highlight w:val="lightGray"/>
        </w:rPr>
      </w:pPr>
    </w:p>
    <w:p w:rsidR="009A38EA" w:rsidRDefault="009A38EA" w:rsidP="009A38EA">
      <w:pPr>
        <w:pStyle w:val="Sinespaciado"/>
        <w:ind w:left="851"/>
        <w:jc w:val="both"/>
        <w:rPr>
          <w:rFonts w:ascii="Arial" w:hAnsi="Arial" w:cs="Arial"/>
          <w:b/>
          <w:sz w:val="24"/>
          <w:szCs w:val="24"/>
        </w:rPr>
      </w:pPr>
      <w:r w:rsidRPr="001B0A48">
        <w:rPr>
          <w:rFonts w:ascii="Arial" w:hAnsi="Arial" w:cs="Arial"/>
          <w:b/>
          <w:sz w:val="24"/>
          <w:szCs w:val="24"/>
        </w:rPr>
        <w:t>2. Panorama Económico y Financiero</w:t>
      </w:r>
    </w:p>
    <w:p w:rsidR="009A38EA" w:rsidRPr="00C15C38" w:rsidRDefault="009A38EA" w:rsidP="009A38EA">
      <w:pPr>
        <w:pStyle w:val="Sinespaciado"/>
        <w:ind w:left="851"/>
        <w:jc w:val="both"/>
        <w:rPr>
          <w:rFonts w:ascii="Arial" w:hAnsi="Arial" w:cs="Arial"/>
          <w:sz w:val="20"/>
          <w:szCs w:val="24"/>
        </w:rPr>
      </w:pPr>
    </w:p>
    <w:p w:rsidR="009A38EA" w:rsidRDefault="00AA2DEB" w:rsidP="009A38EA">
      <w:pPr>
        <w:pStyle w:val="Sinespaciado"/>
        <w:ind w:left="1276"/>
        <w:jc w:val="both"/>
        <w:rPr>
          <w:rFonts w:ascii="Arial" w:hAnsi="Arial" w:cs="Arial"/>
          <w:sz w:val="24"/>
          <w:szCs w:val="24"/>
        </w:rPr>
      </w:pPr>
      <w:r>
        <w:rPr>
          <w:rFonts w:ascii="Arial" w:hAnsi="Arial" w:cs="Arial"/>
          <w:sz w:val="24"/>
          <w:szCs w:val="24"/>
        </w:rPr>
        <w:t>El</w:t>
      </w:r>
      <w:r w:rsidR="009A38EA">
        <w:rPr>
          <w:rFonts w:ascii="Arial" w:hAnsi="Arial" w:cs="Arial"/>
          <w:sz w:val="24"/>
          <w:szCs w:val="24"/>
        </w:rPr>
        <w:t xml:space="preserve"> ente público recibió en el </w:t>
      </w:r>
      <w:r w:rsidR="00720B68">
        <w:rPr>
          <w:rFonts w:ascii="Arial" w:hAnsi="Arial" w:cs="Arial"/>
          <w:sz w:val="24"/>
          <w:szCs w:val="24"/>
        </w:rPr>
        <w:t xml:space="preserve">mes </w:t>
      </w:r>
      <w:r w:rsidR="00720B68" w:rsidRPr="00AA2DEB">
        <w:rPr>
          <w:rFonts w:ascii="Arial" w:hAnsi="Arial" w:cs="Arial"/>
          <w:sz w:val="24"/>
          <w:szCs w:val="24"/>
        </w:rPr>
        <w:t xml:space="preserve">de </w:t>
      </w:r>
      <w:r w:rsidR="00403641">
        <w:rPr>
          <w:rFonts w:ascii="Arial" w:hAnsi="Arial" w:cs="Arial"/>
          <w:sz w:val="24"/>
          <w:szCs w:val="24"/>
        </w:rPr>
        <w:t>Enero</w:t>
      </w:r>
      <w:r w:rsidR="00720B68" w:rsidRPr="00AA2DEB">
        <w:rPr>
          <w:rFonts w:ascii="Arial" w:hAnsi="Arial" w:cs="Arial"/>
          <w:sz w:val="24"/>
          <w:szCs w:val="24"/>
        </w:rPr>
        <w:t xml:space="preserve"> </w:t>
      </w:r>
      <w:r w:rsidR="00294CB3" w:rsidRPr="00AA2DEB">
        <w:rPr>
          <w:rFonts w:ascii="Arial" w:hAnsi="Arial" w:cs="Arial"/>
          <w:sz w:val="24"/>
          <w:szCs w:val="24"/>
        </w:rPr>
        <w:t xml:space="preserve">del </w:t>
      </w:r>
      <w:r w:rsidR="009A38EA" w:rsidRPr="00AA2DEB">
        <w:rPr>
          <w:rFonts w:ascii="Arial" w:hAnsi="Arial" w:cs="Arial"/>
          <w:sz w:val="24"/>
          <w:szCs w:val="24"/>
        </w:rPr>
        <w:t>202</w:t>
      </w:r>
      <w:r w:rsidR="00403641">
        <w:rPr>
          <w:rFonts w:ascii="Arial" w:hAnsi="Arial" w:cs="Arial"/>
          <w:sz w:val="24"/>
          <w:szCs w:val="24"/>
        </w:rPr>
        <w:t>2</w:t>
      </w:r>
      <w:r w:rsidR="009A38EA">
        <w:rPr>
          <w:rFonts w:ascii="Arial" w:hAnsi="Arial" w:cs="Arial"/>
          <w:sz w:val="24"/>
          <w:szCs w:val="24"/>
        </w:rPr>
        <w:t xml:space="preserve">, recursos federales mediante los programas del Ramo 20 y Ramo 33, mismas que fueron transferidas por conducto de la Secretaría de la Hacienda Pública, transferencias estatales para cubrir los programas sociales con los municipios, comunidades y beneficiarios sociales previstos en la planeación institucional del Sistema DIF Jalisco. </w:t>
      </w:r>
    </w:p>
    <w:p w:rsidR="009A38EA" w:rsidRDefault="009A38EA" w:rsidP="009A38EA">
      <w:pPr>
        <w:pStyle w:val="Sinespaciado"/>
        <w:ind w:left="709"/>
        <w:jc w:val="both"/>
        <w:rPr>
          <w:rFonts w:ascii="Arial" w:hAnsi="Arial" w:cs="Arial"/>
          <w:sz w:val="24"/>
          <w:szCs w:val="24"/>
          <w:highlight w:val="lightGray"/>
        </w:rPr>
      </w:pPr>
    </w:p>
    <w:p w:rsidR="009A38EA" w:rsidRPr="001B0A48" w:rsidRDefault="009A38EA" w:rsidP="009A38EA">
      <w:pPr>
        <w:pStyle w:val="Sinespaciado"/>
        <w:ind w:left="709"/>
        <w:jc w:val="both"/>
        <w:rPr>
          <w:rFonts w:ascii="Arial" w:hAnsi="Arial" w:cs="Arial"/>
          <w:sz w:val="24"/>
          <w:szCs w:val="24"/>
          <w:highlight w:val="lightGray"/>
        </w:rPr>
      </w:pPr>
    </w:p>
    <w:p w:rsidR="009A38EA" w:rsidRPr="001B0A48" w:rsidRDefault="009A38EA" w:rsidP="009A38EA">
      <w:pPr>
        <w:pStyle w:val="Sinespaciado"/>
        <w:ind w:left="851"/>
        <w:jc w:val="both"/>
        <w:rPr>
          <w:rFonts w:ascii="Arial" w:hAnsi="Arial" w:cs="Arial"/>
          <w:b/>
          <w:sz w:val="24"/>
          <w:szCs w:val="24"/>
        </w:rPr>
      </w:pPr>
      <w:r w:rsidRPr="001B0A48">
        <w:rPr>
          <w:rFonts w:ascii="Arial" w:hAnsi="Arial" w:cs="Arial"/>
          <w:b/>
          <w:sz w:val="24"/>
          <w:szCs w:val="24"/>
        </w:rPr>
        <w:t>3. Autorización e Historia</w:t>
      </w:r>
    </w:p>
    <w:p w:rsidR="009A38EA" w:rsidRPr="00C15C38" w:rsidRDefault="009A38EA" w:rsidP="009A38EA">
      <w:pPr>
        <w:pStyle w:val="Sinespaciado"/>
        <w:jc w:val="both"/>
        <w:rPr>
          <w:rFonts w:ascii="Arial" w:hAnsi="Arial" w:cs="Arial"/>
          <w:sz w:val="20"/>
          <w:szCs w:val="24"/>
        </w:rPr>
      </w:pPr>
    </w:p>
    <w:p w:rsidR="009A38EA" w:rsidRPr="001B0A48" w:rsidRDefault="009A38EA" w:rsidP="009A38EA">
      <w:pPr>
        <w:pStyle w:val="Sinespaciado"/>
        <w:ind w:left="993"/>
        <w:jc w:val="both"/>
        <w:rPr>
          <w:rFonts w:ascii="Arial" w:hAnsi="Arial" w:cs="Arial"/>
          <w:b/>
          <w:sz w:val="24"/>
          <w:szCs w:val="24"/>
        </w:rPr>
      </w:pPr>
      <w:r w:rsidRPr="001B0A48">
        <w:rPr>
          <w:rFonts w:ascii="Arial" w:hAnsi="Arial" w:cs="Arial"/>
          <w:b/>
          <w:sz w:val="24"/>
          <w:szCs w:val="24"/>
        </w:rPr>
        <w:t>a) Fecha de Creación del Ente</w:t>
      </w:r>
    </w:p>
    <w:p w:rsidR="009A38EA" w:rsidRPr="00A937B9" w:rsidRDefault="009A38EA" w:rsidP="009A38EA">
      <w:pPr>
        <w:pStyle w:val="Sinespaciado"/>
        <w:ind w:left="1276"/>
        <w:jc w:val="both"/>
        <w:rPr>
          <w:rFonts w:ascii="Arial" w:hAnsi="Arial" w:cs="Arial"/>
          <w:sz w:val="24"/>
          <w:szCs w:val="24"/>
        </w:rPr>
      </w:pPr>
      <w:r w:rsidRPr="00A937B9">
        <w:rPr>
          <w:rFonts w:ascii="Arial" w:hAnsi="Arial" w:cs="Arial"/>
          <w:sz w:val="24"/>
          <w:szCs w:val="24"/>
        </w:rPr>
        <w:t>El Sistema para el Desarrollo Integral de la Familia del Estado de Jalisco (DIF Jalisco), es un organismo público descentralizado con personalidad jurídica y patrimonio propio, encargado de la asistencia social pública y demás funciones que le asigna el Código de Asistencia Social vigente y las demás disposiciones legales aplicables.</w:t>
      </w:r>
    </w:p>
    <w:p w:rsidR="009A38EA" w:rsidRPr="00A937B9" w:rsidRDefault="009A38EA" w:rsidP="009A38EA">
      <w:pPr>
        <w:pStyle w:val="Sinespaciado"/>
        <w:ind w:left="1276"/>
        <w:jc w:val="both"/>
        <w:rPr>
          <w:rFonts w:ascii="Arial" w:hAnsi="Arial" w:cs="Arial"/>
          <w:sz w:val="24"/>
          <w:szCs w:val="24"/>
        </w:rPr>
      </w:pPr>
    </w:p>
    <w:p w:rsidR="009A38EA" w:rsidRPr="00A937B9" w:rsidRDefault="009A38EA" w:rsidP="009A38EA">
      <w:pPr>
        <w:pStyle w:val="Sinespaciado"/>
        <w:ind w:left="1276"/>
        <w:jc w:val="both"/>
        <w:rPr>
          <w:rFonts w:ascii="Arial" w:hAnsi="Arial" w:cs="Arial"/>
          <w:sz w:val="24"/>
          <w:szCs w:val="24"/>
        </w:rPr>
      </w:pPr>
      <w:r w:rsidRPr="00A937B9">
        <w:rPr>
          <w:rFonts w:ascii="Arial" w:hAnsi="Arial" w:cs="Arial"/>
          <w:sz w:val="24"/>
          <w:szCs w:val="24"/>
        </w:rPr>
        <w:t xml:space="preserve">Fue creado y constituido el día 10 de febrero de 1977 mediante decreto emitido por el C. Gobernador Constitucional Alberto Orozco </w:t>
      </w:r>
      <w:bookmarkStart w:id="20" w:name="OLE_LINK26"/>
      <w:bookmarkEnd w:id="18"/>
      <w:bookmarkEnd w:id="19"/>
      <w:r w:rsidRPr="00A937B9">
        <w:rPr>
          <w:rFonts w:ascii="Arial" w:hAnsi="Arial" w:cs="Arial"/>
          <w:sz w:val="24"/>
          <w:szCs w:val="24"/>
        </w:rPr>
        <w:t>Romero, registrado en el Tomo CCLII, Número 21, del registro de los Decretos autorizados por el Poder Ejecutivo del Estado de Jalisco.</w:t>
      </w:r>
    </w:p>
    <w:p w:rsidR="009A38EA" w:rsidRPr="00A937B9" w:rsidRDefault="009A38EA" w:rsidP="009A38EA">
      <w:pPr>
        <w:pStyle w:val="Sinespaciado"/>
        <w:ind w:left="1276"/>
        <w:jc w:val="both"/>
        <w:rPr>
          <w:rFonts w:ascii="Arial" w:hAnsi="Arial" w:cs="Arial"/>
          <w:sz w:val="24"/>
          <w:szCs w:val="24"/>
        </w:rPr>
      </w:pPr>
    </w:p>
    <w:p w:rsidR="009A38EA" w:rsidRPr="00A937B9" w:rsidRDefault="009A38EA" w:rsidP="009A38EA">
      <w:pPr>
        <w:pStyle w:val="Sinespaciado"/>
        <w:ind w:left="1276"/>
        <w:jc w:val="both"/>
        <w:rPr>
          <w:rFonts w:ascii="Arial" w:hAnsi="Arial" w:cs="Arial"/>
          <w:sz w:val="24"/>
          <w:szCs w:val="24"/>
        </w:rPr>
      </w:pPr>
      <w:r w:rsidRPr="00A937B9">
        <w:rPr>
          <w:rFonts w:ascii="Arial" w:hAnsi="Arial" w:cs="Arial"/>
          <w:sz w:val="24"/>
          <w:szCs w:val="24"/>
        </w:rPr>
        <w:t xml:space="preserve">El día 15 de enero de 1998 mediante el decreto Número 17002, registrado en el libro segundo, título primero del registro de los Decretos autorizados por el Poder Ejecutivo del Estado de Jalisco y publicado en el Diario Oficial del Estado, en la fecha antes enunciada, se establecen las disposiciones generales y </w:t>
      </w:r>
      <w:r w:rsidRPr="00A937B9">
        <w:rPr>
          <w:rFonts w:ascii="Arial" w:hAnsi="Arial" w:cs="Arial"/>
          <w:sz w:val="24"/>
          <w:szCs w:val="24"/>
        </w:rPr>
        <w:lastRenderedPageBreak/>
        <w:t>demás capitulados que deberá observar el Sistema DIF, para la realización de sus funciones encomendadas.</w:t>
      </w:r>
    </w:p>
    <w:p w:rsidR="009A38EA" w:rsidRPr="00A937B9" w:rsidRDefault="009A38EA" w:rsidP="009A38EA">
      <w:pPr>
        <w:pStyle w:val="Sinespaciado"/>
        <w:ind w:left="1276"/>
        <w:jc w:val="both"/>
        <w:rPr>
          <w:rFonts w:ascii="Arial" w:hAnsi="Arial" w:cs="Arial"/>
          <w:sz w:val="24"/>
          <w:szCs w:val="24"/>
        </w:rPr>
      </w:pPr>
    </w:p>
    <w:p w:rsidR="009A38EA" w:rsidRPr="00A937B9" w:rsidRDefault="009A38EA" w:rsidP="009A38EA">
      <w:pPr>
        <w:pStyle w:val="Sinespaciado"/>
        <w:ind w:left="1276"/>
        <w:jc w:val="both"/>
        <w:rPr>
          <w:rFonts w:ascii="Arial" w:hAnsi="Arial" w:cs="Arial"/>
          <w:sz w:val="24"/>
          <w:szCs w:val="24"/>
        </w:rPr>
      </w:pPr>
      <w:r w:rsidRPr="00A937B9">
        <w:rPr>
          <w:rFonts w:ascii="Arial" w:hAnsi="Arial" w:cs="Arial"/>
          <w:sz w:val="24"/>
          <w:szCs w:val="24"/>
        </w:rPr>
        <w:t>Es una de las principales Instituciones de Asistencia Social en el Estado de Jalisco, y su objeto social entre otros, está, la de promover y prestar servicios de asistencia social, apoyar el desarrollo integral de la persona, de la familia y la comunidad; así como, promover acciones para la integración social de los sujetos de asistencia social en el Estado, supervisando los servicios de asistencia social, así como los que realizan personas e instituciones dedicadas a la asistencia social en beneficio de la comunidad.</w:t>
      </w:r>
    </w:p>
    <w:p w:rsidR="009A38EA" w:rsidRPr="00A937B9" w:rsidRDefault="009A38EA" w:rsidP="009A38EA">
      <w:pPr>
        <w:pStyle w:val="Sinespaciado"/>
        <w:ind w:left="1276"/>
        <w:jc w:val="both"/>
        <w:rPr>
          <w:rFonts w:ascii="Arial" w:hAnsi="Arial" w:cs="Arial"/>
          <w:sz w:val="24"/>
          <w:szCs w:val="24"/>
        </w:rPr>
      </w:pPr>
    </w:p>
    <w:p w:rsidR="009A38EA" w:rsidRDefault="009A38EA" w:rsidP="009A38EA">
      <w:pPr>
        <w:pStyle w:val="Sinespaciado"/>
        <w:ind w:left="1276"/>
        <w:jc w:val="both"/>
        <w:rPr>
          <w:rFonts w:ascii="Arial" w:hAnsi="Arial" w:cs="Arial"/>
          <w:sz w:val="24"/>
          <w:szCs w:val="24"/>
        </w:rPr>
      </w:pPr>
      <w:r w:rsidRPr="00A937B9">
        <w:rPr>
          <w:rFonts w:ascii="Arial" w:hAnsi="Arial" w:cs="Arial"/>
          <w:sz w:val="24"/>
          <w:szCs w:val="24"/>
        </w:rPr>
        <w:t>Para el desempeño de sus funciones el Organismo recibe contribuciones Estatales y Federales.</w:t>
      </w:r>
    </w:p>
    <w:p w:rsidR="009A38EA" w:rsidRPr="001B0A48" w:rsidRDefault="009A38EA" w:rsidP="009A38EA">
      <w:pPr>
        <w:pStyle w:val="Sinespaciado"/>
        <w:ind w:left="1276"/>
        <w:jc w:val="both"/>
        <w:rPr>
          <w:rFonts w:ascii="Arial" w:hAnsi="Arial" w:cs="Arial"/>
          <w:sz w:val="24"/>
          <w:szCs w:val="24"/>
        </w:rPr>
      </w:pPr>
    </w:p>
    <w:p w:rsidR="009A38EA" w:rsidRDefault="009A38EA" w:rsidP="009A38EA">
      <w:pPr>
        <w:pStyle w:val="Sinespaciado"/>
        <w:ind w:left="993"/>
        <w:jc w:val="both"/>
        <w:rPr>
          <w:rFonts w:ascii="Arial" w:hAnsi="Arial" w:cs="Arial"/>
          <w:sz w:val="20"/>
          <w:szCs w:val="20"/>
          <w:highlight w:val="lightGray"/>
        </w:rPr>
      </w:pPr>
    </w:p>
    <w:p w:rsidR="009A38EA" w:rsidRDefault="009A38EA" w:rsidP="009A38EA">
      <w:pPr>
        <w:pStyle w:val="Sinespaciado"/>
        <w:ind w:left="993"/>
        <w:jc w:val="both"/>
        <w:rPr>
          <w:rFonts w:ascii="Arial" w:hAnsi="Arial" w:cs="Arial"/>
          <w:b/>
          <w:sz w:val="24"/>
          <w:szCs w:val="24"/>
        </w:rPr>
      </w:pPr>
      <w:r>
        <w:rPr>
          <w:rFonts w:ascii="Arial" w:hAnsi="Arial" w:cs="Arial"/>
          <w:b/>
          <w:sz w:val="24"/>
          <w:szCs w:val="24"/>
        </w:rPr>
        <w:t>b) Principales cambios en su estructura</w:t>
      </w:r>
    </w:p>
    <w:p w:rsidR="009A38EA" w:rsidRDefault="009A38EA" w:rsidP="009A38EA">
      <w:pPr>
        <w:pStyle w:val="Sinespaciado"/>
        <w:ind w:left="993"/>
        <w:jc w:val="both"/>
        <w:rPr>
          <w:rFonts w:ascii="Arial" w:hAnsi="Arial" w:cs="Arial"/>
          <w:b/>
          <w:sz w:val="24"/>
          <w:szCs w:val="24"/>
        </w:rPr>
      </w:pPr>
    </w:p>
    <w:p w:rsidR="009A38EA" w:rsidRDefault="001B1FDF" w:rsidP="009A38EA">
      <w:pPr>
        <w:pStyle w:val="Sinespaciado"/>
        <w:ind w:left="1276"/>
        <w:jc w:val="both"/>
        <w:rPr>
          <w:rFonts w:ascii="Arial" w:hAnsi="Arial" w:cs="Arial"/>
          <w:sz w:val="24"/>
          <w:szCs w:val="24"/>
        </w:rPr>
      </w:pPr>
      <w:r>
        <w:rPr>
          <w:rFonts w:ascii="Arial" w:hAnsi="Arial" w:cs="Arial"/>
          <w:sz w:val="24"/>
          <w:szCs w:val="24"/>
        </w:rPr>
        <w:t>En el presente mes no existen cambios en la estructura.</w:t>
      </w:r>
    </w:p>
    <w:p w:rsidR="009A38EA" w:rsidRDefault="009A38EA" w:rsidP="009A38EA">
      <w:pPr>
        <w:pStyle w:val="Sinespaciado"/>
        <w:ind w:left="426"/>
        <w:jc w:val="both"/>
        <w:rPr>
          <w:rFonts w:ascii="Arial" w:hAnsi="Arial" w:cs="Arial"/>
          <w:sz w:val="20"/>
          <w:szCs w:val="20"/>
          <w:highlight w:val="lightGray"/>
        </w:rPr>
      </w:pPr>
    </w:p>
    <w:p w:rsidR="009A38EA" w:rsidRDefault="009A38EA" w:rsidP="009A38EA">
      <w:pPr>
        <w:pStyle w:val="Sinespaciado"/>
        <w:ind w:left="426"/>
        <w:jc w:val="both"/>
        <w:rPr>
          <w:rFonts w:ascii="Arial" w:hAnsi="Arial" w:cs="Arial"/>
          <w:sz w:val="20"/>
          <w:szCs w:val="20"/>
          <w:highlight w:val="lightGray"/>
        </w:rPr>
      </w:pPr>
    </w:p>
    <w:p w:rsidR="009A38EA" w:rsidRDefault="009A38EA" w:rsidP="009A38EA">
      <w:pPr>
        <w:pStyle w:val="Sinespaciado"/>
        <w:ind w:left="851"/>
        <w:jc w:val="both"/>
        <w:rPr>
          <w:rFonts w:ascii="Arial" w:hAnsi="Arial" w:cs="Arial"/>
          <w:b/>
          <w:sz w:val="24"/>
          <w:szCs w:val="24"/>
        </w:rPr>
      </w:pPr>
      <w:r>
        <w:rPr>
          <w:rFonts w:ascii="Arial" w:hAnsi="Arial" w:cs="Arial"/>
          <w:b/>
          <w:sz w:val="24"/>
          <w:szCs w:val="24"/>
        </w:rPr>
        <w:t>4. Organización y Objeto Social</w:t>
      </w:r>
    </w:p>
    <w:p w:rsidR="009A38EA" w:rsidRDefault="009A38EA" w:rsidP="009A38EA">
      <w:pPr>
        <w:pStyle w:val="Sinespaciado"/>
        <w:ind w:left="851"/>
        <w:jc w:val="both"/>
        <w:rPr>
          <w:rFonts w:ascii="Arial" w:hAnsi="Arial" w:cs="Arial"/>
          <w:b/>
          <w:sz w:val="24"/>
          <w:szCs w:val="24"/>
        </w:rPr>
      </w:pPr>
    </w:p>
    <w:p w:rsidR="009A38EA" w:rsidRDefault="009A38EA" w:rsidP="009A38EA">
      <w:pPr>
        <w:pStyle w:val="Sinespaciado"/>
        <w:ind w:left="709"/>
        <w:jc w:val="both"/>
        <w:rPr>
          <w:rFonts w:ascii="Arial" w:hAnsi="Arial" w:cs="Arial"/>
          <w:sz w:val="20"/>
          <w:szCs w:val="20"/>
        </w:rPr>
      </w:pPr>
    </w:p>
    <w:p w:rsidR="009A38EA" w:rsidRDefault="009A38EA" w:rsidP="009A38EA">
      <w:pPr>
        <w:pStyle w:val="Sinespaciado"/>
        <w:numPr>
          <w:ilvl w:val="0"/>
          <w:numId w:val="16"/>
        </w:numPr>
        <w:jc w:val="both"/>
        <w:rPr>
          <w:rFonts w:ascii="Arial" w:hAnsi="Arial" w:cs="Arial"/>
          <w:b/>
          <w:sz w:val="24"/>
          <w:szCs w:val="24"/>
        </w:rPr>
      </w:pPr>
      <w:r>
        <w:rPr>
          <w:rFonts w:ascii="Arial" w:hAnsi="Arial" w:cs="Arial"/>
          <w:b/>
          <w:sz w:val="24"/>
          <w:szCs w:val="24"/>
        </w:rPr>
        <w:t>Objeto social</w:t>
      </w:r>
    </w:p>
    <w:p w:rsidR="009A38EA" w:rsidRDefault="009A38EA" w:rsidP="009A38EA">
      <w:pPr>
        <w:pStyle w:val="Sinespaciado"/>
        <w:ind w:left="1353"/>
        <w:jc w:val="both"/>
        <w:rPr>
          <w:rFonts w:ascii="Arial" w:hAnsi="Arial" w:cs="Arial"/>
          <w:b/>
          <w:sz w:val="24"/>
          <w:szCs w:val="24"/>
        </w:rPr>
      </w:pPr>
    </w:p>
    <w:p w:rsidR="009A38EA" w:rsidRDefault="009A38EA" w:rsidP="009A38EA">
      <w:pPr>
        <w:pStyle w:val="Sinespaciado"/>
        <w:ind w:left="1276"/>
        <w:jc w:val="both"/>
        <w:rPr>
          <w:rFonts w:ascii="Arial" w:hAnsi="Arial" w:cs="Arial"/>
          <w:sz w:val="24"/>
          <w:szCs w:val="24"/>
        </w:rPr>
      </w:pPr>
      <w:r>
        <w:rPr>
          <w:rFonts w:ascii="Arial" w:hAnsi="Arial" w:cs="Arial"/>
          <w:sz w:val="24"/>
          <w:szCs w:val="24"/>
        </w:rPr>
        <w:t>Asistencia Social en el Estado de Jalisco promoviendo y prestando servicios de asistencia social a la comunidad en todo el estado.</w:t>
      </w:r>
    </w:p>
    <w:p w:rsidR="009A38EA" w:rsidRDefault="009A38EA" w:rsidP="009A38EA">
      <w:pPr>
        <w:pStyle w:val="Sinespaciado"/>
        <w:ind w:left="993"/>
        <w:jc w:val="both"/>
        <w:rPr>
          <w:rFonts w:ascii="Arial" w:hAnsi="Arial" w:cs="Arial"/>
          <w:sz w:val="20"/>
          <w:szCs w:val="20"/>
          <w:highlight w:val="lightGray"/>
        </w:rPr>
      </w:pPr>
    </w:p>
    <w:p w:rsidR="009A38EA" w:rsidRDefault="009A38EA" w:rsidP="009A38EA">
      <w:pPr>
        <w:pStyle w:val="Sinespaciado"/>
        <w:ind w:left="993"/>
        <w:jc w:val="both"/>
        <w:rPr>
          <w:rFonts w:ascii="Arial" w:hAnsi="Arial" w:cs="Arial"/>
          <w:sz w:val="20"/>
          <w:szCs w:val="20"/>
          <w:highlight w:val="lightGray"/>
        </w:rPr>
      </w:pPr>
    </w:p>
    <w:p w:rsidR="009A38EA" w:rsidRDefault="009A38EA" w:rsidP="009A38EA">
      <w:pPr>
        <w:pStyle w:val="Sinespaciado"/>
        <w:numPr>
          <w:ilvl w:val="0"/>
          <w:numId w:val="16"/>
        </w:numPr>
        <w:jc w:val="both"/>
        <w:rPr>
          <w:rFonts w:ascii="Arial" w:hAnsi="Arial" w:cs="Arial"/>
          <w:b/>
          <w:sz w:val="24"/>
          <w:szCs w:val="24"/>
        </w:rPr>
      </w:pPr>
      <w:r>
        <w:rPr>
          <w:rFonts w:ascii="Arial" w:hAnsi="Arial" w:cs="Arial"/>
          <w:b/>
          <w:sz w:val="24"/>
          <w:szCs w:val="24"/>
        </w:rPr>
        <w:t>Principales actividades</w:t>
      </w:r>
    </w:p>
    <w:p w:rsidR="009A38EA" w:rsidRDefault="009A38EA" w:rsidP="009A38EA">
      <w:pPr>
        <w:pStyle w:val="Sinespaciado"/>
        <w:ind w:left="1353"/>
        <w:jc w:val="both"/>
        <w:rPr>
          <w:rFonts w:ascii="Arial" w:hAnsi="Arial" w:cs="Arial"/>
          <w:b/>
          <w:sz w:val="24"/>
          <w:szCs w:val="24"/>
        </w:rPr>
      </w:pPr>
    </w:p>
    <w:p w:rsidR="009A38EA" w:rsidRPr="00C15C38" w:rsidRDefault="009A38EA" w:rsidP="009A38EA">
      <w:pPr>
        <w:pStyle w:val="Sinespaciado"/>
        <w:ind w:left="1843"/>
        <w:jc w:val="both"/>
        <w:rPr>
          <w:rFonts w:ascii="Arial" w:hAnsi="Arial" w:cs="Arial"/>
          <w:sz w:val="24"/>
          <w:szCs w:val="24"/>
        </w:rPr>
      </w:pPr>
      <w:r w:rsidRPr="00C15C38">
        <w:rPr>
          <w:rFonts w:ascii="Arial" w:hAnsi="Arial" w:cs="Arial"/>
          <w:sz w:val="24"/>
          <w:szCs w:val="24"/>
        </w:rPr>
        <w:t>I. Promover y prestar servicios de asistencia social;</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bookmarkStart w:id="21" w:name="OLE_LINK27"/>
      <w:bookmarkEnd w:id="20"/>
      <w:r w:rsidRPr="00C15C38">
        <w:rPr>
          <w:rFonts w:ascii="Arial" w:eastAsiaTheme="minorHAnsi" w:hAnsi="Arial" w:cs="Arial"/>
          <w:sz w:val="24"/>
          <w:szCs w:val="24"/>
          <w:lang w:eastAsia="en-US"/>
        </w:rPr>
        <w:t>II. Apoyar el desarrollo integral de la persona, la familia y la comunidad, así como prevenir y atender la violencia intrafamiliar;</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III. Promover acciones de apoyo educativo para la integración social y de capacitación para el trabajo a los sujetos de asistencia social en el Estado;</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IV. Promover e impulsar el desarrollo físico y psíquico de niñas, niños y adolescentes, así como su adecuada integración a la sociedad;</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V. Promover acciones para el bienestar de las personas adultas mayores, así como para la preparación e incorporación a esta etapa de la vida;</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VI. Operar establecimientos en beneficio de los sujetos de la asistencia social;</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lastRenderedPageBreak/>
        <w:t>VII. Llevar a cabo acciones en materia de discapacidad, en los términos de la legislación federal y estatal de la materia;</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VIII. Realizar estudios e investigaciones en torno a la asistencia social;</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IX. Promover la profesionalización de la prestación de servicios de asistencia social;</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X. Cooperar con el Sistema Estatal de Información en materia de Asistencia Social y con el Registro Estatal de Asistencia Social;</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XI. Promover y participar en programas de educación especial;</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XII. Operar la Procuraduría de Protección de Niñas, Niños y Adolescentes, de conformidad a la legislación general y estatal de la materia;</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XIII. Operar el Consejo Estatal para la Prevención y Atención de la Violencia Intrafamiliar;</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XIV. Elaborar el programa e impartir los cursos prematrimoniales a que hace referencia el Código Civil del Estado de Jalisco. El Organismo Estatal deberá coordinarse con los organismos municipales para su impartición, de acuerdo a las necesidades;</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XV. Promover la participación de las familias jaliscienses en el desarrollo de programas públicos relacionados con la vida familiar;</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XVI. Realizar estudios e investigaciones sobre la familia; así como promover acciones a favor de su atención, defensa y protección;</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XVII. Realizar acciones de apoyo para los migrantes en estado de vulnerabilidad que transitan por el territorio de la entidad, en coordinación con autoridades de los tres órdenes de gobierno;</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bookmarkStart w:id="22" w:name="OLE_LINK28"/>
      <w:bookmarkEnd w:id="21"/>
      <w:r w:rsidRPr="00C15C38">
        <w:rPr>
          <w:rFonts w:ascii="Arial" w:eastAsiaTheme="minorHAnsi" w:hAnsi="Arial" w:cs="Arial"/>
          <w:sz w:val="24"/>
          <w:szCs w:val="24"/>
          <w:lang w:eastAsia="en-US"/>
        </w:rPr>
        <w:t>XVIII. Requerir información a instituciones públicas y privadas sobre asuntos relacionados con niñas, niños y adolescentes, de acuerdo con la propuesta que les haga el Sistema Estatal de Protección; las instituciones están obligadas a entregar la información a la brevedad en los términos que la legislación general y estatal de los Derechos de Niñas, Niños y Adolescentes, este Código y su regulación establezcan;</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XIX. Dictar las medidas cautelares y providencias precautorias para el caso de una urgencia;</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XX. Aprobar recomendaciones y emitir protocolos y acuerdos de aplicación e instituciones públicas estatales y municipales, organismos e instituciones privadas, así como de observancia general en el Estado y sus municipios;</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XXI. Mandar publicar en el periódico oficial "El Estado de Jalisco" los protocolos, acuerdos y recomendaciones que sean de aplicación general en el Estado y sus municipios</w:t>
      </w:r>
      <w:r>
        <w:rPr>
          <w:rFonts w:ascii="Arial" w:eastAsiaTheme="minorHAnsi" w:hAnsi="Arial" w:cs="Arial"/>
          <w:sz w:val="24"/>
          <w:szCs w:val="24"/>
          <w:lang w:eastAsia="en-US"/>
        </w:rPr>
        <w:t>.</w:t>
      </w:r>
    </w:p>
    <w:p w:rsidR="009A38EA" w:rsidRPr="00C15C38" w:rsidRDefault="009A38EA" w:rsidP="009A38EA">
      <w:pPr>
        <w:autoSpaceDE w:val="0"/>
        <w:autoSpaceDN w:val="0"/>
        <w:adjustRightInd w:val="0"/>
        <w:spacing w:after="0" w:line="240" w:lineRule="auto"/>
        <w:ind w:left="1276"/>
        <w:jc w:val="both"/>
        <w:rPr>
          <w:rFonts w:ascii="Arial" w:eastAsiaTheme="minorHAnsi" w:hAnsi="Arial" w:cs="Arial"/>
          <w:sz w:val="24"/>
          <w:szCs w:val="24"/>
          <w:lang w:eastAsia="en-US"/>
        </w:rPr>
      </w:pPr>
    </w:p>
    <w:p w:rsidR="009A38EA" w:rsidRDefault="009A38EA" w:rsidP="009A38EA">
      <w:pPr>
        <w:autoSpaceDE w:val="0"/>
        <w:autoSpaceDN w:val="0"/>
        <w:adjustRightInd w:val="0"/>
        <w:spacing w:after="0" w:line="240" w:lineRule="auto"/>
        <w:ind w:left="1276"/>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La promoción y prestación de servicios asistenciales que realice cada municipio del Estado, se realizará a través del Organismo Municipal, que se encargará de:</w:t>
      </w:r>
    </w:p>
    <w:p w:rsidR="009A38EA" w:rsidRPr="00720574" w:rsidRDefault="009A38EA" w:rsidP="009A38EA">
      <w:pPr>
        <w:pStyle w:val="Prrafodelista"/>
        <w:numPr>
          <w:ilvl w:val="0"/>
          <w:numId w:val="17"/>
        </w:numPr>
        <w:autoSpaceDE w:val="0"/>
        <w:autoSpaceDN w:val="0"/>
        <w:adjustRightInd w:val="0"/>
        <w:spacing w:after="0" w:line="240" w:lineRule="auto"/>
        <w:jc w:val="both"/>
        <w:rPr>
          <w:rFonts w:ascii="Arial" w:eastAsiaTheme="minorHAnsi" w:hAnsi="Arial" w:cs="Arial"/>
          <w:sz w:val="24"/>
          <w:szCs w:val="24"/>
          <w:lang w:eastAsia="en-US"/>
        </w:rPr>
      </w:pPr>
      <w:r w:rsidRPr="00720574">
        <w:rPr>
          <w:rFonts w:ascii="Arial" w:eastAsiaTheme="minorHAnsi" w:hAnsi="Arial" w:cs="Arial"/>
          <w:sz w:val="24"/>
          <w:szCs w:val="24"/>
          <w:lang w:eastAsia="en-US"/>
        </w:rPr>
        <w:t>Establecer y operar los programas de asistencia social conforme a los lineamientos que emita el Organismo Estatal;</w:t>
      </w:r>
    </w:p>
    <w:p w:rsidR="009A38EA" w:rsidRPr="00720574" w:rsidRDefault="009A38EA" w:rsidP="009A38EA">
      <w:pPr>
        <w:pStyle w:val="Prrafodelista"/>
        <w:autoSpaceDE w:val="0"/>
        <w:autoSpaceDN w:val="0"/>
        <w:adjustRightInd w:val="0"/>
        <w:spacing w:after="0" w:line="240" w:lineRule="auto"/>
        <w:ind w:left="2563"/>
        <w:jc w:val="both"/>
        <w:rPr>
          <w:rFonts w:ascii="Arial" w:eastAsiaTheme="minorHAnsi" w:hAnsi="Arial" w:cs="Arial"/>
          <w:sz w:val="24"/>
          <w:szCs w:val="24"/>
          <w:lang w:eastAsia="en-US"/>
        </w:rPr>
      </w:pPr>
    </w:p>
    <w:p w:rsidR="009A38EA" w:rsidRPr="00720574" w:rsidRDefault="009A38EA" w:rsidP="009A38EA">
      <w:pPr>
        <w:pStyle w:val="Prrafodelista"/>
        <w:numPr>
          <w:ilvl w:val="0"/>
          <w:numId w:val="17"/>
        </w:numPr>
        <w:autoSpaceDE w:val="0"/>
        <w:autoSpaceDN w:val="0"/>
        <w:adjustRightInd w:val="0"/>
        <w:spacing w:after="0" w:line="240" w:lineRule="auto"/>
        <w:jc w:val="both"/>
        <w:rPr>
          <w:rFonts w:ascii="Arial" w:eastAsiaTheme="minorHAnsi" w:hAnsi="Arial" w:cs="Arial"/>
          <w:sz w:val="24"/>
          <w:szCs w:val="24"/>
          <w:lang w:eastAsia="en-US"/>
        </w:rPr>
      </w:pPr>
      <w:r w:rsidRPr="00720574">
        <w:rPr>
          <w:rFonts w:ascii="Arial" w:eastAsiaTheme="minorHAnsi" w:hAnsi="Arial" w:cs="Arial"/>
          <w:sz w:val="24"/>
          <w:szCs w:val="24"/>
          <w:lang w:eastAsia="en-US"/>
        </w:rPr>
        <w:t>Promover la colaboración de los distintos niveles del gobierno en la aportación de recursos para la operación de programas asistenciales;</w:t>
      </w:r>
    </w:p>
    <w:p w:rsidR="009A38EA" w:rsidRPr="00720574" w:rsidRDefault="009A38EA" w:rsidP="009A38EA">
      <w:pPr>
        <w:pStyle w:val="Prrafodelista"/>
        <w:rPr>
          <w:rFonts w:ascii="Arial" w:eastAsiaTheme="minorHAnsi" w:hAnsi="Arial" w:cs="Arial"/>
          <w:sz w:val="24"/>
          <w:szCs w:val="24"/>
          <w:lang w:eastAsia="en-US"/>
        </w:rPr>
      </w:pPr>
    </w:p>
    <w:p w:rsidR="009A38EA" w:rsidRPr="00720574" w:rsidRDefault="009A38EA" w:rsidP="009A38EA">
      <w:pPr>
        <w:pStyle w:val="Prrafodelista"/>
        <w:numPr>
          <w:ilvl w:val="0"/>
          <w:numId w:val="17"/>
        </w:numPr>
        <w:autoSpaceDE w:val="0"/>
        <w:autoSpaceDN w:val="0"/>
        <w:adjustRightInd w:val="0"/>
        <w:spacing w:after="0" w:line="240" w:lineRule="auto"/>
        <w:jc w:val="both"/>
        <w:rPr>
          <w:rFonts w:ascii="Arial" w:eastAsiaTheme="minorHAnsi" w:hAnsi="Arial" w:cs="Arial"/>
          <w:sz w:val="24"/>
          <w:szCs w:val="24"/>
          <w:lang w:eastAsia="en-US"/>
        </w:rPr>
      </w:pPr>
      <w:r w:rsidRPr="00720574">
        <w:rPr>
          <w:rFonts w:ascii="Arial" w:eastAsiaTheme="minorHAnsi" w:hAnsi="Arial" w:cs="Arial"/>
          <w:sz w:val="24"/>
          <w:szCs w:val="24"/>
          <w:lang w:eastAsia="en-US"/>
        </w:rPr>
        <w:t>Fortalecer los proyectos asistenciales mediante el fomento de la participación de las instituciones privadas de cada municipio, para ampliar la cobertura de los beneficios;</w:t>
      </w:r>
    </w:p>
    <w:p w:rsidR="009A38EA" w:rsidRPr="00720574" w:rsidRDefault="009A38EA" w:rsidP="009A38EA">
      <w:pPr>
        <w:pStyle w:val="Prrafodelista"/>
        <w:rPr>
          <w:rFonts w:ascii="Arial" w:eastAsiaTheme="minorHAnsi" w:hAnsi="Arial" w:cs="Arial"/>
          <w:sz w:val="24"/>
          <w:szCs w:val="24"/>
          <w:lang w:eastAsia="en-US"/>
        </w:rPr>
      </w:pPr>
    </w:p>
    <w:p w:rsidR="009A38EA" w:rsidRDefault="009A38EA" w:rsidP="009A38EA">
      <w:pPr>
        <w:pStyle w:val="Prrafodelista"/>
        <w:numPr>
          <w:ilvl w:val="0"/>
          <w:numId w:val="17"/>
        </w:numPr>
        <w:autoSpaceDE w:val="0"/>
        <w:autoSpaceDN w:val="0"/>
        <w:adjustRightInd w:val="0"/>
        <w:spacing w:after="0" w:line="240" w:lineRule="auto"/>
        <w:jc w:val="both"/>
        <w:rPr>
          <w:rFonts w:ascii="Arial" w:eastAsiaTheme="minorHAnsi" w:hAnsi="Arial" w:cs="Arial"/>
          <w:sz w:val="24"/>
          <w:szCs w:val="24"/>
          <w:lang w:eastAsia="en-US"/>
        </w:rPr>
      </w:pPr>
      <w:r w:rsidRPr="00720574">
        <w:rPr>
          <w:rFonts w:ascii="Arial" w:eastAsiaTheme="minorHAnsi" w:hAnsi="Arial" w:cs="Arial"/>
          <w:sz w:val="24"/>
          <w:szCs w:val="24"/>
          <w:lang w:eastAsia="en-US"/>
        </w:rPr>
        <w:t>Fungir como delegado institucional de la Procuraduría de Protección de Niñas, Niños y Adolescentes, en el ámbito de su competencia, de conformidad a la legislación general y estatal aplicable; y</w:t>
      </w:r>
    </w:p>
    <w:p w:rsidR="009A38EA" w:rsidRPr="00C15C38" w:rsidRDefault="009A38EA" w:rsidP="009A38EA">
      <w:pPr>
        <w:autoSpaceDE w:val="0"/>
        <w:autoSpaceDN w:val="0"/>
        <w:adjustRightInd w:val="0"/>
        <w:spacing w:after="0" w:line="240" w:lineRule="auto"/>
        <w:ind w:left="1843"/>
        <w:jc w:val="both"/>
        <w:rPr>
          <w:rFonts w:ascii="Arial" w:eastAsiaTheme="minorHAnsi" w:hAnsi="Arial" w:cs="Arial"/>
          <w:sz w:val="24"/>
          <w:szCs w:val="24"/>
          <w:lang w:eastAsia="en-US"/>
        </w:rPr>
      </w:pPr>
      <w:r>
        <w:rPr>
          <w:rFonts w:ascii="Arial" w:eastAsiaTheme="minorHAnsi" w:hAnsi="Arial" w:cs="Arial"/>
          <w:sz w:val="24"/>
          <w:szCs w:val="24"/>
          <w:lang w:eastAsia="en-US"/>
        </w:rPr>
        <w:br/>
        <w:t>V</w:t>
      </w:r>
      <w:r w:rsidRPr="00C15C38">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     </w:t>
      </w:r>
      <w:r w:rsidRPr="00C15C38">
        <w:rPr>
          <w:rFonts w:ascii="Arial" w:eastAsiaTheme="minorHAnsi" w:hAnsi="Arial" w:cs="Arial"/>
          <w:sz w:val="24"/>
          <w:szCs w:val="24"/>
          <w:lang w:eastAsia="en-US"/>
        </w:rPr>
        <w:t>Los demás señalados en el Código de Asistencia Social.</w:t>
      </w:r>
    </w:p>
    <w:p w:rsidR="009A38EA" w:rsidRPr="00C15C38" w:rsidRDefault="009A38EA" w:rsidP="009A38EA">
      <w:pPr>
        <w:autoSpaceDE w:val="0"/>
        <w:autoSpaceDN w:val="0"/>
        <w:adjustRightInd w:val="0"/>
        <w:spacing w:after="0" w:line="240" w:lineRule="auto"/>
        <w:ind w:left="1560"/>
        <w:jc w:val="both"/>
        <w:rPr>
          <w:rFonts w:ascii="Arial" w:eastAsiaTheme="minorHAnsi" w:hAnsi="Arial" w:cs="Arial"/>
          <w:sz w:val="24"/>
          <w:szCs w:val="24"/>
          <w:lang w:eastAsia="en-US"/>
        </w:rPr>
      </w:pPr>
    </w:p>
    <w:p w:rsidR="009A38EA" w:rsidRDefault="009A38EA" w:rsidP="009A38EA">
      <w:pPr>
        <w:autoSpaceDE w:val="0"/>
        <w:autoSpaceDN w:val="0"/>
        <w:adjustRightInd w:val="0"/>
        <w:spacing w:after="0" w:line="240" w:lineRule="auto"/>
        <w:ind w:left="1276"/>
        <w:jc w:val="both"/>
        <w:rPr>
          <w:rFonts w:ascii="Arial" w:eastAsiaTheme="minorHAnsi" w:hAnsi="Arial" w:cs="Arial"/>
          <w:sz w:val="24"/>
          <w:szCs w:val="24"/>
          <w:lang w:eastAsia="en-US"/>
        </w:rPr>
      </w:pPr>
      <w:bookmarkStart w:id="23" w:name="OLE_LINK29"/>
      <w:bookmarkEnd w:id="22"/>
    </w:p>
    <w:p w:rsidR="009A38EA" w:rsidRPr="00C15C38" w:rsidRDefault="009A38EA" w:rsidP="009A38EA">
      <w:pPr>
        <w:autoSpaceDE w:val="0"/>
        <w:autoSpaceDN w:val="0"/>
        <w:adjustRightInd w:val="0"/>
        <w:spacing w:after="0" w:line="240" w:lineRule="auto"/>
        <w:ind w:left="1276"/>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En caso de desastres que causen daños a la población, el Organismo Estatal en el ámbito de su competencia, sin perjuicio de las acciones que en auxilio de los damnificados realicen otras dependencias y entidades de la administración pública, coordinará las tareas de asistencia social de los distintos sectores que actúen en beneficio de aquéllos durante la fase inmediata posterior a un desastre, sin menoscabo de que continúen recibiendo el apoyo de los programas institucionales.</w:t>
      </w:r>
    </w:p>
    <w:p w:rsidR="009A38EA" w:rsidRPr="00C15C38" w:rsidRDefault="009A38EA" w:rsidP="009A38EA">
      <w:pPr>
        <w:autoSpaceDE w:val="0"/>
        <w:autoSpaceDN w:val="0"/>
        <w:adjustRightInd w:val="0"/>
        <w:spacing w:after="0" w:line="240" w:lineRule="auto"/>
        <w:ind w:left="1276"/>
        <w:jc w:val="both"/>
        <w:rPr>
          <w:rFonts w:ascii="Arial" w:eastAsiaTheme="minorHAnsi" w:hAnsi="Arial" w:cs="Arial"/>
          <w:sz w:val="24"/>
          <w:szCs w:val="24"/>
          <w:lang w:eastAsia="en-US"/>
        </w:rPr>
      </w:pPr>
    </w:p>
    <w:p w:rsidR="009A38EA" w:rsidRPr="00C15C38" w:rsidRDefault="009A38EA" w:rsidP="009A38EA">
      <w:pPr>
        <w:autoSpaceDE w:val="0"/>
        <w:autoSpaceDN w:val="0"/>
        <w:adjustRightInd w:val="0"/>
        <w:spacing w:after="0" w:line="240" w:lineRule="auto"/>
        <w:ind w:left="1276"/>
        <w:jc w:val="both"/>
        <w:rPr>
          <w:rFonts w:ascii="Arial" w:eastAsiaTheme="minorHAnsi" w:hAnsi="Arial" w:cs="Arial"/>
          <w:sz w:val="24"/>
          <w:szCs w:val="24"/>
          <w:lang w:eastAsia="en-US"/>
        </w:rPr>
      </w:pPr>
      <w:r w:rsidRPr="00C15C38">
        <w:rPr>
          <w:rFonts w:ascii="Arial" w:eastAsiaTheme="minorHAnsi" w:hAnsi="Arial" w:cs="Arial"/>
          <w:sz w:val="24"/>
          <w:szCs w:val="24"/>
          <w:lang w:eastAsia="en-US"/>
        </w:rPr>
        <w:t>La protección y restitución integral de los derechos de niñas, niños y adolescentes estará a cargo de la Procuraduría de Protección de Niñas, Niños y Adolescentes, órgano con autonomía técnica y operativa del Sistema Estatal DIF.</w:t>
      </w:r>
    </w:p>
    <w:p w:rsidR="009A38EA" w:rsidRDefault="009A38EA" w:rsidP="009A38EA">
      <w:pPr>
        <w:pStyle w:val="Sinespaciado"/>
        <w:ind w:left="993"/>
        <w:jc w:val="both"/>
        <w:rPr>
          <w:rFonts w:ascii="Arial" w:hAnsi="Arial" w:cs="Arial"/>
          <w:b/>
          <w:sz w:val="24"/>
          <w:szCs w:val="24"/>
        </w:rPr>
      </w:pPr>
    </w:p>
    <w:p w:rsidR="009A38EA" w:rsidRPr="00C15C38" w:rsidRDefault="009A38EA" w:rsidP="009A38EA">
      <w:pPr>
        <w:pStyle w:val="Sinespaciado"/>
        <w:ind w:left="993"/>
        <w:jc w:val="both"/>
        <w:rPr>
          <w:rFonts w:ascii="Arial" w:hAnsi="Arial" w:cs="Arial"/>
          <w:b/>
          <w:sz w:val="24"/>
          <w:szCs w:val="24"/>
        </w:rPr>
      </w:pPr>
      <w:r w:rsidRPr="00C15C38">
        <w:rPr>
          <w:rFonts w:ascii="Arial" w:hAnsi="Arial" w:cs="Arial"/>
          <w:b/>
          <w:sz w:val="24"/>
          <w:szCs w:val="24"/>
        </w:rPr>
        <w:t>c) Ejercicio Fiscal</w:t>
      </w:r>
    </w:p>
    <w:p w:rsidR="009A38EA" w:rsidRDefault="009A38EA" w:rsidP="009A38EA">
      <w:pPr>
        <w:pStyle w:val="Sinespaciado"/>
        <w:tabs>
          <w:tab w:val="left" w:pos="1560"/>
        </w:tabs>
        <w:ind w:left="1560"/>
        <w:jc w:val="both"/>
        <w:rPr>
          <w:rFonts w:ascii="Arial" w:hAnsi="Arial" w:cs="Arial"/>
          <w:sz w:val="24"/>
          <w:szCs w:val="24"/>
        </w:rPr>
      </w:pPr>
    </w:p>
    <w:p w:rsidR="009A38EA" w:rsidRPr="00C15C38" w:rsidRDefault="00A178CA" w:rsidP="00FE0A91">
      <w:pPr>
        <w:pStyle w:val="Sinespaciado"/>
        <w:tabs>
          <w:tab w:val="left" w:pos="1560"/>
        </w:tabs>
        <w:ind w:left="1560"/>
        <w:jc w:val="both"/>
        <w:rPr>
          <w:rFonts w:ascii="Arial" w:hAnsi="Arial" w:cs="Arial"/>
          <w:sz w:val="24"/>
          <w:szCs w:val="24"/>
        </w:rPr>
      </w:pPr>
      <w:r>
        <w:rPr>
          <w:rFonts w:ascii="Arial" w:hAnsi="Arial" w:cs="Arial"/>
          <w:sz w:val="24"/>
          <w:szCs w:val="24"/>
        </w:rPr>
        <w:t xml:space="preserve">Mes de Enero del </w:t>
      </w:r>
      <w:r w:rsidR="009A38EA" w:rsidRPr="00C15C38">
        <w:rPr>
          <w:rFonts w:ascii="Arial" w:hAnsi="Arial" w:cs="Arial"/>
          <w:sz w:val="24"/>
          <w:szCs w:val="24"/>
        </w:rPr>
        <w:t xml:space="preserve">Ejercicio </w:t>
      </w:r>
      <w:r>
        <w:rPr>
          <w:rFonts w:ascii="Arial" w:hAnsi="Arial" w:cs="Arial"/>
          <w:sz w:val="24"/>
          <w:szCs w:val="24"/>
        </w:rPr>
        <w:t>2022</w:t>
      </w:r>
    </w:p>
    <w:p w:rsidR="009A38EA" w:rsidRPr="00C15C38" w:rsidRDefault="009A38EA" w:rsidP="009A38EA">
      <w:pPr>
        <w:pStyle w:val="Sinespaciado"/>
        <w:ind w:left="993"/>
        <w:jc w:val="both"/>
        <w:rPr>
          <w:rFonts w:ascii="Arial" w:hAnsi="Arial" w:cs="Arial"/>
          <w:sz w:val="24"/>
          <w:szCs w:val="24"/>
          <w:highlight w:val="lightGray"/>
        </w:rPr>
      </w:pPr>
    </w:p>
    <w:p w:rsidR="009A38EA" w:rsidRPr="00C15C38" w:rsidRDefault="009A38EA" w:rsidP="009A38EA">
      <w:pPr>
        <w:pStyle w:val="Sinespaciado"/>
        <w:ind w:left="993"/>
        <w:jc w:val="both"/>
        <w:rPr>
          <w:rFonts w:ascii="Arial" w:hAnsi="Arial" w:cs="Arial"/>
          <w:sz w:val="24"/>
          <w:szCs w:val="24"/>
          <w:highlight w:val="lightGray"/>
        </w:rPr>
      </w:pPr>
    </w:p>
    <w:p w:rsidR="009A38EA" w:rsidRDefault="009A38EA" w:rsidP="009A38EA">
      <w:pPr>
        <w:pStyle w:val="Sinespaciado"/>
        <w:numPr>
          <w:ilvl w:val="0"/>
          <w:numId w:val="18"/>
        </w:numPr>
        <w:jc w:val="both"/>
        <w:rPr>
          <w:rFonts w:ascii="Arial" w:hAnsi="Arial" w:cs="Arial"/>
          <w:b/>
          <w:sz w:val="24"/>
          <w:szCs w:val="24"/>
        </w:rPr>
      </w:pPr>
      <w:r w:rsidRPr="00C15C38">
        <w:rPr>
          <w:rFonts w:ascii="Arial" w:hAnsi="Arial" w:cs="Arial"/>
          <w:b/>
          <w:sz w:val="24"/>
          <w:szCs w:val="24"/>
        </w:rPr>
        <w:t>Régimen jurídico</w:t>
      </w:r>
    </w:p>
    <w:p w:rsidR="009A38EA" w:rsidRPr="00C15C38" w:rsidRDefault="009A38EA" w:rsidP="009A38EA">
      <w:pPr>
        <w:pStyle w:val="Sinespaciado"/>
        <w:ind w:left="1353"/>
        <w:jc w:val="both"/>
        <w:rPr>
          <w:rFonts w:ascii="Arial" w:hAnsi="Arial" w:cs="Arial"/>
          <w:b/>
          <w:sz w:val="24"/>
          <w:szCs w:val="24"/>
        </w:rPr>
      </w:pPr>
    </w:p>
    <w:p w:rsidR="009A38EA" w:rsidRPr="00C15C38" w:rsidRDefault="009A38EA" w:rsidP="009A38EA">
      <w:pPr>
        <w:pStyle w:val="Sinespaciado"/>
        <w:ind w:left="1416"/>
        <w:jc w:val="both"/>
        <w:rPr>
          <w:rFonts w:ascii="Arial" w:hAnsi="Arial" w:cs="Arial"/>
          <w:sz w:val="24"/>
          <w:szCs w:val="24"/>
        </w:rPr>
      </w:pPr>
      <w:r w:rsidRPr="00C15C38">
        <w:rPr>
          <w:rFonts w:ascii="Arial" w:hAnsi="Arial" w:cs="Arial"/>
          <w:sz w:val="24"/>
          <w:szCs w:val="24"/>
        </w:rPr>
        <w:t xml:space="preserve">El Sistema DIF Jalisco </w:t>
      </w:r>
      <w:r>
        <w:rPr>
          <w:rFonts w:ascii="Arial" w:hAnsi="Arial" w:cs="Arial"/>
          <w:sz w:val="24"/>
          <w:szCs w:val="24"/>
        </w:rPr>
        <w:t xml:space="preserve">se rige </w:t>
      </w:r>
      <w:r w:rsidRPr="00C15C38">
        <w:rPr>
          <w:rFonts w:ascii="Arial" w:hAnsi="Arial" w:cs="Arial"/>
          <w:sz w:val="24"/>
          <w:szCs w:val="24"/>
        </w:rPr>
        <w:t>por:</w:t>
      </w:r>
    </w:p>
    <w:p w:rsidR="009A38EA" w:rsidRDefault="009A38EA" w:rsidP="009A38EA">
      <w:pPr>
        <w:pStyle w:val="Sinespaciado"/>
        <w:ind w:left="1560"/>
        <w:jc w:val="both"/>
        <w:rPr>
          <w:rFonts w:ascii="Arial" w:hAnsi="Arial" w:cs="Arial"/>
          <w:sz w:val="24"/>
          <w:szCs w:val="24"/>
        </w:rPr>
      </w:pP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Código de Asistencia Social.</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Ley de Desarrollo Protección Integral Social y Económica del Adulto Mayor</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lastRenderedPageBreak/>
        <w:t>Ley para la Atención y Desarrollo Integral de Personas con Discapacidad.</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Ley de Responsabilidades de los Servidores Públicos.</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Ley General de Contabilidad Gubernamental.</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Ley de Disciplina Financiera de las Entidades Federativas y los Municipios.</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Ley General de Transparencia y Acceso a la Información Pública.</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Ley de Fiscalización y Rendición de Cuentas de la Federación.</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Ley de Fiscalización Superior y Rendición de Cuentas del Estado de Jalisco y sus Municipios.</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Ley del Presupuesto, Contabilidad y Gasto Público del Estado de Jalisco.</w:t>
      </w:r>
    </w:p>
    <w:p w:rsidR="009A38EA" w:rsidRPr="00C15C38" w:rsidRDefault="009A38EA" w:rsidP="009A38EA">
      <w:pPr>
        <w:pStyle w:val="Sinespaciado"/>
        <w:numPr>
          <w:ilvl w:val="0"/>
          <w:numId w:val="19"/>
        </w:numPr>
        <w:jc w:val="both"/>
        <w:rPr>
          <w:rFonts w:ascii="Arial" w:hAnsi="Arial" w:cs="Arial"/>
          <w:sz w:val="24"/>
          <w:szCs w:val="24"/>
        </w:rPr>
      </w:pPr>
      <w:bookmarkStart w:id="24" w:name="OLE_LINK30"/>
      <w:bookmarkEnd w:id="23"/>
      <w:r w:rsidRPr="00C15C38">
        <w:rPr>
          <w:rFonts w:ascii="Arial" w:hAnsi="Arial" w:cs="Arial"/>
          <w:sz w:val="24"/>
          <w:szCs w:val="24"/>
        </w:rPr>
        <w:t>Plan Estatal de Desarrollo.</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Código Civil del Estado de Jalisco.</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Ley de los Derechos de las Niñas, los Niños y Adolescentes en el Estado de Jalisco.</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Ley de previsión y atención de la violencia intrafamiliar del Estado de Jalisco.</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Contrato Colectivo de Trabajo.</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Reglamento Interno.</w:t>
      </w:r>
    </w:p>
    <w:p w:rsidR="009A38EA" w:rsidRPr="00C15C38" w:rsidRDefault="009A38EA" w:rsidP="009A38EA">
      <w:pPr>
        <w:pStyle w:val="Sinespaciado"/>
        <w:numPr>
          <w:ilvl w:val="0"/>
          <w:numId w:val="19"/>
        </w:numPr>
        <w:jc w:val="both"/>
        <w:rPr>
          <w:rFonts w:ascii="Arial" w:hAnsi="Arial" w:cs="Arial"/>
          <w:sz w:val="24"/>
          <w:szCs w:val="24"/>
        </w:rPr>
      </w:pPr>
      <w:r w:rsidRPr="00C15C38">
        <w:rPr>
          <w:rFonts w:ascii="Arial" w:hAnsi="Arial" w:cs="Arial"/>
          <w:sz w:val="24"/>
          <w:szCs w:val="24"/>
        </w:rPr>
        <w:t>Reglamento de las Condiciones Generales de Trabajo.</w:t>
      </w:r>
    </w:p>
    <w:p w:rsidR="009A38EA" w:rsidRPr="00C15C38" w:rsidRDefault="009A38EA" w:rsidP="009A38EA">
      <w:pPr>
        <w:pStyle w:val="Sinespaciado"/>
        <w:ind w:left="1134"/>
        <w:jc w:val="both"/>
        <w:rPr>
          <w:rFonts w:ascii="Arial" w:hAnsi="Arial" w:cs="Arial"/>
          <w:sz w:val="24"/>
          <w:szCs w:val="24"/>
          <w:highlight w:val="lightGray"/>
        </w:rPr>
      </w:pPr>
    </w:p>
    <w:p w:rsidR="009A38EA" w:rsidRDefault="009A38EA" w:rsidP="009A38EA">
      <w:pPr>
        <w:pStyle w:val="Sinespaciado"/>
        <w:numPr>
          <w:ilvl w:val="0"/>
          <w:numId w:val="18"/>
        </w:numPr>
        <w:jc w:val="both"/>
        <w:rPr>
          <w:rFonts w:ascii="Arial" w:hAnsi="Arial" w:cs="Arial"/>
          <w:b/>
          <w:sz w:val="24"/>
          <w:szCs w:val="24"/>
        </w:rPr>
      </w:pPr>
      <w:r w:rsidRPr="00C15C38">
        <w:rPr>
          <w:rFonts w:ascii="Arial" w:hAnsi="Arial" w:cs="Arial"/>
          <w:b/>
          <w:sz w:val="24"/>
          <w:szCs w:val="24"/>
        </w:rPr>
        <w:t>Consideraciones fiscales del ente:</w:t>
      </w:r>
    </w:p>
    <w:p w:rsidR="009A38EA" w:rsidRPr="00C15C38" w:rsidRDefault="009A38EA" w:rsidP="009A38EA">
      <w:pPr>
        <w:pStyle w:val="Sinespaciado"/>
        <w:ind w:left="1353"/>
        <w:jc w:val="both"/>
        <w:rPr>
          <w:rFonts w:ascii="Arial" w:hAnsi="Arial" w:cs="Arial"/>
          <w:b/>
          <w:sz w:val="24"/>
          <w:szCs w:val="24"/>
        </w:rPr>
      </w:pPr>
    </w:p>
    <w:p w:rsidR="009A38EA" w:rsidRDefault="009A38EA" w:rsidP="009A38EA">
      <w:pPr>
        <w:pStyle w:val="Sinespaciado"/>
        <w:numPr>
          <w:ilvl w:val="0"/>
          <w:numId w:val="9"/>
        </w:numPr>
        <w:ind w:left="1560" w:hanging="283"/>
        <w:jc w:val="both"/>
        <w:rPr>
          <w:rFonts w:ascii="Arial" w:hAnsi="Arial" w:cs="Arial"/>
          <w:sz w:val="24"/>
          <w:szCs w:val="24"/>
        </w:rPr>
      </w:pPr>
      <w:r w:rsidRPr="00C15C38">
        <w:rPr>
          <w:rFonts w:ascii="Arial" w:hAnsi="Arial" w:cs="Arial"/>
          <w:sz w:val="24"/>
          <w:szCs w:val="24"/>
        </w:rPr>
        <w:t>Persona Moral con fines no lucrativos. Regulada por el Título III de la Ley del Impuesto Sobre la Renta.</w:t>
      </w:r>
    </w:p>
    <w:p w:rsidR="009A38EA" w:rsidRPr="00C15C38" w:rsidRDefault="009A38EA" w:rsidP="009A38EA">
      <w:pPr>
        <w:pStyle w:val="Sinespaciado"/>
        <w:ind w:left="1560"/>
        <w:jc w:val="both"/>
        <w:rPr>
          <w:rFonts w:ascii="Arial" w:hAnsi="Arial" w:cs="Arial"/>
          <w:sz w:val="24"/>
          <w:szCs w:val="24"/>
        </w:rPr>
      </w:pPr>
    </w:p>
    <w:p w:rsidR="009A38EA" w:rsidRDefault="009A38EA" w:rsidP="009A38EA">
      <w:pPr>
        <w:pStyle w:val="Sinespaciado"/>
        <w:numPr>
          <w:ilvl w:val="0"/>
          <w:numId w:val="9"/>
        </w:numPr>
        <w:ind w:left="1560" w:hanging="283"/>
        <w:jc w:val="both"/>
        <w:rPr>
          <w:rFonts w:ascii="Arial" w:hAnsi="Arial" w:cs="Arial"/>
          <w:sz w:val="24"/>
          <w:szCs w:val="24"/>
        </w:rPr>
      </w:pPr>
      <w:r w:rsidRPr="00C15C38">
        <w:rPr>
          <w:rFonts w:ascii="Arial" w:hAnsi="Arial" w:cs="Arial"/>
          <w:sz w:val="24"/>
          <w:szCs w:val="24"/>
        </w:rPr>
        <w:t>Presentar la declaración y pago provisional mensual de retenciones de Impuesto Sobre la Renta (ISR) por sueldos y salarios.</w:t>
      </w:r>
    </w:p>
    <w:p w:rsidR="009A38EA" w:rsidRPr="00B0438F" w:rsidRDefault="009A38EA" w:rsidP="009A38EA">
      <w:pPr>
        <w:pStyle w:val="Sinespaciado"/>
        <w:jc w:val="both"/>
        <w:rPr>
          <w:rFonts w:ascii="Arial" w:hAnsi="Arial" w:cs="Arial"/>
          <w:sz w:val="24"/>
          <w:szCs w:val="24"/>
        </w:rPr>
      </w:pPr>
    </w:p>
    <w:p w:rsidR="009A38EA" w:rsidRDefault="009A38EA" w:rsidP="009A38EA">
      <w:pPr>
        <w:pStyle w:val="Sinespaciado"/>
        <w:numPr>
          <w:ilvl w:val="0"/>
          <w:numId w:val="9"/>
        </w:numPr>
        <w:ind w:left="1560" w:hanging="283"/>
        <w:jc w:val="both"/>
        <w:rPr>
          <w:rFonts w:ascii="Arial" w:hAnsi="Arial" w:cs="Arial"/>
          <w:sz w:val="24"/>
          <w:szCs w:val="24"/>
        </w:rPr>
      </w:pPr>
      <w:r w:rsidRPr="00C15C38">
        <w:rPr>
          <w:rFonts w:ascii="Arial" w:hAnsi="Arial" w:cs="Arial"/>
          <w:sz w:val="24"/>
          <w:szCs w:val="24"/>
        </w:rPr>
        <w:t>Presentar la declaración y pago provisional mensual de Impuesto Sobre la Renta (ISR) por las retenciones realizadas por servicios profesionales.</w:t>
      </w:r>
    </w:p>
    <w:p w:rsidR="009A38EA" w:rsidRDefault="009A38EA" w:rsidP="009A38EA">
      <w:pPr>
        <w:pStyle w:val="Prrafodelista"/>
        <w:rPr>
          <w:rFonts w:ascii="Arial" w:hAnsi="Arial" w:cs="Arial"/>
          <w:sz w:val="24"/>
          <w:szCs w:val="24"/>
        </w:rPr>
      </w:pPr>
    </w:p>
    <w:p w:rsidR="009A38EA" w:rsidRPr="00C15C38" w:rsidRDefault="009A38EA" w:rsidP="009A38EA">
      <w:pPr>
        <w:pStyle w:val="Sinespaciado"/>
        <w:numPr>
          <w:ilvl w:val="0"/>
          <w:numId w:val="9"/>
        </w:numPr>
        <w:ind w:left="1560" w:hanging="283"/>
        <w:jc w:val="both"/>
        <w:rPr>
          <w:rFonts w:ascii="Arial" w:hAnsi="Arial" w:cs="Arial"/>
          <w:sz w:val="24"/>
          <w:szCs w:val="24"/>
        </w:rPr>
      </w:pPr>
      <w:r w:rsidRPr="00C15C38">
        <w:rPr>
          <w:rFonts w:ascii="Arial" w:hAnsi="Arial" w:cs="Arial"/>
          <w:sz w:val="24"/>
          <w:szCs w:val="24"/>
        </w:rPr>
        <w:t>Presentar la declaración  y pago provisional mensual de las retenciones de Impuesto Sobre la Renta (ISR) realizada por el pago de rentas de bienes inmuebles.</w:t>
      </w:r>
    </w:p>
    <w:p w:rsidR="009A38EA" w:rsidRDefault="009A38EA" w:rsidP="009A38EA">
      <w:pPr>
        <w:pStyle w:val="Sinespaciado"/>
        <w:ind w:left="1560"/>
        <w:jc w:val="both"/>
        <w:rPr>
          <w:rFonts w:ascii="Arial" w:hAnsi="Arial" w:cs="Arial"/>
          <w:sz w:val="24"/>
          <w:szCs w:val="24"/>
        </w:rPr>
      </w:pPr>
    </w:p>
    <w:p w:rsidR="009A38EA" w:rsidRPr="00C15C38" w:rsidRDefault="009A38EA" w:rsidP="009A38EA">
      <w:pPr>
        <w:pStyle w:val="Sinespaciado"/>
        <w:numPr>
          <w:ilvl w:val="0"/>
          <w:numId w:val="9"/>
        </w:numPr>
        <w:ind w:left="1560" w:hanging="283"/>
        <w:jc w:val="both"/>
        <w:rPr>
          <w:rFonts w:ascii="Arial" w:hAnsi="Arial" w:cs="Arial"/>
          <w:sz w:val="24"/>
          <w:szCs w:val="24"/>
        </w:rPr>
      </w:pPr>
      <w:r w:rsidRPr="00C15C38">
        <w:rPr>
          <w:rFonts w:ascii="Arial" w:hAnsi="Arial" w:cs="Arial"/>
          <w:sz w:val="24"/>
          <w:szCs w:val="24"/>
        </w:rPr>
        <w:t>Presentar la declaración y pago provisional mensual de Impuesto Sobre la Renta (ISR) por las retenciones realizadas a los trabajadores asimilados a salarios.</w:t>
      </w:r>
    </w:p>
    <w:p w:rsidR="009A38EA" w:rsidRDefault="009A38EA" w:rsidP="009A38EA">
      <w:pPr>
        <w:pStyle w:val="Sinespaciado"/>
        <w:ind w:left="1560"/>
        <w:jc w:val="both"/>
        <w:rPr>
          <w:rFonts w:ascii="Arial" w:hAnsi="Arial" w:cs="Arial"/>
          <w:sz w:val="24"/>
          <w:szCs w:val="24"/>
        </w:rPr>
      </w:pPr>
    </w:p>
    <w:p w:rsidR="009A38EA" w:rsidRPr="00C15C38" w:rsidRDefault="009A38EA" w:rsidP="009A38EA">
      <w:pPr>
        <w:pStyle w:val="Sinespaciado"/>
        <w:numPr>
          <w:ilvl w:val="0"/>
          <w:numId w:val="9"/>
        </w:numPr>
        <w:ind w:left="1560" w:hanging="283"/>
        <w:jc w:val="both"/>
        <w:rPr>
          <w:rFonts w:ascii="Arial" w:hAnsi="Arial" w:cs="Arial"/>
          <w:sz w:val="24"/>
          <w:szCs w:val="24"/>
        </w:rPr>
      </w:pPr>
      <w:r w:rsidRPr="00C15C38">
        <w:rPr>
          <w:rFonts w:ascii="Arial" w:hAnsi="Arial" w:cs="Arial"/>
          <w:sz w:val="24"/>
          <w:szCs w:val="24"/>
        </w:rPr>
        <w:t>En los pagos a terceros exigir que la documentación cumpla con los requisitos fiscales vigentes</w:t>
      </w:r>
      <w:r>
        <w:rPr>
          <w:rFonts w:ascii="Arial" w:hAnsi="Arial" w:cs="Arial"/>
          <w:sz w:val="24"/>
          <w:szCs w:val="24"/>
        </w:rPr>
        <w:t>.</w:t>
      </w:r>
    </w:p>
    <w:p w:rsidR="009A38EA" w:rsidRDefault="009A38EA" w:rsidP="009A38EA">
      <w:pPr>
        <w:pStyle w:val="Sinespaciado"/>
        <w:ind w:left="1560"/>
        <w:jc w:val="both"/>
        <w:rPr>
          <w:rFonts w:ascii="Arial" w:hAnsi="Arial" w:cs="Arial"/>
          <w:sz w:val="24"/>
          <w:szCs w:val="24"/>
        </w:rPr>
      </w:pPr>
    </w:p>
    <w:p w:rsidR="009A38EA" w:rsidRDefault="009A38EA" w:rsidP="009A38EA">
      <w:pPr>
        <w:pStyle w:val="Sinespaciado"/>
        <w:numPr>
          <w:ilvl w:val="0"/>
          <w:numId w:val="9"/>
        </w:numPr>
        <w:ind w:left="1560" w:hanging="283"/>
        <w:jc w:val="both"/>
        <w:rPr>
          <w:rFonts w:ascii="Arial" w:hAnsi="Arial" w:cs="Arial"/>
          <w:sz w:val="24"/>
          <w:szCs w:val="24"/>
        </w:rPr>
      </w:pPr>
      <w:r w:rsidRPr="00C15C38">
        <w:rPr>
          <w:rFonts w:ascii="Arial" w:hAnsi="Arial" w:cs="Arial"/>
          <w:sz w:val="24"/>
          <w:szCs w:val="24"/>
        </w:rPr>
        <w:t>Por lo que se refiere al Impuesto al Valor Agregado, de conformidad con el artículo 3 de la propia Ley, el ente se encuentra exento por lo que se refiere a su actividad principal, por lo que el IVA pagado en la compra de bienes y servicios forma parte del costo.</w:t>
      </w:r>
    </w:p>
    <w:p w:rsidR="009A38EA" w:rsidRPr="00C15C38" w:rsidRDefault="009A38EA" w:rsidP="009A38EA">
      <w:pPr>
        <w:pStyle w:val="Sinespaciado"/>
        <w:ind w:left="1560"/>
        <w:jc w:val="both"/>
        <w:rPr>
          <w:rFonts w:ascii="Arial" w:hAnsi="Arial" w:cs="Arial"/>
          <w:sz w:val="24"/>
          <w:szCs w:val="24"/>
        </w:rPr>
      </w:pPr>
    </w:p>
    <w:p w:rsidR="009A38EA" w:rsidRPr="00C15C38" w:rsidRDefault="009A38EA" w:rsidP="009A38EA">
      <w:pPr>
        <w:pStyle w:val="Sinespaciado"/>
        <w:numPr>
          <w:ilvl w:val="0"/>
          <w:numId w:val="9"/>
        </w:numPr>
        <w:ind w:left="1560" w:hanging="283"/>
        <w:jc w:val="both"/>
        <w:rPr>
          <w:rFonts w:ascii="Arial" w:hAnsi="Arial" w:cs="Arial"/>
          <w:sz w:val="24"/>
          <w:szCs w:val="24"/>
        </w:rPr>
      </w:pPr>
      <w:bookmarkStart w:id="25" w:name="OLE_LINK31"/>
      <w:bookmarkEnd w:id="24"/>
      <w:r>
        <w:rPr>
          <w:rFonts w:ascii="Arial" w:hAnsi="Arial" w:cs="Arial"/>
          <w:sz w:val="24"/>
          <w:szCs w:val="24"/>
        </w:rPr>
        <w:t xml:space="preserve">CUOTAS AL </w:t>
      </w:r>
      <w:r w:rsidRPr="00C15C38">
        <w:rPr>
          <w:rFonts w:ascii="Arial" w:hAnsi="Arial" w:cs="Arial"/>
          <w:sz w:val="24"/>
          <w:szCs w:val="24"/>
        </w:rPr>
        <w:t xml:space="preserve">IMSS, </w:t>
      </w:r>
      <w:r>
        <w:rPr>
          <w:rFonts w:ascii="Arial" w:hAnsi="Arial" w:cs="Arial"/>
          <w:sz w:val="24"/>
          <w:szCs w:val="24"/>
        </w:rPr>
        <w:t xml:space="preserve">CUOTAS Y APORTACIONES AL INSTITUTO DE PENSIONES DEL ESTADO </w:t>
      </w:r>
      <w:r w:rsidRPr="00C15C38">
        <w:rPr>
          <w:rFonts w:ascii="Arial" w:hAnsi="Arial" w:cs="Arial"/>
          <w:sz w:val="24"/>
          <w:szCs w:val="24"/>
        </w:rPr>
        <w:t>Y SEDAR</w:t>
      </w:r>
      <w:r>
        <w:rPr>
          <w:rFonts w:ascii="Arial" w:hAnsi="Arial" w:cs="Arial"/>
          <w:sz w:val="24"/>
          <w:szCs w:val="24"/>
        </w:rPr>
        <w:t>;</w:t>
      </w:r>
      <w:r w:rsidRPr="00C15C38">
        <w:rPr>
          <w:rFonts w:ascii="Arial" w:hAnsi="Arial" w:cs="Arial"/>
          <w:sz w:val="24"/>
          <w:szCs w:val="24"/>
        </w:rPr>
        <w:t xml:space="preserve"> los trabajadores del Sistema DIF Jalisco, están registrados ante el Instituto Mexicano del Seguro Social, bajo </w:t>
      </w:r>
      <w:r>
        <w:rPr>
          <w:rFonts w:ascii="Arial" w:hAnsi="Arial" w:cs="Arial"/>
          <w:sz w:val="24"/>
          <w:szCs w:val="24"/>
        </w:rPr>
        <w:t>LA M</w:t>
      </w:r>
      <w:r w:rsidRPr="00C15C38">
        <w:rPr>
          <w:rFonts w:ascii="Arial" w:hAnsi="Arial" w:cs="Arial"/>
          <w:sz w:val="24"/>
          <w:szCs w:val="24"/>
        </w:rPr>
        <w:t>odalidad 38, el cual cubre solo el riesgo de trabajo, enfermedades y maternidad. Los conceptos de jubilación, invalidez, vejez y muerte son solventadas a través del Instituto de Pensiones del Estado de Jalisco, mediante aportaciones del trabajador y del organismo. También se otorga una prestación voluntaria y adicional por parte del ente público de un 2% como fondo de ahorro para el retiro de cada trabajador (Sistema Estatal de Ahorro para el Retiro “SEDAR”).</w:t>
      </w:r>
    </w:p>
    <w:p w:rsidR="009A38EA" w:rsidRPr="003670F9" w:rsidRDefault="009A38EA" w:rsidP="009A38EA">
      <w:pPr>
        <w:pStyle w:val="Sinespaciado"/>
        <w:jc w:val="both"/>
        <w:rPr>
          <w:rFonts w:ascii="Arial" w:hAnsi="Arial" w:cs="Arial"/>
          <w:sz w:val="18"/>
          <w:szCs w:val="18"/>
          <w:highlight w:val="lightGray"/>
        </w:rPr>
      </w:pPr>
    </w:p>
    <w:p w:rsidR="009A38EA" w:rsidRPr="00C15C38" w:rsidRDefault="009A38EA" w:rsidP="009A38EA">
      <w:pPr>
        <w:pStyle w:val="Sinespaciado"/>
        <w:jc w:val="both"/>
        <w:rPr>
          <w:rFonts w:ascii="Arial" w:hAnsi="Arial" w:cs="Arial"/>
          <w:sz w:val="24"/>
          <w:szCs w:val="24"/>
          <w:highlight w:val="lightGray"/>
        </w:rPr>
      </w:pPr>
    </w:p>
    <w:p w:rsidR="009A38EA" w:rsidRDefault="009A38EA" w:rsidP="009A38EA">
      <w:pPr>
        <w:pStyle w:val="Sinespaciado"/>
        <w:numPr>
          <w:ilvl w:val="0"/>
          <w:numId w:val="18"/>
        </w:numPr>
        <w:jc w:val="both"/>
        <w:rPr>
          <w:rFonts w:ascii="Arial" w:hAnsi="Arial" w:cs="Arial"/>
          <w:b/>
          <w:sz w:val="24"/>
          <w:szCs w:val="24"/>
        </w:rPr>
      </w:pPr>
      <w:r w:rsidRPr="00C15C38">
        <w:rPr>
          <w:rFonts w:ascii="Arial" w:hAnsi="Arial" w:cs="Arial"/>
          <w:b/>
          <w:sz w:val="24"/>
          <w:szCs w:val="24"/>
        </w:rPr>
        <w:t>Estructura organizacional básica</w:t>
      </w:r>
    </w:p>
    <w:p w:rsidR="009A38EA" w:rsidRPr="00C15C38" w:rsidRDefault="009A38EA" w:rsidP="009A38EA">
      <w:pPr>
        <w:pStyle w:val="Sinespaciado"/>
        <w:ind w:left="1353"/>
        <w:jc w:val="both"/>
        <w:rPr>
          <w:rFonts w:ascii="Arial" w:hAnsi="Arial" w:cs="Arial"/>
          <w:b/>
          <w:sz w:val="24"/>
          <w:szCs w:val="24"/>
        </w:rPr>
      </w:pPr>
    </w:p>
    <w:p w:rsidR="009A38EA" w:rsidRPr="00C15C38" w:rsidRDefault="009A38EA" w:rsidP="009A38EA">
      <w:pPr>
        <w:pStyle w:val="Sinespaciado"/>
        <w:ind w:left="1418"/>
        <w:jc w:val="both"/>
        <w:rPr>
          <w:rFonts w:ascii="Arial" w:hAnsi="Arial" w:cs="Arial"/>
          <w:sz w:val="24"/>
          <w:szCs w:val="24"/>
        </w:rPr>
      </w:pPr>
      <w:r w:rsidRPr="00A937B9">
        <w:rPr>
          <w:rFonts w:ascii="Arial" w:hAnsi="Arial" w:cs="Arial"/>
          <w:sz w:val="24"/>
          <w:szCs w:val="24"/>
        </w:rPr>
        <w:t xml:space="preserve">La estructura organizacional vigente y autorizada </w:t>
      </w:r>
      <w:r w:rsidR="00A178CA">
        <w:rPr>
          <w:rFonts w:ascii="Arial" w:hAnsi="Arial" w:cs="Arial"/>
          <w:sz w:val="24"/>
          <w:szCs w:val="24"/>
        </w:rPr>
        <w:t>para el ejercicio 2022</w:t>
      </w:r>
      <w:r w:rsidRPr="00A937B9">
        <w:rPr>
          <w:rFonts w:ascii="Arial" w:hAnsi="Arial" w:cs="Arial"/>
          <w:sz w:val="24"/>
          <w:szCs w:val="24"/>
        </w:rPr>
        <w:t xml:space="preserve"> por la Junta de Gobierno, se anexa al final de las notas.</w:t>
      </w:r>
    </w:p>
    <w:p w:rsidR="009A38EA" w:rsidRPr="00C15C38" w:rsidRDefault="009A38EA" w:rsidP="009A38EA">
      <w:pPr>
        <w:pStyle w:val="Sinespaciado"/>
        <w:ind w:left="1134" w:hanging="283"/>
        <w:jc w:val="both"/>
        <w:rPr>
          <w:rFonts w:ascii="Arial" w:hAnsi="Arial" w:cs="Arial"/>
          <w:sz w:val="24"/>
          <w:szCs w:val="24"/>
        </w:rPr>
      </w:pPr>
    </w:p>
    <w:p w:rsidR="009A38EA" w:rsidRPr="00C15C38" w:rsidRDefault="009A38EA" w:rsidP="009A38EA">
      <w:pPr>
        <w:pStyle w:val="Sinespaciado"/>
        <w:ind w:left="1134" w:hanging="283"/>
        <w:jc w:val="both"/>
        <w:rPr>
          <w:rFonts w:ascii="Arial" w:hAnsi="Arial" w:cs="Arial"/>
          <w:sz w:val="24"/>
          <w:szCs w:val="24"/>
        </w:rPr>
      </w:pPr>
    </w:p>
    <w:p w:rsidR="009A38EA" w:rsidRDefault="009A38EA" w:rsidP="009A38EA">
      <w:pPr>
        <w:pStyle w:val="Sinespaciado"/>
        <w:ind w:left="993"/>
        <w:jc w:val="both"/>
        <w:rPr>
          <w:rFonts w:ascii="Arial" w:hAnsi="Arial" w:cs="Arial"/>
          <w:b/>
          <w:sz w:val="24"/>
          <w:szCs w:val="24"/>
        </w:rPr>
      </w:pPr>
      <w:r w:rsidRPr="00C15C38">
        <w:rPr>
          <w:rFonts w:ascii="Arial" w:hAnsi="Arial" w:cs="Arial"/>
          <w:b/>
          <w:sz w:val="24"/>
          <w:szCs w:val="24"/>
        </w:rPr>
        <w:t>g) Fideicomisos, mandatos y análogos de los cuales es fid</w:t>
      </w:r>
      <w:r>
        <w:rPr>
          <w:rFonts w:ascii="Arial" w:hAnsi="Arial" w:cs="Arial"/>
          <w:b/>
          <w:sz w:val="24"/>
          <w:szCs w:val="24"/>
        </w:rPr>
        <w:t>eicomitente o fideicomisario.</w:t>
      </w:r>
    </w:p>
    <w:p w:rsidR="009A38EA" w:rsidRDefault="009A38EA" w:rsidP="009A38EA">
      <w:pPr>
        <w:pStyle w:val="Sinespaciado"/>
        <w:ind w:left="993"/>
        <w:jc w:val="both"/>
        <w:rPr>
          <w:rFonts w:ascii="Arial" w:hAnsi="Arial" w:cs="Arial"/>
          <w:b/>
          <w:sz w:val="24"/>
          <w:szCs w:val="24"/>
        </w:rPr>
      </w:pPr>
    </w:p>
    <w:p w:rsidR="009A38EA" w:rsidRDefault="009A38EA" w:rsidP="009A38EA">
      <w:pPr>
        <w:pStyle w:val="Sinespaciado"/>
        <w:ind w:left="1276"/>
        <w:jc w:val="both"/>
        <w:rPr>
          <w:rFonts w:ascii="Arial" w:hAnsi="Arial" w:cs="Arial"/>
          <w:sz w:val="24"/>
          <w:szCs w:val="24"/>
        </w:rPr>
      </w:pPr>
      <w:r w:rsidRPr="00C15C38">
        <w:rPr>
          <w:rFonts w:ascii="Arial" w:hAnsi="Arial" w:cs="Arial"/>
          <w:b/>
          <w:sz w:val="24"/>
          <w:szCs w:val="24"/>
        </w:rPr>
        <w:t xml:space="preserve">Sin saldo </w:t>
      </w:r>
      <w:r w:rsidRPr="00C15C38">
        <w:rPr>
          <w:rFonts w:ascii="Arial" w:hAnsi="Arial" w:cs="Arial"/>
          <w:sz w:val="24"/>
          <w:szCs w:val="24"/>
        </w:rPr>
        <w:t>(No Aplica).</w:t>
      </w:r>
    </w:p>
    <w:p w:rsidR="009A38EA" w:rsidRDefault="009A38EA" w:rsidP="009A38EA">
      <w:pPr>
        <w:pStyle w:val="Sinespaciado"/>
        <w:ind w:left="851"/>
        <w:jc w:val="both"/>
        <w:rPr>
          <w:rFonts w:ascii="Arial" w:hAnsi="Arial" w:cs="Arial"/>
          <w:b/>
          <w:sz w:val="24"/>
          <w:szCs w:val="24"/>
        </w:rPr>
      </w:pPr>
    </w:p>
    <w:p w:rsidR="009A38EA" w:rsidRDefault="009A38EA" w:rsidP="009A38EA">
      <w:pPr>
        <w:pStyle w:val="Sinespaciado"/>
        <w:ind w:left="851"/>
        <w:jc w:val="both"/>
        <w:rPr>
          <w:rFonts w:ascii="Arial" w:hAnsi="Arial" w:cs="Arial"/>
          <w:b/>
          <w:sz w:val="24"/>
          <w:szCs w:val="24"/>
        </w:rPr>
      </w:pPr>
    </w:p>
    <w:p w:rsidR="009A38EA" w:rsidRDefault="009A38EA" w:rsidP="009A38EA">
      <w:pPr>
        <w:pStyle w:val="Sinespaciado"/>
        <w:ind w:left="851"/>
        <w:jc w:val="both"/>
        <w:rPr>
          <w:rFonts w:ascii="Arial" w:hAnsi="Arial" w:cs="Arial"/>
          <w:b/>
          <w:sz w:val="24"/>
          <w:szCs w:val="24"/>
        </w:rPr>
      </w:pPr>
      <w:r w:rsidRPr="00C15C38">
        <w:rPr>
          <w:rFonts w:ascii="Arial" w:hAnsi="Arial" w:cs="Arial"/>
          <w:b/>
          <w:sz w:val="24"/>
          <w:szCs w:val="24"/>
        </w:rPr>
        <w:t>5. Bases de Preparación de los Estados Financieros</w:t>
      </w:r>
    </w:p>
    <w:p w:rsidR="009A38EA" w:rsidRPr="00C15C38" w:rsidRDefault="009A38EA" w:rsidP="009A38EA">
      <w:pPr>
        <w:pStyle w:val="Sinespaciado"/>
        <w:ind w:left="851"/>
        <w:jc w:val="both"/>
        <w:rPr>
          <w:rFonts w:ascii="Arial" w:hAnsi="Arial" w:cs="Arial"/>
          <w:b/>
          <w:sz w:val="24"/>
          <w:szCs w:val="24"/>
        </w:rPr>
      </w:pPr>
    </w:p>
    <w:p w:rsidR="009A38EA" w:rsidRDefault="009A38EA" w:rsidP="009A38EA">
      <w:pPr>
        <w:pStyle w:val="Sinespaciado"/>
        <w:ind w:left="1134"/>
        <w:jc w:val="both"/>
        <w:rPr>
          <w:rFonts w:ascii="Arial" w:hAnsi="Arial" w:cs="Arial"/>
          <w:sz w:val="24"/>
          <w:szCs w:val="24"/>
        </w:rPr>
      </w:pPr>
      <w:r w:rsidRPr="00C15C38">
        <w:rPr>
          <w:rFonts w:ascii="Arial" w:hAnsi="Arial" w:cs="Arial"/>
          <w:sz w:val="24"/>
          <w:szCs w:val="24"/>
        </w:rPr>
        <w:t xml:space="preserve">Las bases utilizadas para la preparación y formulación de los Estados Financieros del SISTEMA DIF JALISCO, son las reglamentadas por el CONAC, así como, lo establecido en la Ley General de Contabilidad Gubernamental, con la finalidad de reflejar la posición financiera del ente público al </w:t>
      </w:r>
      <w:r w:rsidR="00A178CA">
        <w:rPr>
          <w:rFonts w:ascii="Arial" w:hAnsi="Arial" w:cs="Arial"/>
          <w:sz w:val="24"/>
          <w:szCs w:val="24"/>
        </w:rPr>
        <w:t>31 Enero de 2022</w:t>
      </w:r>
      <w:r w:rsidRPr="00C15C38">
        <w:rPr>
          <w:rFonts w:ascii="Arial" w:hAnsi="Arial" w:cs="Arial"/>
          <w:sz w:val="24"/>
          <w:szCs w:val="24"/>
        </w:rPr>
        <w:t xml:space="preserve">, incluye información acumulativa en tres grandes rubros: el activo, el pasivo y patrimonio o hacienda pública y se formularon de acuerdo con el formato y criterio estándar para realizar el comparativo de la información en distintos </w:t>
      </w:r>
      <w:r w:rsidRPr="00C15C38">
        <w:rPr>
          <w:rFonts w:ascii="Arial" w:hAnsi="Arial" w:cs="Arial"/>
          <w:sz w:val="24"/>
          <w:szCs w:val="24"/>
        </w:rPr>
        <w:lastRenderedPageBreak/>
        <w:t>períodos y de ser necesario con otros entes similares, para que sirva de apoyo en la toma de decisiones y de las funciones de fiscalización.</w:t>
      </w:r>
    </w:p>
    <w:p w:rsidR="009A38EA" w:rsidRDefault="009A38EA" w:rsidP="009A38EA">
      <w:pPr>
        <w:pStyle w:val="Sinespaciado"/>
        <w:ind w:left="1134"/>
        <w:jc w:val="both"/>
        <w:rPr>
          <w:rFonts w:ascii="Arial" w:hAnsi="Arial" w:cs="Arial"/>
          <w:sz w:val="24"/>
          <w:szCs w:val="24"/>
        </w:rPr>
      </w:pPr>
    </w:p>
    <w:p w:rsidR="009A38EA" w:rsidRPr="00C15C38" w:rsidRDefault="009A38EA" w:rsidP="009A38EA">
      <w:pPr>
        <w:pStyle w:val="Sinespaciado"/>
        <w:ind w:left="1134"/>
        <w:jc w:val="both"/>
        <w:rPr>
          <w:rFonts w:ascii="Arial" w:hAnsi="Arial" w:cs="Arial"/>
          <w:sz w:val="24"/>
          <w:szCs w:val="24"/>
        </w:rPr>
      </w:pPr>
      <w:r w:rsidRPr="00C15C38">
        <w:rPr>
          <w:rFonts w:ascii="Arial" w:hAnsi="Arial" w:cs="Arial"/>
          <w:sz w:val="24"/>
          <w:szCs w:val="24"/>
        </w:rPr>
        <w:t xml:space="preserve">Los registros contables de las operaciones que afectan el ente público se genera de manera ordenada y debidamente clasificada para su correcta interpretación y entendimiento, revelando de forma concreta el ejercicio del presupuesto, el estado financiero y los resultados del </w:t>
      </w:r>
      <w:bookmarkStart w:id="26" w:name="OLE_LINK32"/>
      <w:bookmarkEnd w:id="25"/>
      <w:r w:rsidRPr="00C15C38">
        <w:rPr>
          <w:rFonts w:ascii="Arial" w:hAnsi="Arial" w:cs="Arial"/>
          <w:sz w:val="24"/>
          <w:szCs w:val="24"/>
        </w:rPr>
        <w:t>SISTEMA DIF JALISCO para dar transparencia en las operaciones, la rendición de cuentas, facilitar la fiscalización y evaluación del desempeño de actividades.</w:t>
      </w:r>
    </w:p>
    <w:p w:rsidR="009A38EA" w:rsidRPr="00C15C38" w:rsidRDefault="009A38EA" w:rsidP="009A38EA">
      <w:pPr>
        <w:pStyle w:val="Sinespaciado"/>
        <w:jc w:val="both"/>
        <w:rPr>
          <w:rFonts w:ascii="Arial" w:hAnsi="Arial" w:cs="Arial"/>
          <w:sz w:val="24"/>
          <w:szCs w:val="24"/>
        </w:rPr>
      </w:pPr>
    </w:p>
    <w:p w:rsidR="009A38EA" w:rsidRDefault="009A38EA" w:rsidP="009A38EA">
      <w:pPr>
        <w:pStyle w:val="Sinespaciado"/>
        <w:ind w:left="851"/>
        <w:jc w:val="both"/>
        <w:rPr>
          <w:rFonts w:ascii="Arial" w:hAnsi="Arial" w:cs="Arial"/>
          <w:b/>
          <w:sz w:val="24"/>
          <w:szCs w:val="24"/>
        </w:rPr>
      </w:pPr>
      <w:r w:rsidRPr="00C15C38">
        <w:rPr>
          <w:rFonts w:ascii="Arial" w:hAnsi="Arial" w:cs="Arial"/>
          <w:b/>
          <w:sz w:val="24"/>
          <w:szCs w:val="24"/>
        </w:rPr>
        <w:t>6. Políticas de Contabilidad Significativas</w:t>
      </w:r>
    </w:p>
    <w:p w:rsidR="009A38EA" w:rsidRPr="00C15C38" w:rsidRDefault="009A38EA" w:rsidP="009A38EA">
      <w:pPr>
        <w:pStyle w:val="Sinespaciado"/>
        <w:ind w:left="851"/>
        <w:jc w:val="both"/>
        <w:rPr>
          <w:rFonts w:ascii="Arial" w:hAnsi="Arial" w:cs="Arial"/>
          <w:b/>
          <w:sz w:val="24"/>
          <w:szCs w:val="24"/>
        </w:rPr>
      </w:pPr>
    </w:p>
    <w:p w:rsidR="009A38EA" w:rsidRDefault="009A38EA" w:rsidP="009A38EA">
      <w:pPr>
        <w:pStyle w:val="Sinespaciado"/>
        <w:ind w:left="1134"/>
        <w:jc w:val="both"/>
        <w:rPr>
          <w:rFonts w:ascii="Arial" w:hAnsi="Arial" w:cs="Arial"/>
          <w:sz w:val="24"/>
          <w:szCs w:val="24"/>
        </w:rPr>
      </w:pPr>
      <w:r w:rsidRPr="00C15C38">
        <w:rPr>
          <w:rFonts w:ascii="Arial" w:hAnsi="Arial" w:cs="Arial"/>
          <w:sz w:val="24"/>
          <w:szCs w:val="24"/>
        </w:rPr>
        <w:t>Durante el ejercicio que se informa, las compras de activos  con un costo menor a 70 UMA</w:t>
      </w:r>
      <w:r>
        <w:rPr>
          <w:rFonts w:ascii="Arial" w:hAnsi="Arial" w:cs="Arial"/>
          <w:sz w:val="24"/>
          <w:szCs w:val="24"/>
        </w:rPr>
        <w:t>´s</w:t>
      </w:r>
      <w:r w:rsidRPr="00C15C38">
        <w:rPr>
          <w:rFonts w:ascii="Arial" w:hAnsi="Arial" w:cs="Arial"/>
          <w:sz w:val="24"/>
          <w:szCs w:val="24"/>
        </w:rPr>
        <w:t xml:space="preserve"> se registraron contablemente afectando el gasto, quedando dichos activos con control administrativo a través del </w:t>
      </w:r>
      <w:r>
        <w:rPr>
          <w:rFonts w:ascii="Arial" w:hAnsi="Arial" w:cs="Arial"/>
          <w:sz w:val="24"/>
          <w:szCs w:val="24"/>
        </w:rPr>
        <w:t>D</w:t>
      </w:r>
      <w:r w:rsidRPr="00C15C38">
        <w:rPr>
          <w:rFonts w:ascii="Arial" w:hAnsi="Arial" w:cs="Arial"/>
          <w:sz w:val="24"/>
          <w:szCs w:val="24"/>
        </w:rPr>
        <w:t xml:space="preserve">epartamento de </w:t>
      </w:r>
      <w:r>
        <w:rPr>
          <w:rFonts w:ascii="Arial" w:hAnsi="Arial" w:cs="Arial"/>
          <w:sz w:val="24"/>
          <w:szCs w:val="24"/>
        </w:rPr>
        <w:t>A</w:t>
      </w:r>
      <w:r w:rsidRPr="00C15C38">
        <w:rPr>
          <w:rFonts w:ascii="Arial" w:hAnsi="Arial" w:cs="Arial"/>
          <w:sz w:val="24"/>
          <w:szCs w:val="24"/>
        </w:rPr>
        <w:t xml:space="preserve">ctivos </w:t>
      </w:r>
      <w:r>
        <w:rPr>
          <w:rFonts w:ascii="Arial" w:hAnsi="Arial" w:cs="Arial"/>
          <w:sz w:val="24"/>
          <w:szCs w:val="24"/>
        </w:rPr>
        <w:t>F</w:t>
      </w:r>
      <w:r w:rsidRPr="00C15C38">
        <w:rPr>
          <w:rFonts w:ascii="Arial" w:hAnsi="Arial" w:cs="Arial"/>
          <w:sz w:val="24"/>
          <w:szCs w:val="24"/>
        </w:rPr>
        <w:t>ijos.</w:t>
      </w:r>
    </w:p>
    <w:p w:rsidR="009A38EA" w:rsidRDefault="009A38EA" w:rsidP="009A38EA">
      <w:pPr>
        <w:pStyle w:val="Sinespaciado"/>
        <w:ind w:left="1134"/>
        <w:jc w:val="both"/>
        <w:rPr>
          <w:rFonts w:ascii="Arial" w:hAnsi="Arial" w:cs="Arial"/>
          <w:sz w:val="24"/>
          <w:szCs w:val="24"/>
        </w:rPr>
      </w:pPr>
    </w:p>
    <w:p w:rsidR="009A38EA" w:rsidRPr="00C15C38" w:rsidRDefault="009A38EA" w:rsidP="009A38EA">
      <w:pPr>
        <w:pStyle w:val="Sinespaciado"/>
        <w:ind w:left="851"/>
        <w:jc w:val="both"/>
        <w:rPr>
          <w:rFonts w:ascii="Arial" w:hAnsi="Arial" w:cs="Arial"/>
          <w:b/>
          <w:sz w:val="24"/>
          <w:szCs w:val="24"/>
        </w:rPr>
      </w:pPr>
      <w:r w:rsidRPr="00C15C38">
        <w:rPr>
          <w:rFonts w:ascii="Arial" w:hAnsi="Arial" w:cs="Arial"/>
          <w:b/>
          <w:sz w:val="24"/>
          <w:szCs w:val="24"/>
        </w:rPr>
        <w:t>7. Posición en Moneda Extranjera y Protección por Riesgo Cambiario.</w:t>
      </w:r>
    </w:p>
    <w:p w:rsidR="009A38EA" w:rsidRPr="00C15C38" w:rsidRDefault="009A38EA" w:rsidP="009A38EA">
      <w:pPr>
        <w:pStyle w:val="Sinespaciado"/>
        <w:ind w:left="1416"/>
        <w:jc w:val="both"/>
        <w:rPr>
          <w:rFonts w:ascii="Arial" w:hAnsi="Arial" w:cs="Arial"/>
          <w:sz w:val="24"/>
          <w:szCs w:val="24"/>
        </w:rPr>
      </w:pPr>
      <w:r w:rsidRPr="00770A2A">
        <w:rPr>
          <w:rFonts w:ascii="Arial" w:hAnsi="Arial" w:cs="Arial"/>
          <w:b/>
          <w:sz w:val="24"/>
          <w:szCs w:val="24"/>
        </w:rPr>
        <w:t>Sin saldo</w:t>
      </w:r>
      <w:r w:rsidRPr="00C15C38">
        <w:rPr>
          <w:rFonts w:ascii="Arial" w:hAnsi="Arial" w:cs="Arial"/>
          <w:b/>
          <w:sz w:val="24"/>
          <w:szCs w:val="24"/>
        </w:rPr>
        <w:t>.</w:t>
      </w:r>
    </w:p>
    <w:p w:rsidR="009A38EA" w:rsidRDefault="009A38EA" w:rsidP="009A38EA">
      <w:pPr>
        <w:pStyle w:val="Sinespaciado"/>
        <w:ind w:left="709"/>
        <w:jc w:val="both"/>
        <w:rPr>
          <w:rFonts w:ascii="Arial" w:hAnsi="Arial" w:cs="Arial"/>
          <w:b/>
          <w:sz w:val="24"/>
          <w:szCs w:val="24"/>
        </w:rPr>
      </w:pPr>
    </w:p>
    <w:p w:rsidR="009A38EA" w:rsidRDefault="009A38EA" w:rsidP="009A38EA">
      <w:pPr>
        <w:pStyle w:val="Sinespaciado"/>
        <w:ind w:left="851"/>
        <w:jc w:val="both"/>
        <w:rPr>
          <w:rFonts w:ascii="Arial" w:hAnsi="Arial" w:cs="Arial"/>
          <w:b/>
          <w:sz w:val="24"/>
          <w:szCs w:val="24"/>
        </w:rPr>
      </w:pPr>
      <w:r w:rsidRPr="00C15C38">
        <w:rPr>
          <w:rFonts w:ascii="Arial" w:hAnsi="Arial" w:cs="Arial"/>
          <w:b/>
          <w:sz w:val="24"/>
          <w:szCs w:val="24"/>
        </w:rPr>
        <w:t>8. Reporte Analítico del Activo</w:t>
      </w:r>
    </w:p>
    <w:p w:rsidR="009A38EA" w:rsidRDefault="00191C0A" w:rsidP="009A38EA">
      <w:pPr>
        <w:pStyle w:val="Sinespaciado"/>
        <w:ind w:left="851"/>
        <w:jc w:val="center"/>
        <w:rPr>
          <w:rFonts w:ascii="Arial" w:hAnsi="Arial" w:cs="Arial"/>
          <w:b/>
          <w:noProof/>
          <w:sz w:val="24"/>
          <w:szCs w:val="24"/>
          <w:lang w:eastAsia="es-MX"/>
        </w:rPr>
      </w:pPr>
      <w:r>
        <w:rPr>
          <w:rFonts w:ascii="Arial" w:hAnsi="Arial" w:cs="Arial"/>
          <w:b/>
          <w:noProof/>
          <w:sz w:val="24"/>
          <w:szCs w:val="24"/>
          <w:lang w:eastAsia="es-MX"/>
        </w:rPr>
        <w:drawing>
          <wp:inline distT="0" distB="0" distL="0" distR="0">
            <wp:extent cx="5245364" cy="3711039"/>
            <wp:effectExtent l="0" t="0" r="0" b="3810"/>
            <wp:docPr id="7" name="Imagen 7" descr="C:\Users\MAYOLOSAAV\Desktop\Directorio de Información\Año 2022\Notas a los estados financieros 2022\Enero 2022\Estado analítico del activo enero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OLOSAAV\Desktop\Directorio de Información\Año 2022\Notas a los estados financieros 2022\Enero 2022\Estado analítico del activo enero 202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30475"/>
                    <a:stretch/>
                  </pic:blipFill>
                  <pic:spPr bwMode="auto">
                    <a:xfrm>
                      <a:off x="0" y="0"/>
                      <a:ext cx="5245028" cy="3710801"/>
                    </a:xfrm>
                    <a:prstGeom prst="rect">
                      <a:avLst/>
                    </a:prstGeom>
                    <a:noFill/>
                    <a:ln>
                      <a:noFill/>
                    </a:ln>
                    <a:extLst>
                      <a:ext uri="{53640926-AAD7-44D8-BBD7-CCE9431645EC}">
                        <a14:shadowObscured xmlns:a14="http://schemas.microsoft.com/office/drawing/2010/main"/>
                      </a:ext>
                    </a:extLst>
                  </pic:spPr>
                </pic:pic>
              </a:graphicData>
            </a:graphic>
          </wp:inline>
        </w:drawing>
      </w:r>
      <w:r w:rsidR="00065916" w:rsidRPr="00065916">
        <w:rPr>
          <w:rFonts w:ascii="Arial" w:hAnsi="Arial" w:cs="Arial"/>
          <w:b/>
          <w:noProof/>
          <w:sz w:val="24"/>
          <w:szCs w:val="24"/>
          <w:lang w:eastAsia="es-MX"/>
        </w:rPr>
        <w:t xml:space="preserve"> </w:t>
      </w:r>
      <w:r w:rsidR="009A38EA" w:rsidRPr="00660AC7">
        <w:rPr>
          <w:rFonts w:ascii="Arial" w:hAnsi="Arial" w:cs="Arial"/>
          <w:b/>
          <w:noProof/>
          <w:sz w:val="24"/>
          <w:szCs w:val="24"/>
          <w:lang w:eastAsia="es-MX"/>
        </w:rPr>
        <w:t xml:space="preserve"> </w:t>
      </w:r>
    </w:p>
    <w:p w:rsidR="00065916" w:rsidRDefault="00065916" w:rsidP="009A38EA">
      <w:pPr>
        <w:pStyle w:val="Sinespaciado"/>
        <w:ind w:left="851"/>
        <w:jc w:val="both"/>
        <w:rPr>
          <w:rFonts w:ascii="Arial" w:hAnsi="Arial" w:cs="Arial"/>
          <w:b/>
          <w:sz w:val="24"/>
          <w:szCs w:val="24"/>
        </w:rPr>
      </w:pPr>
      <w:bookmarkStart w:id="27" w:name="OLE_LINK33"/>
      <w:bookmarkEnd w:id="26"/>
    </w:p>
    <w:p w:rsidR="00065916" w:rsidRDefault="00065916" w:rsidP="009A38EA">
      <w:pPr>
        <w:pStyle w:val="Sinespaciado"/>
        <w:ind w:left="851"/>
        <w:jc w:val="both"/>
        <w:rPr>
          <w:rFonts w:ascii="Arial" w:hAnsi="Arial" w:cs="Arial"/>
          <w:b/>
          <w:sz w:val="24"/>
          <w:szCs w:val="24"/>
        </w:rPr>
      </w:pPr>
    </w:p>
    <w:p w:rsidR="009A38EA" w:rsidRDefault="009A38EA" w:rsidP="009A38EA">
      <w:pPr>
        <w:pStyle w:val="Sinespaciado"/>
        <w:ind w:left="851"/>
        <w:jc w:val="both"/>
        <w:rPr>
          <w:rFonts w:ascii="Arial" w:hAnsi="Arial" w:cs="Arial"/>
          <w:b/>
          <w:sz w:val="24"/>
          <w:szCs w:val="24"/>
        </w:rPr>
      </w:pPr>
      <w:r>
        <w:rPr>
          <w:rFonts w:ascii="Arial" w:hAnsi="Arial" w:cs="Arial"/>
          <w:b/>
          <w:sz w:val="24"/>
          <w:szCs w:val="24"/>
        </w:rPr>
        <w:t xml:space="preserve">9. Fideicomisos, Mandatos y Análogos. </w:t>
      </w:r>
    </w:p>
    <w:p w:rsidR="009A38EA" w:rsidRDefault="009A38EA" w:rsidP="009A38EA">
      <w:pPr>
        <w:pStyle w:val="Sinespaciado"/>
        <w:ind w:left="1416"/>
        <w:jc w:val="both"/>
        <w:rPr>
          <w:rFonts w:ascii="Arial" w:hAnsi="Arial" w:cs="Arial"/>
          <w:b/>
          <w:sz w:val="24"/>
          <w:szCs w:val="24"/>
        </w:rPr>
      </w:pPr>
    </w:p>
    <w:p w:rsidR="009A38EA" w:rsidRDefault="009A38EA" w:rsidP="00531148">
      <w:pPr>
        <w:pStyle w:val="Sinespaciado"/>
        <w:ind w:left="2124"/>
        <w:jc w:val="both"/>
        <w:rPr>
          <w:rFonts w:ascii="Arial" w:hAnsi="Arial" w:cs="Arial"/>
          <w:b/>
          <w:sz w:val="24"/>
          <w:szCs w:val="24"/>
        </w:rPr>
      </w:pPr>
      <w:r>
        <w:rPr>
          <w:rFonts w:ascii="Arial" w:hAnsi="Arial" w:cs="Arial"/>
          <w:b/>
          <w:sz w:val="24"/>
          <w:szCs w:val="24"/>
        </w:rPr>
        <w:t>No Aplica, rubro sin saldo.</w:t>
      </w:r>
    </w:p>
    <w:p w:rsidR="009A38EA" w:rsidRDefault="009A38EA" w:rsidP="009A38EA">
      <w:pPr>
        <w:pStyle w:val="Sinespaciado"/>
        <w:ind w:left="1416"/>
        <w:jc w:val="both"/>
        <w:rPr>
          <w:rFonts w:ascii="Arial" w:hAnsi="Arial" w:cs="Arial"/>
          <w:b/>
          <w:sz w:val="24"/>
          <w:szCs w:val="24"/>
        </w:rPr>
      </w:pPr>
    </w:p>
    <w:p w:rsidR="009A38EA" w:rsidRDefault="009A38EA" w:rsidP="009A38EA">
      <w:pPr>
        <w:pStyle w:val="Sinespaciado"/>
        <w:ind w:left="1416"/>
        <w:jc w:val="both"/>
        <w:rPr>
          <w:rFonts w:ascii="Arial" w:hAnsi="Arial" w:cs="Arial"/>
          <w:b/>
          <w:sz w:val="24"/>
          <w:szCs w:val="24"/>
        </w:rPr>
      </w:pPr>
    </w:p>
    <w:p w:rsidR="009A38EA" w:rsidRPr="00852514" w:rsidRDefault="009A38EA" w:rsidP="009A38EA">
      <w:pPr>
        <w:pStyle w:val="Sinespaciado"/>
        <w:ind w:left="851"/>
        <w:jc w:val="both"/>
        <w:rPr>
          <w:rFonts w:ascii="Arial" w:hAnsi="Arial" w:cs="Arial"/>
          <w:b/>
          <w:sz w:val="24"/>
          <w:szCs w:val="24"/>
        </w:rPr>
      </w:pPr>
      <w:bookmarkStart w:id="28" w:name="_Hlk64035582"/>
      <w:r w:rsidRPr="00852514">
        <w:rPr>
          <w:rFonts w:ascii="Arial" w:hAnsi="Arial" w:cs="Arial"/>
          <w:b/>
          <w:sz w:val="24"/>
          <w:szCs w:val="24"/>
        </w:rPr>
        <w:t>10. Reporte de la Recaudación.</w:t>
      </w:r>
    </w:p>
    <w:p w:rsidR="009A38EA" w:rsidRPr="00852514" w:rsidRDefault="009A38EA" w:rsidP="009A38EA">
      <w:pPr>
        <w:pStyle w:val="Sinespaciado"/>
        <w:ind w:left="851"/>
        <w:jc w:val="both"/>
        <w:rPr>
          <w:rFonts w:ascii="Arial" w:hAnsi="Arial" w:cs="Arial"/>
          <w:b/>
          <w:sz w:val="24"/>
          <w:szCs w:val="24"/>
        </w:rPr>
      </w:pPr>
    </w:p>
    <w:p w:rsidR="009A38EA" w:rsidRPr="00852514" w:rsidRDefault="009A38EA" w:rsidP="009A38EA">
      <w:pPr>
        <w:pStyle w:val="Sinespaciado"/>
        <w:ind w:left="851"/>
        <w:jc w:val="both"/>
        <w:rPr>
          <w:rFonts w:ascii="Arial" w:hAnsi="Arial" w:cs="Arial"/>
          <w:sz w:val="24"/>
          <w:szCs w:val="24"/>
        </w:rPr>
      </w:pPr>
      <w:r w:rsidRPr="00852514">
        <w:rPr>
          <w:rFonts w:ascii="Arial" w:hAnsi="Arial" w:cs="Arial"/>
          <w:sz w:val="24"/>
          <w:szCs w:val="24"/>
        </w:rPr>
        <w:t>Los ingresos por transferencia, asignaciones, subsidios ordinarios y extraordinarios y otras ayudas, corresponden a los recursos entregados por el Gobierno Federal y Gobierno Estatal, ambos ministrados a través de la Secretaría de la Hacienda Pública del Estado de Jalisco, y se registran como ingreso cuando se obtienen efectivamente.</w:t>
      </w:r>
    </w:p>
    <w:p w:rsidR="009A38EA" w:rsidRPr="00852514" w:rsidRDefault="009A38EA" w:rsidP="009A38EA">
      <w:pPr>
        <w:pStyle w:val="Sinespaciado"/>
        <w:ind w:left="851"/>
        <w:jc w:val="both"/>
        <w:rPr>
          <w:rFonts w:ascii="Arial" w:hAnsi="Arial" w:cs="Arial"/>
          <w:sz w:val="24"/>
          <w:szCs w:val="24"/>
        </w:rPr>
      </w:pPr>
    </w:p>
    <w:p w:rsidR="009A38EA" w:rsidRPr="00852514" w:rsidRDefault="009A38EA" w:rsidP="009A38EA">
      <w:pPr>
        <w:pStyle w:val="Sinespaciado"/>
        <w:ind w:left="851"/>
        <w:jc w:val="both"/>
        <w:rPr>
          <w:rFonts w:ascii="Arial" w:hAnsi="Arial" w:cs="Arial"/>
          <w:sz w:val="24"/>
          <w:szCs w:val="24"/>
        </w:rPr>
      </w:pPr>
      <w:r w:rsidRPr="00852514">
        <w:rPr>
          <w:rFonts w:ascii="Arial" w:hAnsi="Arial" w:cs="Arial"/>
          <w:sz w:val="24"/>
          <w:szCs w:val="24"/>
        </w:rPr>
        <w:t>Los ingresos propios se registran al momento de su devengo y se realiza registro al momento de la recaudación.</w:t>
      </w:r>
    </w:p>
    <w:p w:rsidR="009A38EA" w:rsidRPr="00852514" w:rsidRDefault="009A38EA" w:rsidP="009A38EA">
      <w:pPr>
        <w:pStyle w:val="Sinespaciado"/>
        <w:ind w:left="851"/>
        <w:jc w:val="both"/>
        <w:rPr>
          <w:rFonts w:ascii="Arial" w:hAnsi="Arial" w:cs="Arial"/>
          <w:sz w:val="24"/>
          <w:szCs w:val="24"/>
        </w:rPr>
      </w:pPr>
    </w:p>
    <w:p w:rsidR="009A38EA" w:rsidRDefault="009A38EA" w:rsidP="009A38EA">
      <w:pPr>
        <w:pStyle w:val="INCISO"/>
        <w:shd w:val="clear" w:color="auto" w:fill="FFFFFF" w:themeFill="background1"/>
        <w:spacing w:after="120"/>
        <w:ind w:left="851" w:firstLine="0"/>
        <w:rPr>
          <w:rFonts w:eastAsiaTheme="minorHAnsi"/>
          <w:sz w:val="24"/>
          <w:szCs w:val="24"/>
          <w:lang w:eastAsia="en-US"/>
        </w:rPr>
      </w:pPr>
      <w:r w:rsidRPr="00852514">
        <w:rPr>
          <w:rFonts w:eastAsiaTheme="minorHAnsi"/>
          <w:sz w:val="24"/>
          <w:szCs w:val="24"/>
          <w:lang w:eastAsia="en-US"/>
        </w:rPr>
        <w:t>Análisis del comportamiento de la recaudación correspondiente al ente público o cualquier tipo de ingreso, de forma separada los ingresos locales de los federales.</w:t>
      </w:r>
    </w:p>
    <w:bookmarkEnd w:id="28"/>
    <w:p w:rsidR="00D27E05" w:rsidRDefault="008F6320" w:rsidP="008F6320">
      <w:pPr>
        <w:pStyle w:val="Sinespaciado"/>
        <w:ind w:left="851"/>
        <w:jc w:val="center"/>
        <w:rPr>
          <w:rFonts w:ascii="Arial" w:hAnsi="Arial" w:cs="Arial"/>
          <w:b/>
          <w:sz w:val="24"/>
          <w:szCs w:val="24"/>
        </w:rPr>
      </w:pPr>
      <w:r w:rsidRPr="008F6320">
        <w:drawing>
          <wp:inline distT="0" distB="0" distL="0" distR="0">
            <wp:extent cx="6113699" cy="2819400"/>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7848" cy="2821314"/>
                    </a:xfrm>
                    <a:prstGeom prst="rect">
                      <a:avLst/>
                    </a:prstGeom>
                    <a:noFill/>
                    <a:ln>
                      <a:noFill/>
                    </a:ln>
                  </pic:spPr>
                </pic:pic>
              </a:graphicData>
            </a:graphic>
          </wp:inline>
        </w:drawing>
      </w:r>
    </w:p>
    <w:p w:rsidR="008F6320" w:rsidRDefault="008F6320" w:rsidP="009A38EA">
      <w:pPr>
        <w:pStyle w:val="Sinespaciado"/>
        <w:ind w:left="851"/>
        <w:jc w:val="both"/>
        <w:rPr>
          <w:rFonts w:ascii="Arial" w:hAnsi="Arial" w:cs="Arial"/>
          <w:b/>
          <w:sz w:val="24"/>
          <w:szCs w:val="24"/>
        </w:rPr>
      </w:pPr>
    </w:p>
    <w:p w:rsidR="008F6320" w:rsidRDefault="008F6320" w:rsidP="009A38EA">
      <w:pPr>
        <w:pStyle w:val="Sinespaciado"/>
        <w:ind w:left="851"/>
        <w:jc w:val="both"/>
        <w:rPr>
          <w:rFonts w:ascii="Arial" w:hAnsi="Arial" w:cs="Arial"/>
          <w:b/>
          <w:sz w:val="24"/>
          <w:szCs w:val="24"/>
        </w:rPr>
      </w:pPr>
    </w:p>
    <w:p w:rsidR="008F6320" w:rsidRDefault="008F6320" w:rsidP="009A38EA">
      <w:pPr>
        <w:pStyle w:val="Sinespaciado"/>
        <w:ind w:left="851"/>
        <w:jc w:val="both"/>
        <w:rPr>
          <w:rFonts w:ascii="Arial" w:hAnsi="Arial" w:cs="Arial"/>
          <w:b/>
          <w:sz w:val="24"/>
          <w:szCs w:val="24"/>
        </w:rPr>
      </w:pPr>
    </w:p>
    <w:p w:rsidR="00D27E05" w:rsidRDefault="00D27E05" w:rsidP="009A38EA">
      <w:pPr>
        <w:pStyle w:val="Sinespaciado"/>
        <w:ind w:left="851"/>
        <w:jc w:val="both"/>
        <w:rPr>
          <w:rFonts w:ascii="Arial" w:hAnsi="Arial" w:cs="Arial"/>
          <w:b/>
          <w:sz w:val="24"/>
          <w:szCs w:val="24"/>
        </w:rPr>
      </w:pPr>
    </w:p>
    <w:p w:rsidR="00D27E05" w:rsidRDefault="00D27E05" w:rsidP="009A38EA">
      <w:pPr>
        <w:pStyle w:val="Sinespaciado"/>
        <w:ind w:left="851"/>
        <w:jc w:val="both"/>
        <w:rPr>
          <w:rFonts w:ascii="Arial" w:hAnsi="Arial" w:cs="Arial"/>
          <w:b/>
          <w:sz w:val="24"/>
          <w:szCs w:val="24"/>
        </w:rPr>
      </w:pPr>
    </w:p>
    <w:p w:rsidR="00D27E05" w:rsidRDefault="00D27E05" w:rsidP="009A38EA">
      <w:pPr>
        <w:pStyle w:val="Sinespaciado"/>
        <w:ind w:left="851"/>
        <w:jc w:val="both"/>
        <w:rPr>
          <w:rFonts w:ascii="Arial" w:hAnsi="Arial" w:cs="Arial"/>
          <w:b/>
          <w:sz w:val="24"/>
          <w:szCs w:val="24"/>
        </w:rPr>
      </w:pPr>
    </w:p>
    <w:p w:rsidR="00D27E05" w:rsidRDefault="00D27E05" w:rsidP="009A38EA">
      <w:pPr>
        <w:pStyle w:val="Sinespaciado"/>
        <w:ind w:left="851"/>
        <w:jc w:val="both"/>
        <w:rPr>
          <w:rFonts w:ascii="Arial" w:hAnsi="Arial" w:cs="Arial"/>
          <w:b/>
          <w:sz w:val="24"/>
          <w:szCs w:val="24"/>
        </w:rPr>
      </w:pPr>
    </w:p>
    <w:p w:rsidR="009A38EA" w:rsidRDefault="009A38EA" w:rsidP="009A38EA">
      <w:pPr>
        <w:pStyle w:val="Sinespaciado"/>
        <w:ind w:left="851"/>
        <w:jc w:val="both"/>
        <w:rPr>
          <w:rFonts w:ascii="Arial" w:hAnsi="Arial" w:cs="Arial"/>
          <w:b/>
          <w:sz w:val="24"/>
          <w:szCs w:val="24"/>
        </w:rPr>
      </w:pPr>
      <w:r>
        <w:rPr>
          <w:rFonts w:ascii="Arial" w:hAnsi="Arial" w:cs="Arial"/>
          <w:b/>
          <w:sz w:val="24"/>
          <w:szCs w:val="24"/>
        </w:rPr>
        <w:lastRenderedPageBreak/>
        <w:t xml:space="preserve">11. Información sobre la Deuda y el Reporte Analítico de la Deuda. </w:t>
      </w:r>
    </w:p>
    <w:bookmarkEnd w:id="27"/>
    <w:p w:rsidR="009A38EA" w:rsidRDefault="009A38EA" w:rsidP="009A38EA">
      <w:pPr>
        <w:pStyle w:val="Sinespaciado"/>
        <w:ind w:left="1416"/>
        <w:jc w:val="both"/>
        <w:rPr>
          <w:rFonts w:ascii="Arial" w:hAnsi="Arial" w:cs="Arial"/>
          <w:b/>
          <w:sz w:val="24"/>
          <w:szCs w:val="24"/>
        </w:rPr>
      </w:pPr>
    </w:p>
    <w:p w:rsidR="009A38EA" w:rsidRDefault="009A38EA" w:rsidP="009A38EA">
      <w:pPr>
        <w:pStyle w:val="Sinespaciado"/>
        <w:ind w:left="1416"/>
        <w:jc w:val="both"/>
        <w:rPr>
          <w:rFonts w:ascii="Arial" w:hAnsi="Arial" w:cs="Arial"/>
          <w:b/>
          <w:sz w:val="24"/>
          <w:szCs w:val="24"/>
        </w:rPr>
      </w:pPr>
    </w:p>
    <w:p w:rsidR="009A38EA" w:rsidRDefault="009A38EA" w:rsidP="009A38EA">
      <w:pPr>
        <w:pStyle w:val="Sinespaciado"/>
        <w:ind w:left="1416"/>
        <w:jc w:val="both"/>
        <w:rPr>
          <w:rFonts w:ascii="Arial" w:hAnsi="Arial" w:cs="Arial"/>
          <w:sz w:val="24"/>
          <w:szCs w:val="24"/>
        </w:rPr>
      </w:pPr>
      <w:bookmarkStart w:id="29" w:name="OLE_LINK34"/>
      <w:r w:rsidRPr="000754B1">
        <w:rPr>
          <w:rFonts w:ascii="Arial" w:hAnsi="Arial" w:cs="Arial"/>
          <w:sz w:val="24"/>
          <w:szCs w:val="24"/>
        </w:rPr>
        <w:t xml:space="preserve">En el Sistema DIF, no se tiene contrata deuda pública o algún tipo de empréstito. </w:t>
      </w:r>
    </w:p>
    <w:p w:rsidR="00770A2A" w:rsidRDefault="00770A2A" w:rsidP="009A38EA">
      <w:pPr>
        <w:pStyle w:val="Sinespaciado"/>
        <w:ind w:left="1416"/>
        <w:jc w:val="both"/>
        <w:rPr>
          <w:rFonts w:ascii="Arial" w:hAnsi="Arial" w:cs="Arial"/>
          <w:sz w:val="24"/>
          <w:szCs w:val="24"/>
        </w:rPr>
      </w:pPr>
    </w:p>
    <w:p w:rsidR="009A38EA" w:rsidRPr="000754B1" w:rsidRDefault="009A38EA" w:rsidP="009A38EA">
      <w:pPr>
        <w:pStyle w:val="Sinespaciado"/>
        <w:ind w:left="1416"/>
        <w:jc w:val="both"/>
        <w:rPr>
          <w:rFonts w:ascii="Arial" w:hAnsi="Arial" w:cs="Arial"/>
          <w:sz w:val="24"/>
          <w:szCs w:val="24"/>
        </w:rPr>
      </w:pPr>
      <w:r w:rsidRPr="000754B1">
        <w:rPr>
          <w:rFonts w:ascii="Arial" w:hAnsi="Arial" w:cs="Arial"/>
          <w:sz w:val="24"/>
          <w:szCs w:val="24"/>
        </w:rPr>
        <w:t>Se anexa reporte del sistema contable.</w:t>
      </w:r>
    </w:p>
    <w:p w:rsidR="009A38EA" w:rsidRDefault="009A38EA" w:rsidP="009A38EA">
      <w:pPr>
        <w:pStyle w:val="Sinespaciado"/>
        <w:ind w:left="1416"/>
        <w:jc w:val="both"/>
        <w:rPr>
          <w:rFonts w:ascii="Arial" w:hAnsi="Arial" w:cs="Arial"/>
          <w:b/>
          <w:sz w:val="24"/>
          <w:szCs w:val="24"/>
        </w:rPr>
      </w:pPr>
    </w:p>
    <w:p w:rsidR="009A38EA" w:rsidRDefault="00CA17C1" w:rsidP="009A38EA">
      <w:pPr>
        <w:pStyle w:val="Sinespaciado"/>
        <w:ind w:left="1416"/>
        <w:jc w:val="both"/>
        <w:rPr>
          <w:rFonts w:ascii="Arial" w:hAnsi="Arial" w:cs="Arial"/>
          <w:b/>
          <w:sz w:val="24"/>
          <w:szCs w:val="24"/>
        </w:rPr>
      </w:pPr>
      <w:r>
        <w:rPr>
          <w:rFonts w:ascii="Arial" w:hAnsi="Arial" w:cs="Arial"/>
          <w:b/>
          <w:noProof/>
          <w:sz w:val="24"/>
          <w:szCs w:val="24"/>
          <w:lang w:eastAsia="es-MX"/>
        </w:rPr>
        <w:drawing>
          <wp:inline distT="0" distB="0" distL="0" distR="0">
            <wp:extent cx="5100452" cy="5019702"/>
            <wp:effectExtent l="0" t="0" r="5080" b="0"/>
            <wp:docPr id="1" name="Imagen 1" descr="C:\Users\MAYOLOSAAV\Desktop\Directorio de Información\Año 2022\Notas a los estados financieros 2022\Enero 2022\Estado analítico de la deuda enero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OLOSAAV\Desktop\Directorio de Información\Año 2022\Notas a los estados financieros 2022\Enero 2022\Estado analítico de la deuda enero 2022.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25464"/>
                    <a:stretch/>
                  </pic:blipFill>
                  <pic:spPr bwMode="auto">
                    <a:xfrm>
                      <a:off x="0" y="0"/>
                      <a:ext cx="5105183" cy="5024358"/>
                    </a:xfrm>
                    <a:prstGeom prst="rect">
                      <a:avLst/>
                    </a:prstGeom>
                    <a:noFill/>
                    <a:ln>
                      <a:noFill/>
                    </a:ln>
                    <a:extLst>
                      <a:ext uri="{53640926-AAD7-44D8-BBD7-CCE9431645EC}">
                        <a14:shadowObscured xmlns:a14="http://schemas.microsoft.com/office/drawing/2010/main"/>
                      </a:ext>
                    </a:extLst>
                  </pic:spPr>
                </pic:pic>
              </a:graphicData>
            </a:graphic>
          </wp:inline>
        </w:drawing>
      </w:r>
      <w:r w:rsidR="00065916" w:rsidRPr="00065916">
        <w:rPr>
          <w:rFonts w:ascii="Arial" w:hAnsi="Arial" w:cs="Arial"/>
          <w:b/>
          <w:noProof/>
          <w:sz w:val="24"/>
          <w:szCs w:val="24"/>
          <w:lang w:eastAsia="es-MX"/>
        </w:rPr>
        <w:t xml:space="preserve"> </w:t>
      </w:r>
    </w:p>
    <w:p w:rsidR="009A38EA" w:rsidRDefault="009A38EA" w:rsidP="009A38EA">
      <w:pPr>
        <w:pStyle w:val="Sinespaciado"/>
        <w:ind w:left="1416"/>
        <w:rPr>
          <w:rFonts w:ascii="Arial" w:hAnsi="Arial" w:cs="Arial"/>
          <w:b/>
          <w:sz w:val="24"/>
          <w:szCs w:val="24"/>
        </w:rPr>
      </w:pPr>
      <w:r w:rsidRPr="00660AC7">
        <w:rPr>
          <w:rFonts w:ascii="Arial" w:hAnsi="Arial" w:cs="Arial"/>
          <w:b/>
          <w:noProof/>
          <w:sz w:val="24"/>
          <w:szCs w:val="24"/>
          <w:lang w:eastAsia="es-MX"/>
        </w:rPr>
        <w:t xml:space="preserve"> </w:t>
      </w:r>
    </w:p>
    <w:p w:rsidR="00770A2A" w:rsidRDefault="00770A2A" w:rsidP="00D27E05">
      <w:pPr>
        <w:pStyle w:val="Sinespaciado"/>
        <w:jc w:val="both"/>
        <w:rPr>
          <w:rFonts w:ascii="Arial" w:hAnsi="Arial" w:cs="Arial"/>
          <w:b/>
          <w:sz w:val="24"/>
          <w:szCs w:val="24"/>
        </w:rPr>
      </w:pPr>
    </w:p>
    <w:p w:rsidR="009A38EA" w:rsidRDefault="009A38EA" w:rsidP="009A38EA">
      <w:pPr>
        <w:pStyle w:val="Sinespaciado"/>
        <w:ind w:left="851"/>
        <w:jc w:val="both"/>
        <w:rPr>
          <w:rFonts w:ascii="Arial" w:hAnsi="Arial" w:cs="Arial"/>
          <w:b/>
          <w:sz w:val="24"/>
          <w:szCs w:val="24"/>
        </w:rPr>
      </w:pPr>
      <w:r>
        <w:rPr>
          <w:rFonts w:ascii="Arial" w:hAnsi="Arial" w:cs="Arial"/>
          <w:b/>
          <w:sz w:val="24"/>
          <w:szCs w:val="24"/>
        </w:rPr>
        <w:t>12. Calificaciones otorgadas.</w:t>
      </w:r>
    </w:p>
    <w:p w:rsidR="009A38EA" w:rsidRDefault="009A38EA" w:rsidP="009A38EA">
      <w:pPr>
        <w:pStyle w:val="Sinespaciado"/>
        <w:ind w:left="1416"/>
        <w:jc w:val="both"/>
        <w:rPr>
          <w:rFonts w:ascii="Arial" w:hAnsi="Arial" w:cs="Arial"/>
          <w:b/>
          <w:sz w:val="24"/>
          <w:szCs w:val="24"/>
        </w:rPr>
      </w:pPr>
    </w:p>
    <w:p w:rsidR="009A38EA" w:rsidRPr="000754B1" w:rsidRDefault="009A38EA" w:rsidP="009A38EA">
      <w:pPr>
        <w:pStyle w:val="Sinespaciado"/>
        <w:ind w:left="1416"/>
        <w:jc w:val="both"/>
        <w:rPr>
          <w:rFonts w:ascii="Arial" w:hAnsi="Arial" w:cs="Arial"/>
          <w:sz w:val="24"/>
          <w:szCs w:val="24"/>
        </w:rPr>
      </w:pPr>
      <w:r w:rsidRPr="000754B1">
        <w:rPr>
          <w:rFonts w:ascii="Arial" w:hAnsi="Arial" w:cs="Arial"/>
          <w:sz w:val="24"/>
          <w:szCs w:val="24"/>
        </w:rPr>
        <w:t>Sin deuda crediticia</w:t>
      </w:r>
      <w:r>
        <w:rPr>
          <w:rFonts w:ascii="Arial" w:hAnsi="Arial" w:cs="Arial"/>
          <w:sz w:val="24"/>
          <w:szCs w:val="24"/>
        </w:rPr>
        <w:t>, por lo que No Aplica algún tipo de calificación</w:t>
      </w:r>
      <w:bookmarkEnd w:id="29"/>
      <w:r w:rsidRPr="000754B1">
        <w:rPr>
          <w:rFonts w:ascii="Arial" w:hAnsi="Arial" w:cs="Arial"/>
          <w:sz w:val="24"/>
          <w:szCs w:val="24"/>
        </w:rPr>
        <w:t>.</w:t>
      </w:r>
    </w:p>
    <w:p w:rsidR="009A38EA" w:rsidRDefault="009A38EA" w:rsidP="009A38EA">
      <w:pPr>
        <w:pStyle w:val="Sinespaciado"/>
        <w:ind w:left="851"/>
        <w:jc w:val="both"/>
        <w:rPr>
          <w:rFonts w:ascii="Arial" w:hAnsi="Arial" w:cs="Arial"/>
          <w:b/>
          <w:sz w:val="24"/>
          <w:szCs w:val="24"/>
        </w:rPr>
      </w:pPr>
      <w:bookmarkStart w:id="30" w:name="OLE_LINK35"/>
    </w:p>
    <w:p w:rsidR="005C28A9" w:rsidRDefault="005C28A9" w:rsidP="009A38EA">
      <w:pPr>
        <w:pStyle w:val="Sinespaciado"/>
        <w:ind w:left="851"/>
        <w:jc w:val="both"/>
        <w:rPr>
          <w:rFonts w:ascii="Arial" w:hAnsi="Arial" w:cs="Arial"/>
          <w:b/>
          <w:sz w:val="24"/>
          <w:szCs w:val="24"/>
        </w:rPr>
      </w:pPr>
    </w:p>
    <w:p w:rsidR="009A38EA" w:rsidRPr="003B6876" w:rsidRDefault="009A38EA" w:rsidP="009A38EA">
      <w:pPr>
        <w:pStyle w:val="Sinespaciado"/>
        <w:ind w:left="851"/>
        <w:jc w:val="both"/>
        <w:rPr>
          <w:rFonts w:ascii="Arial" w:hAnsi="Arial" w:cs="Arial"/>
          <w:b/>
          <w:sz w:val="24"/>
          <w:szCs w:val="24"/>
        </w:rPr>
      </w:pPr>
      <w:r w:rsidRPr="003B6876">
        <w:rPr>
          <w:rFonts w:ascii="Arial" w:hAnsi="Arial" w:cs="Arial"/>
          <w:b/>
          <w:sz w:val="24"/>
          <w:szCs w:val="24"/>
        </w:rPr>
        <w:t>13. Procesos de Mejora.</w:t>
      </w:r>
    </w:p>
    <w:p w:rsidR="009A38EA" w:rsidRDefault="009A38EA" w:rsidP="009A38EA">
      <w:pPr>
        <w:pStyle w:val="Sinespaciado"/>
        <w:ind w:left="851"/>
        <w:jc w:val="both"/>
        <w:rPr>
          <w:rFonts w:ascii="Arial" w:hAnsi="Arial" w:cs="Arial"/>
          <w:b/>
          <w:sz w:val="24"/>
          <w:szCs w:val="24"/>
        </w:rPr>
      </w:pPr>
    </w:p>
    <w:p w:rsidR="009A38EA" w:rsidRDefault="009A38EA" w:rsidP="009A38EA">
      <w:pPr>
        <w:pStyle w:val="Sinespaciado"/>
        <w:numPr>
          <w:ilvl w:val="0"/>
          <w:numId w:val="20"/>
        </w:numPr>
        <w:jc w:val="both"/>
        <w:rPr>
          <w:rFonts w:ascii="Arial" w:hAnsi="Arial" w:cs="Arial"/>
          <w:b/>
          <w:sz w:val="24"/>
          <w:szCs w:val="24"/>
        </w:rPr>
      </w:pPr>
      <w:r w:rsidRPr="003B6876">
        <w:rPr>
          <w:rFonts w:ascii="Arial" w:hAnsi="Arial" w:cs="Arial"/>
          <w:b/>
          <w:sz w:val="24"/>
          <w:szCs w:val="24"/>
        </w:rPr>
        <w:t>Principales Políticas de control interno</w:t>
      </w:r>
    </w:p>
    <w:p w:rsidR="009A38EA" w:rsidRPr="003B6876" w:rsidRDefault="009A38EA" w:rsidP="009A38EA">
      <w:pPr>
        <w:pStyle w:val="Sinespaciado"/>
        <w:ind w:left="1776"/>
        <w:jc w:val="both"/>
        <w:rPr>
          <w:rFonts w:ascii="Arial" w:hAnsi="Arial" w:cs="Arial"/>
          <w:b/>
          <w:sz w:val="24"/>
          <w:szCs w:val="24"/>
        </w:rPr>
      </w:pPr>
    </w:p>
    <w:p w:rsidR="009A38EA" w:rsidRPr="009C6276" w:rsidRDefault="009A38EA" w:rsidP="009A38EA">
      <w:pPr>
        <w:pStyle w:val="Sinespaciado"/>
        <w:ind w:left="1416"/>
        <w:jc w:val="both"/>
        <w:rPr>
          <w:rFonts w:ascii="Arial" w:hAnsi="Arial" w:cs="Arial"/>
          <w:sz w:val="24"/>
          <w:szCs w:val="24"/>
        </w:rPr>
      </w:pPr>
      <w:r w:rsidRPr="009C6276">
        <w:rPr>
          <w:rFonts w:ascii="Arial" w:hAnsi="Arial" w:cs="Arial"/>
          <w:sz w:val="24"/>
          <w:szCs w:val="24"/>
        </w:rPr>
        <w:t xml:space="preserve">En cumplimiento a las disposiciones normativas emitidas para la implementación del Sistema Nacional Anticorrupción y el Sistema Anticorrupción del estado de Jalisco y las Disposiciones Normativas emitidas por la Contraloría del estado de Jalisco, con fecha 07 de mayo </w:t>
      </w:r>
      <w:r w:rsidR="00457E80">
        <w:rPr>
          <w:rFonts w:ascii="Arial" w:hAnsi="Arial" w:cs="Arial"/>
          <w:sz w:val="24"/>
          <w:szCs w:val="24"/>
        </w:rPr>
        <w:t>de 2019</w:t>
      </w:r>
      <w:r w:rsidRPr="009C6276">
        <w:rPr>
          <w:rFonts w:ascii="Arial" w:hAnsi="Arial" w:cs="Arial"/>
          <w:sz w:val="24"/>
          <w:szCs w:val="24"/>
        </w:rPr>
        <w:t>, se celebró la Segunda Sesión Ordinaria de la Honorable Junta de Gobierno del Sistema DIF Jalisco, en donde se aprobó la estructura orgánica 2019-2024 consistente en la Plantilla de personal, Organigrama, Estatuto Orgánico y su correspondiente Adecuación Presupuestal. Con fecha 21 de mayo de 2019, se publicó en el Periódico Oficial “El estado de Jalisco” el Estatuto Orgánico del Sistema para el Desarrollo Integral de la Familia del estado de Jalisco, mediante el cual se reconoce la creación del Órgano Interno de Control y sus Jefaturas del Departamento de Investigaciones, de Responsabilidades y de Auditoría y Control Preventivo.</w:t>
      </w:r>
    </w:p>
    <w:p w:rsidR="009A38EA" w:rsidRPr="009C6276" w:rsidRDefault="009A38EA" w:rsidP="009A38EA">
      <w:pPr>
        <w:pStyle w:val="Sinespaciado"/>
        <w:ind w:left="1416"/>
        <w:jc w:val="both"/>
        <w:rPr>
          <w:rFonts w:ascii="Arial" w:hAnsi="Arial" w:cs="Arial"/>
          <w:sz w:val="24"/>
          <w:szCs w:val="24"/>
        </w:rPr>
      </w:pPr>
    </w:p>
    <w:p w:rsidR="00135A4D" w:rsidRPr="00135A4D" w:rsidRDefault="00135A4D" w:rsidP="00135A4D">
      <w:pPr>
        <w:spacing w:after="0" w:line="240" w:lineRule="auto"/>
        <w:ind w:left="1416"/>
        <w:jc w:val="both"/>
        <w:rPr>
          <w:rFonts w:ascii="Times New Roman" w:eastAsia="Times New Roman" w:hAnsi="Times New Roman" w:cs="Times New Roman"/>
          <w:sz w:val="24"/>
          <w:szCs w:val="24"/>
        </w:rPr>
      </w:pPr>
      <w:r w:rsidRPr="00135A4D">
        <w:rPr>
          <w:rFonts w:ascii="Arial" w:eastAsia="Times New Roman" w:hAnsi="Arial" w:cs="Arial"/>
          <w:color w:val="000000"/>
          <w:sz w:val="24"/>
          <w:szCs w:val="24"/>
        </w:rPr>
        <w:t>El Órgano Interno de Control depende jerárquicamente del Titular de la Contraloría del Estado y está adscrito administrativamente y presupuestalmente al Sistema DIF Jalisco; es evaluado por la Dirección General de Promoción y Seguimiento al Combate a la Corrupción y coordinado por las Direcciones Generales competentes de la Contraloría del Estado. Su propósito es promover, evaluar y fortalecer el buen funcionamiento del Control Interno, así como aplicar las leyes en materia de responsabilidades de los Servidores Públicos. </w:t>
      </w:r>
    </w:p>
    <w:p w:rsidR="009A38EA" w:rsidRDefault="009A38EA" w:rsidP="009A38EA">
      <w:pPr>
        <w:pStyle w:val="Sinespaciado"/>
        <w:ind w:left="1416"/>
        <w:jc w:val="both"/>
        <w:rPr>
          <w:rFonts w:ascii="Arial" w:hAnsi="Arial" w:cs="Arial"/>
          <w:b/>
          <w:sz w:val="24"/>
          <w:szCs w:val="24"/>
        </w:rPr>
      </w:pPr>
    </w:p>
    <w:p w:rsidR="009A38EA" w:rsidRPr="008E129F" w:rsidRDefault="009A38EA" w:rsidP="009A38EA">
      <w:pPr>
        <w:pStyle w:val="Sinespaciado"/>
        <w:ind w:left="1416"/>
        <w:jc w:val="both"/>
        <w:rPr>
          <w:rFonts w:ascii="Arial" w:hAnsi="Arial" w:cs="Arial"/>
          <w:b/>
          <w:sz w:val="24"/>
          <w:szCs w:val="24"/>
        </w:rPr>
      </w:pPr>
    </w:p>
    <w:p w:rsidR="009A38EA" w:rsidRPr="008E129F" w:rsidRDefault="009A38EA" w:rsidP="009A38EA">
      <w:pPr>
        <w:pStyle w:val="Sinespaciado"/>
        <w:numPr>
          <w:ilvl w:val="0"/>
          <w:numId w:val="20"/>
        </w:numPr>
        <w:jc w:val="both"/>
        <w:rPr>
          <w:rFonts w:ascii="Arial" w:hAnsi="Arial" w:cs="Arial"/>
          <w:b/>
          <w:sz w:val="24"/>
          <w:szCs w:val="24"/>
        </w:rPr>
      </w:pPr>
      <w:r w:rsidRPr="008E129F">
        <w:rPr>
          <w:rFonts w:ascii="Arial" w:hAnsi="Arial" w:cs="Arial"/>
          <w:b/>
          <w:sz w:val="24"/>
          <w:szCs w:val="24"/>
        </w:rPr>
        <w:t>Medidas de desempeño financiero, metas y alcance</w:t>
      </w:r>
    </w:p>
    <w:p w:rsidR="009A38EA" w:rsidRPr="008E129F" w:rsidRDefault="009A38EA" w:rsidP="009A38EA">
      <w:pPr>
        <w:pStyle w:val="Sinespaciado"/>
        <w:ind w:left="1776"/>
        <w:jc w:val="both"/>
        <w:rPr>
          <w:rFonts w:ascii="Arial" w:hAnsi="Arial" w:cs="Arial"/>
          <w:sz w:val="24"/>
          <w:szCs w:val="24"/>
        </w:rPr>
      </w:pPr>
    </w:p>
    <w:p w:rsidR="009A38EA" w:rsidRPr="00297CCB" w:rsidRDefault="009A38EA" w:rsidP="009A38EA">
      <w:pPr>
        <w:shd w:val="clear" w:color="auto" w:fill="FFFFFF"/>
        <w:spacing w:after="0" w:line="240" w:lineRule="auto"/>
        <w:ind w:left="1416"/>
        <w:jc w:val="both"/>
        <w:rPr>
          <w:rFonts w:ascii="Calibri" w:eastAsia="Times New Roman" w:hAnsi="Calibri" w:cs="Calibri"/>
          <w:color w:val="222222"/>
        </w:rPr>
      </w:pPr>
      <w:r w:rsidRPr="00297CCB">
        <w:rPr>
          <w:rFonts w:ascii="Arial" w:eastAsia="Times New Roman" w:hAnsi="Arial" w:cs="Arial"/>
          <w:color w:val="222222"/>
          <w:sz w:val="24"/>
          <w:szCs w:val="24"/>
        </w:rPr>
        <w:t xml:space="preserve">La administración de los recursos financieros conlleva un control presupuestal por lo que toma gran relevancia en la institución para </w:t>
      </w:r>
      <w:bookmarkStart w:id="31" w:name="OLE_LINK36"/>
      <w:bookmarkEnd w:id="30"/>
      <w:r w:rsidRPr="00297CCB">
        <w:rPr>
          <w:rFonts w:ascii="Arial" w:eastAsia="Times New Roman" w:hAnsi="Arial" w:cs="Arial"/>
          <w:color w:val="222222"/>
          <w:sz w:val="24"/>
          <w:szCs w:val="24"/>
        </w:rPr>
        <w:t>el logro de las acciones dirigidas a la mejora de la Asistencia social la cual está orientada a prevenir, detectar y atender la vulnerabilidad y la exclusión social de las personas o familias marginadas del desarrollo social, buscando prácticas que lleven a garantizar la seguridad familiar, social, alimentaria y comunitaria de los Jaliscienses. Estas medidas son planeadas con base a las metas programadas para cada programa presupuestario, proyecto o estrategia lo que permite controlar el presupuesto basado en resultados.</w:t>
      </w:r>
    </w:p>
    <w:p w:rsidR="009A38EA" w:rsidRPr="00297CCB" w:rsidRDefault="009A38EA" w:rsidP="009A38EA">
      <w:pPr>
        <w:shd w:val="clear" w:color="auto" w:fill="FFFFFF"/>
        <w:spacing w:after="0" w:line="240" w:lineRule="auto"/>
        <w:ind w:left="1416"/>
        <w:jc w:val="both"/>
        <w:rPr>
          <w:rFonts w:ascii="Arial" w:eastAsia="Times New Roman" w:hAnsi="Arial" w:cs="Arial"/>
          <w:color w:val="222222"/>
          <w:sz w:val="24"/>
          <w:szCs w:val="24"/>
        </w:rPr>
      </w:pPr>
      <w:r w:rsidRPr="00297CCB">
        <w:rPr>
          <w:rFonts w:ascii="Arial" w:eastAsia="Times New Roman" w:hAnsi="Arial" w:cs="Arial"/>
          <w:color w:val="222222"/>
          <w:sz w:val="24"/>
          <w:szCs w:val="24"/>
        </w:rPr>
        <w:t> </w:t>
      </w:r>
    </w:p>
    <w:p w:rsidR="009A38EA" w:rsidRDefault="009A38EA" w:rsidP="009A38EA">
      <w:pPr>
        <w:pStyle w:val="Sinespaciado"/>
        <w:ind w:left="851"/>
        <w:jc w:val="both"/>
        <w:rPr>
          <w:rFonts w:ascii="Arial" w:hAnsi="Arial" w:cs="Arial"/>
          <w:b/>
          <w:sz w:val="24"/>
          <w:szCs w:val="24"/>
        </w:rPr>
      </w:pPr>
    </w:p>
    <w:p w:rsidR="009A38EA" w:rsidRPr="00C15C38" w:rsidRDefault="009A38EA" w:rsidP="009A38EA">
      <w:pPr>
        <w:pStyle w:val="Sinespaciado"/>
        <w:ind w:left="851"/>
        <w:jc w:val="both"/>
        <w:rPr>
          <w:rFonts w:ascii="Arial" w:hAnsi="Arial" w:cs="Arial"/>
          <w:sz w:val="24"/>
          <w:szCs w:val="24"/>
        </w:rPr>
      </w:pPr>
      <w:r w:rsidRPr="00C15C38">
        <w:rPr>
          <w:rFonts w:ascii="Arial" w:hAnsi="Arial" w:cs="Arial"/>
          <w:b/>
          <w:sz w:val="24"/>
          <w:szCs w:val="24"/>
        </w:rPr>
        <w:t>14. Información por Segmentos</w:t>
      </w:r>
    </w:p>
    <w:p w:rsidR="009A38EA" w:rsidRPr="002540F6" w:rsidRDefault="009A38EA" w:rsidP="009A38EA">
      <w:pPr>
        <w:pStyle w:val="Sinespaciado"/>
        <w:ind w:left="1418"/>
        <w:jc w:val="both"/>
        <w:rPr>
          <w:rFonts w:ascii="Arial" w:eastAsiaTheme="minorEastAsia" w:hAnsi="Arial" w:cs="Arial"/>
          <w:sz w:val="24"/>
          <w:szCs w:val="20"/>
          <w:lang w:eastAsia="es-MX"/>
        </w:rPr>
      </w:pPr>
    </w:p>
    <w:p w:rsidR="009A38EA" w:rsidRPr="002540F6" w:rsidRDefault="009A38EA" w:rsidP="009A38EA">
      <w:pPr>
        <w:pStyle w:val="Sinespaciado"/>
        <w:ind w:left="1418"/>
        <w:jc w:val="both"/>
        <w:rPr>
          <w:rFonts w:ascii="Arial" w:eastAsiaTheme="minorEastAsia" w:hAnsi="Arial" w:cs="Arial"/>
          <w:sz w:val="24"/>
          <w:szCs w:val="20"/>
          <w:lang w:eastAsia="es-MX"/>
        </w:rPr>
      </w:pPr>
      <w:r w:rsidRPr="00297CCB">
        <w:rPr>
          <w:rFonts w:ascii="Arial" w:eastAsiaTheme="minorEastAsia" w:hAnsi="Arial" w:cs="Arial"/>
          <w:sz w:val="24"/>
          <w:szCs w:val="20"/>
          <w:lang w:eastAsia="es-MX"/>
        </w:rPr>
        <w:t>En el ejercicio 202</w:t>
      </w:r>
      <w:r w:rsidR="00A178CA">
        <w:rPr>
          <w:rFonts w:ascii="Arial" w:eastAsiaTheme="minorEastAsia" w:hAnsi="Arial" w:cs="Arial"/>
          <w:sz w:val="24"/>
          <w:szCs w:val="20"/>
          <w:lang w:eastAsia="es-MX"/>
        </w:rPr>
        <w:t>2</w:t>
      </w:r>
      <w:r w:rsidRPr="00297CCB">
        <w:rPr>
          <w:rFonts w:ascii="Arial" w:eastAsiaTheme="minorEastAsia" w:hAnsi="Arial" w:cs="Arial"/>
          <w:sz w:val="24"/>
          <w:szCs w:val="20"/>
          <w:lang w:eastAsia="es-MX"/>
        </w:rPr>
        <w:t xml:space="preserve"> los programas atendidos fueron </w:t>
      </w:r>
      <w:r w:rsidR="00135A4D">
        <w:rPr>
          <w:rFonts w:ascii="Arial" w:eastAsiaTheme="minorEastAsia" w:hAnsi="Arial" w:cs="Arial"/>
          <w:sz w:val="24"/>
          <w:szCs w:val="20"/>
          <w:lang w:eastAsia="es-MX"/>
        </w:rPr>
        <w:t>dirigi</w:t>
      </w:r>
      <w:r w:rsidRPr="00297CCB">
        <w:rPr>
          <w:rFonts w:ascii="Arial" w:eastAsiaTheme="minorEastAsia" w:hAnsi="Arial" w:cs="Arial"/>
          <w:sz w:val="24"/>
          <w:szCs w:val="20"/>
          <w:lang w:eastAsia="es-MX"/>
        </w:rPr>
        <w:t>dos principalmente a la Seguridad Familiar, Seguridad Alimentaria y Seguridad Social.</w:t>
      </w:r>
      <w:r w:rsidRPr="002540F6">
        <w:rPr>
          <w:rFonts w:ascii="Arial" w:eastAsiaTheme="minorEastAsia" w:hAnsi="Arial" w:cs="Arial"/>
          <w:sz w:val="24"/>
          <w:szCs w:val="20"/>
          <w:lang w:eastAsia="es-MX"/>
        </w:rPr>
        <w:t xml:space="preserve"> </w:t>
      </w:r>
    </w:p>
    <w:p w:rsidR="009A38EA" w:rsidRDefault="009A38EA" w:rsidP="009A38EA">
      <w:pPr>
        <w:pStyle w:val="Sinespaciado"/>
        <w:ind w:left="851"/>
        <w:jc w:val="both"/>
        <w:rPr>
          <w:rFonts w:ascii="Arial" w:eastAsiaTheme="minorEastAsia" w:hAnsi="Arial" w:cs="Arial"/>
          <w:sz w:val="24"/>
          <w:szCs w:val="20"/>
          <w:lang w:eastAsia="es-MX"/>
        </w:rPr>
      </w:pPr>
    </w:p>
    <w:p w:rsidR="00770A2A" w:rsidRDefault="00770A2A" w:rsidP="009A38EA">
      <w:pPr>
        <w:pStyle w:val="Sinespaciado"/>
        <w:ind w:left="851"/>
        <w:jc w:val="both"/>
        <w:rPr>
          <w:rFonts w:ascii="Arial" w:hAnsi="Arial" w:cs="Arial"/>
          <w:b/>
          <w:sz w:val="24"/>
          <w:szCs w:val="24"/>
        </w:rPr>
      </w:pPr>
    </w:p>
    <w:p w:rsidR="009A38EA" w:rsidRDefault="009A38EA" w:rsidP="009A38EA">
      <w:pPr>
        <w:pStyle w:val="Sinespaciado"/>
        <w:ind w:left="851"/>
        <w:jc w:val="both"/>
        <w:rPr>
          <w:rFonts w:ascii="Arial" w:hAnsi="Arial" w:cs="Arial"/>
          <w:b/>
          <w:sz w:val="24"/>
          <w:szCs w:val="24"/>
        </w:rPr>
      </w:pPr>
      <w:r w:rsidRPr="00C15C38">
        <w:rPr>
          <w:rFonts w:ascii="Arial" w:hAnsi="Arial" w:cs="Arial"/>
          <w:b/>
          <w:sz w:val="24"/>
          <w:szCs w:val="24"/>
        </w:rPr>
        <w:t>15. Eventos Posteriores al Cierre</w:t>
      </w:r>
    </w:p>
    <w:p w:rsidR="009A38EA" w:rsidRDefault="009A38EA" w:rsidP="009A38EA">
      <w:pPr>
        <w:pStyle w:val="Sinespaciado"/>
        <w:ind w:left="851"/>
        <w:jc w:val="both"/>
        <w:rPr>
          <w:rFonts w:ascii="Arial" w:hAnsi="Arial" w:cs="Arial"/>
          <w:b/>
          <w:sz w:val="24"/>
          <w:szCs w:val="24"/>
        </w:rPr>
      </w:pPr>
    </w:p>
    <w:p w:rsidR="009A38EA" w:rsidRPr="00297CCB" w:rsidRDefault="009A38EA" w:rsidP="009A38EA">
      <w:pPr>
        <w:ind w:left="1416"/>
        <w:jc w:val="both"/>
        <w:rPr>
          <w:rFonts w:ascii="Arial" w:hAnsi="Arial" w:cs="Arial"/>
          <w:sz w:val="24"/>
          <w:szCs w:val="20"/>
        </w:rPr>
      </w:pPr>
      <w:r w:rsidRPr="00297CCB">
        <w:rPr>
          <w:rFonts w:ascii="Arial" w:hAnsi="Arial" w:cs="Arial"/>
          <w:sz w:val="24"/>
          <w:szCs w:val="20"/>
        </w:rPr>
        <w:t>No se tienen eventos posteriores que afe</w:t>
      </w:r>
      <w:r>
        <w:rPr>
          <w:rFonts w:ascii="Arial" w:hAnsi="Arial" w:cs="Arial"/>
          <w:sz w:val="24"/>
          <w:szCs w:val="20"/>
        </w:rPr>
        <w:t>cten</w:t>
      </w:r>
      <w:r w:rsidRPr="00297CCB">
        <w:rPr>
          <w:rFonts w:ascii="Arial" w:hAnsi="Arial" w:cs="Arial"/>
          <w:sz w:val="24"/>
          <w:szCs w:val="20"/>
        </w:rPr>
        <w:t xml:space="preserve"> al cierre </w:t>
      </w:r>
      <w:r w:rsidR="00E83053">
        <w:rPr>
          <w:rFonts w:ascii="Arial" w:hAnsi="Arial" w:cs="Arial"/>
          <w:sz w:val="24"/>
          <w:szCs w:val="20"/>
        </w:rPr>
        <w:t>del</w:t>
      </w:r>
      <w:r w:rsidR="00A178CA">
        <w:rPr>
          <w:rFonts w:ascii="Arial" w:hAnsi="Arial" w:cs="Arial"/>
          <w:sz w:val="24"/>
          <w:szCs w:val="20"/>
        </w:rPr>
        <w:t xml:space="preserve"> mes de Enero</w:t>
      </w:r>
      <w:r w:rsidR="00E83053">
        <w:rPr>
          <w:rFonts w:ascii="Arial" w:hAnsi="Arial" w:cs="Arial"/>
          <w:sz w:val="24"/>
          <w:szCs w:val="20"/>
        </w:rPr>
        <w:t xml:space="preserve"> Ejercicio</w:t>
      </w:r>
      <w:r w:rsidR="00A178CA">
        <w:rPr>
          <w:rFonts w:ascii="Arial" w:hAnsi="Arial" w:cs="Arial"/>
          <w:sz w:val="24"/>
          <w:szCs w:val="20"/>
        </w:rPr>
        <w:t xml:space="preserve"> 2022</w:t>
      </w:r>
      <w:r>
        <w:rPr>
          <w:rFonts w:ascii="Arial" w:hAnsi="Arial" w:cs="Arial"/>
          <w:sz w:val="24"/>
          <w:szCs w:val="20"/>
        </w:rPr>
        <w:t>.</w:t>
      </w:r>
    </w:p>
    <w:bookmarkEnd w:id="31"/>
    <w:p w:rsidR="009A38EA" w:rsidRPr="00C15C38" w:rsidRDefault="009A38EA" w:rsidP="009A38EA">
      <w:pPr>
        <w:pStyle w:val="Sinespaciado"/>
        <w:ind w:left="851"/>
        <w:jc w:val="both"/>
        <w:rPr>
          <w:rFonts w:ascii="Arial" w:hAnsi="Arial" w:cs="Arial"/>
          <w:sz w:val="24"/>
          <w:szCs w:val="24"/>
        </w:rPr>
      </w:pPr>
    </w:p>
    <w:p w:rsidR="009A38EA" w:rsidRDefault="009A38EA" w:rsidP="009A38EA">
      <w:pPr>
        <w:pStyle w:val="Sinespaciado"/>
        <w:ind w:left="851"/>
        <w:jc w:val="both"/>
        <w:rPr>
          <w:rFonts w:ascii="Arial" w:hAnsi="Arial" w:cs="Arial"/>
          <w:b/>
          <w:sz w:val="24"/>
          <w:szCs w:val="24"/>
        </w:rPr>
      </w:pPr>
      <w:bookmarkStart w:id="32" w:name="OLE_LINK37"/>
      <w:r w:rsidRPr="00C15C38">
        <w:rPr>
          <w:rFonts w:ascii="Arial" w:hAnsi="Arial" w:cs="Arial"/>
          <w:b/>
          <w:sz w:val="24"/>
          <w:szCs w:val="24"/>
        </w:rPr>
        <w:t>16. Partes Relacionadas</w:t>
      </w:r>
    </w:p>
    <w:p w:rsidR="009A38EA" w:rsidRPr="00C15C38" w:rsidRDefault="009A38EA" w:rsidP="009A38EA">
      <w:pPr>
        <w:pStyle w:val="Sinespaciado"/>
        <w:ind w:left="851"/>
        <w:jc w:val="both"/>
        <w:rPr>
          <w:rFonts w:ascii="Arial" w:hAnsi="Arial" w:cs="Arial"/>
          <w:b/>
          <w:sz w:val="24"/>
          <w:szCs w:val="24"/>
        </w:rPr>
      </w:pPr>
    </w:p>
    <w:p w:rsidR="009A38EA" w:rsidRPr="00C15C38" w:rsidRDefault="009A38EA" w:rsidP="009A38EA">
      <w:pPr>
        <w:pStyle w:val="Sinespaciado"/>
        <w:ind w:left="1276"/>
        <w:jc w:val="both"/>
        <w:rPr>
          <w:rFonts w:ascii="Arial" w:hAnsi="Arial" w:cs="Arial"/>
          <w:sz w:val="24"/>
          <w:szCs w:val="24"/>
        </w:rPr>
      </w:pPr>
      <w:r w:rsidRPr="00C15C38">
        <w:rPr>
          <w:rFonts w:ascii="Arial" w:hAnsi="Arial" w:cs="Arial"/>
          <w:sz w:val="24"/>
          <w:szCs w:val="24"/>
        </w:rPr>
        <w:t>No existen partes relacionadas que pudieran ejercer influencia significativa sobre la toma de decisiones financieras y operativas.</w:t>
      </w:r>
    </w:p>
    <w:p w:rsidR="009A38EA" w:rsidRDefault="009A38EA" w:rsidP="009A38EA">
      <w:pPr>
        <w:pStyle w:val="Sinespaciado"/>
        <w:ind w:left="709"/>
        <w:jc w:val="both"/>
        <w:rPr>
          <w:rFonts w:ascii="Arial" w:hAnsi="Arial" w:cs="Arial"/>
          <w:sz w:val="24"/>
          <w:szCs w:val="24"/>
          <w:highlight w:val="lightGray"/>
        </w:rPr>
      </w:pPr>
    </w:p>
    <w:p w:rsidR="009A38EA" w:rsidRPr="00C15C38" w:rsidRDefault="009A38EA" w:rsidP="009A38EA">
      <w:pPr>
        <w:pStyle w:val="Sinespaciado"/>
        <w:ind w:left="709"/>
        <w:jc w:val="both"/>
        <w:rPr>
          <w:rFonts w:ascii="Arial" w:hAnsi="Arial" w:cs="Arial"/>
          <w:sz w:val="24"/>
          <w:szCs w:val="24"/>
          <w:highlight w:val="lightGray"/>
        </w:rPr>
      </w:pPr>
    </w:p>
    <w:p w:rsidR="009A38EA" w:rsidRPr="00C15C38" w:rsidRDefault="009A38EA" w:rsidP="009A38EA">
      <w:pPr>
        <w:pStyle w:val="Sinespaciado"/>
        <w:ind w:left="993"/>
        <w:jc w:val="both"/>
        <w:rPr>
          <w:rFonts w:ascii="Arial" w:hAnsi="Arial" w:cs="Arial"/>
          <w:b/>
          <w:sz w:val="24"/>
          <w:szCs w:val="24"/>
        </w:rPr>
      </w:pPr>
      <w:r w:rsidRPr="00C15C38">
        <w:rPr>
          <w:rFonts w:ascii="Arial" w:hAnsi="Arial" w:cs="Arial"/>
          <w:b/>
          <w:sz w:val="24"/>
          <w:szCs w:val="24"/>
        </w:rPr>
        <w:t>17. Responsabilidad Sobre la Presentación Razonable de la Información Contable</w:t>
      </w:r>
    </w:p>
    <w:p w:rsidR="009A38EA" w:rsidRDefault="009A38EA" w:rsidP="009A38EA">
      <w:pPr>
        <w:pStyle w:val="Sinespaciado"/>
        <w:ind w:left="709"/>
        <w:jc w:val="both"/>
        <w:rPr>
          <w:rFonts w:ascii="Arial" w:hAnsi="Arial" w:cs="Arial"/>
          <w:sz w:val="24"/>
          <w:szCs w:val="24"/>
        </w:rPr>
      </w:pPr>
    </w:p>
    <w:p w:rsidR="005C28A9" w:rsidRPr="00C15C38" w:rsidRDefault="005C28A9" w:rsidP="009A38EA">
      <w:pPr>
        <w:pStyle w:val="Sinespaciado"/>
        <w:ind w:left="709"/>
        <w:jc w:val="both"/>
        <w:rPr>
          <w:rFonts w:ascii="Arial" w:hAnsi="Arial" w:cs="Arial"/>
          <w:sz w:val="24"/>
          <w:szCs w:val="24"/>
        </w:rPr>
      </w:pPr>
    </w:p>
    <w:p w:rsidR="009A38EA" w:rsidRPr="00C15C38" w:rsidRDefault="009A38EA" w:rsidP="009A38EA">
      <w:pPr>
        <w:pStyle w:val="Sinespaciado"/>
        <w:ind w:left="993"/>
        <w:jc w:val="both"/>
        <w:rPr>
          <w:rFonts w:ascii="Arial" w:hAnsi="Arial" w:cs="Arial"/>
          <w:b/>
          <w:i/>
          <w:sz w:val="24"/>
          <w:szCs w:val="24"/>
        </w:rPr>
      </w:pPr>
      <w:r w:rsidRPr="00C15C38">
        <w:rPr>
          <w:rFonts w:ascii="Arial" w:hAnsi="Arial" w:cs="Arial"/>
          <w:b/>
          <w:i/>
          <w:sz w:val="24"/>
          <w:szCs w:val="24"/>
        </w:rPr>
        <w:t>“Bajo protesta de decir verdad declaramos que los Estados Financieros y sus notas, son razonablemente correctos y son responsabilidad del emisor”</w:t>
      </w:r>
    </w:p>
    <w:p w:rsidR="009A38EA" w:rsidRPr="00C15C38" w:rsidRDefault="009A38EA" w:rsidP="009A38EA">
      <w:pPr>
        <w:pStyle w:val="Sinespaciado"/>
        <w:rPr>
          <w:sz w:val="24"/>
          <w:szCs w:val="24"/>
        </w:rPr>
      </w:pPr>
    </w:p>
    <w:p w:rsidR="009A38EA" w:rsidRPr="00C15C38" w:rsidRDefault="009A38EA" w:rsidP="009A38EA">
      <w:pPr>
        <w:pStyle w:val="Sinespaciado"/>
        <w:rPr>
          <w:sz w:val="24"/>
          <w:szCs w:val="24"/>
        </w:rPr>
      </w:pPr>
    </w:p>
    <w:p w:rsidR="009A38EA" w:rsidRPr="00C15C38" w:rsidRDefault="009A38EA" w:rsidP="009A38EA">
      <w:pPr>
        <w:pStyle w:val="Sinespaciado"/>
        <w:rPr>
          <w:sz w:val="24"/>
          <w:szCs w:val="24"/>
        </w:rPr>
      </w:pPr>
    </w:p>
    <w:p w:rsidR="009A38EA" w:rsidRPr="00C15C38" w:rsidRDefault="009A38EA" w:rsidP="009A38EA">
      <w:pPr>
        <w:pStyle w:val="Sinespaciado"/>
        <w:rPr>
          <w:sz w:val="24"/>
          <w:szCs w:val="24"/>
        </w:rPr>
      </w:pPr>
    </w:p>
    <w:p w:rsidR="009A38EA" w:rsidRPr="00C15C38" w:rsidRDefault="009A38EA" w:rsidP="009A38EA">
      <w:pPr>
        <w:pStyle w:val="Sinespaciado"/>
        <w:rPr>
          <w:sz w:val="24"/>
          <w:szCs w:val="24"/>
        </w:rPr>
      </w:pPr>
    </w:p>
    <w:p w:rsidR="009A38EA" w:rsidRPr="00C15C38" w:rsidRDefault="009A38EA" w:rsidP="009A38EA">
      <w:pPr>
        <w:pStyle w:val="Sinespaciado"/>
        <w:rPr>
          <w:sz w:val="24"/>
          <w:szCs w:val="24"/>
        </w:rPr>
      </w:pPr>
      <w:bookmarkStart w:id="33" w:name="_GoBack"/>
      <w:bookmarkEnd w:id="33"/>
    </w:p>
    <w:p w:rsidR="009A38EA" w:rsidRPr="00C15C38" w:rsidRDefault="009A38EA" w:rsidP="009A38EA">
      <w:pPr>
        <w:pStyle w:val="Sinespaciado"/>
        <w:rPr>
          <w:sz w:val="24"/>
          <w:szCs w:val="24"/>
        </w:rPr>
      </w:pPr>
    </w:p>
    <w:tbl>
      <w:tblPr>
        <w:tblStyle w:val="Tablaconcuadrcula"/>
        <w:tblW w:w="877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349"/>
      </w:tblGrid>
      <w:tr w:rsidR="009A38EA" w:rsidRPr="00C15C38" w:rsidTr="00770A2A">
        <w:tc>
          <w:tcPr>
            <w:tcW w:w="4421" w:type="dxa"/>
          </w:tcPr>
          <w:p w:rsidR="009A38EA" w:rsidRPr="00C15C38" w:rsidRDefault="009A38EA" w:rsidP="009A38EA">
            <w:pPr>
              <w:pStyle w:val="Sinespaciado"/>
              <w:pBdr>
                <w:top w:val="single" w:sz="4" w:space="1" w:color="auto"/>
              </w:pBdr>
              <w:shd w:val="clear" w:color="auto" w:fill="FFFFFF" w:themeFill="background1"/>
              <w:jc w:val="center"/>
              <w:rPr>
                <w:rFonts w:ascii="Arial" w:hAnsi="Arial" w:cs="Arial"/>
                <w:sz w:val="24"/>
                <w:szCs w:val="24"/>
              </w:rPr>
            </w:pPr>
            <w:r w:rsidRPr="00C15C38">
              <w:rPr>
                <w:rFonts w:ascii="Arial" w:hAnsi="Arial" w:cs="Arial"/>
                <w:sz w:val="24"/>
                <w:szCs w:val="24"/>
              </w:rPr>
              <w:t xml:space="preserve">Mtro. </w:t>
            </w:r>
            <w:r>
              <w:rPr>
                <w:rFonts w:ascii="Arial" w:hAnsi="Arial" w:cs="Arial"/>
                <w:sz w:val="24"/>
                <w:szCs w:val="24"/>
              </w:rPr>
              <w:t>Rodolfo Espinoza Preciado</w:t>
            </w:r>
          </w:p>
          <w:p w:rsidR="009A38EA" w:rsidRPr="00C15C38" w:rsidRDefault="009A38EA" w:rsidP="009A38EA">
            <w:pPr>
              <w:pStyle w:val="Sinespaciado"/>
              <w:pBdr>
                <w:top w:val="single" w:sz="4" w:space="1" w:color="auto"/>
              </w:pBdr>
              <w:shd w:val="clear" w:color="auto" w:fill="FFFFFF" w:themeFill="background1"/>
              <w:jc w:val="center"/>
              <w:rPr>
                <w:rFonts w:ascii="Arial" w:hAnsi="Arial" w:cs="Arial"/>
                <w:sz w:val="24"/>
                <w:szCs w:val="24"/>
              </w:rPr>
            </w:pPr>
            <w:r w:rsidRPr="00C15C38">
              <w:rPr>
                <w:rFonts w:ascii="Arial" w:hAnsi="Arial" w:cs="Arial"/>
                <w:sz w:val="24"/>
                <w:szCs w:val="24"/>
              </w:rPr>
              <w:t>Subdirector General Administrativo</w:t>
            </w:r>
          </w:p>
        </w:tc>
        <w:tc>
          <w:tcPr>
            <w:tcW w:w="4349" w:type="dxa"/>
          </w:tcPr>
          <w:p w:rsidR="009A38EA" w:rsidRPr="00C15C38" w:rsidRDefault="009A38EA" w:rsidP="009A38EA">
            <w:pPr>
              <w:pStyle w:val="Sinespaciado"/>
              <w:pBdr>
                <w:top w:val="single" w:sz="4" w:space="1" w:color="auto"/>
              </w:pBdr>
              <w:jc w:val="center"/>
              <w:rPr>
                <w:rFonts w:ascii="Arial" w:hAnsi="Arial" w:cs="Arial"/>
                <w:sz w:val="24"/>
                <w:szCs w:val="24"/>
              </w:rPr>
            </w:pPr>
            <w:r w:rsidRPr="00C15C38">
              <w:rPr>
                <w:rFonts w:ascii="Arial" w:hAnsi="Arial" w:cs="Arial"/>
                <w:sz w:val="24"/>
                <w:szCs w:val="24"/>
              </w:rPr>
              <w:t>Ing. Juan Carlos Martín Mancilla</w:t>
            </w:r>
          </w:p>
          <w:p w:rsidR="009A38EA" w:rsidRPr="00C15C38" w:rsidRDefault="009A38EA" w:rsidP="009A38EA">
            <w:pPr>
              <w:pStyle w:val="Sinespaciado"/>
              <w:jc w:val="center"/>
              <w:rPr>
                <w:rFonts w:ascii="Arial" w:hAnsi="Arial" w:cs="Arial"/>
                <w:sz w:val="24"/>
                <w:szCs w:val="24"/>
              </w:rPr>
            </w:pPr>
            <w:r>
              <w:rPr>
                <w:rFonts w:ascii="Arial" w:hAnsi="Arial" w:cs="Arial"/>
                <w:sz w:val="24"/>
                <w:szCs w:val="24"/>
              </w:rPr>
              <w:t xml:space="preserve">   </w:t>
            </w:r>
            <w:r w:rsidRPr="00C15C38">
              <w:rPr>
                <w:rFonts w:ascii="Arial" w:hAnsi="Arial" w:cs="Arial"/>
                <w:sz w:val="24"/>
                <w:szCs w:val="24"/>
              </w:rPr>
              <w:t>Director General del Sistema DIF Jalisco</w:t>
            </w:r>
          </w:p>
        </w:tc>
      </w:tr>
      <w:bookmarkEnd w:id="32"/>
    </w:tbl>
    <w:p w:rsidR="009A38EA" w:rsidRPr="00C15C38" w:rsidRDefault="009A38EA" w:rsidP="009A38EA">
      <w:pPr>
        <w:pStyle w:val="Sinespaciado"/>
        <w:rPr>
          <w:sz w:val="24"/>
          <w:szCs w:val="24"/>
        </w:rPr>
      </w:pPr>
    </w:p>
    <w:sectPr w:rsidR="009A38EA" w:rsidRPr="00C15C38" w:rsidSect="005763B3">
      <w:headerReference w:type="even" r:id="rId14"/>
      <w:headerReference w:type="default" r:id="rId15"/>
      <w:footerReference w:type="even" r:id="rId16"/>
      <w:footerReference w:type="default" r:id="rId17"/>
      <w:headerReference w:type="first" r:id="rId18"/>
      <w:footerReference w:type="first" r:id="rId19"/>
      <w:pgSz w:w="12240" w:h="15840"/>
      <w:pgMar w:top="1191" w:right="1134" w:bottom="1418"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A51" w:rsidRDefault="00467A51" w:rsidP="001E37EC">
      <w:pPr>
        <w:spacing w:after="0" w:line="240" w:lineRule="auto"/>
      </w:pPr>
      <w:r>
        <w:separator/>
      </w:r>
    </w:p>
  </w:endnote>
  <w:endnote w:type="continuationSeparator" w:id="0">
    <w:p w:rsidR="00467A51" w:rsidRDefault="00467A51" w:rsidP="001E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FMOHI+Nutmeg">
    <w:altName w:val="KFMOHI+Nutmeg"/>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A16" w:rsidRDefault="00133A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751589"/>
      <w:docPartObj>
        <w:docPartGallery w:val="Page Numbers (Bottom of Page)"/>
        <w:docPartUnique/>
      </w:docPartObj>
    </w:sdtPr>
    <w:sdtContent>
      <w:sdt>
        <w:sdtPr>
          <w:id w:val="860082579"/>
          <w:docPartObj>
            <w:docPartGallery w:val="Page Numbers (Top of Page)"/>
            <w:docPartUnique/>
          </w:docPartObj>
        </w:sdtPr>
        <w:sdtContent>
          <w:p w:rsidR="00245572" w:rsidRDefault="0024557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30</w:t>
            </w:r>
            <w:r>
              <w:rPr>
                <w:b/>
                <w:bCs/>
                <w:sz w:val="24"/>
                <w:szCs w:val="24"/>
              </w:rPr>
              <w:fldChar w:fldCharType="end"/>
            </w:r>
          </w:p>
        </w:sdtContent>
      </w:sdt>
    </w:sdtContent>
  </w:sdt>
  <w:p w:rsidR="00245572" w:rsidRDefault="0024557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A16" w:rsidRDefault="00133A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A51" w:rsidRDefault="00467A51" w:rsidP="001E37EC">
      <w:pPr>
        <w:spacing w:after="0" w:line="240" w:lineRule="auto"/>
      </w:pPr>
      <w:r>
        <w:separator/>
      </w:r>
    </w:p>
  </w:footnote>
  <w:footnote w:type="continuationSeparator" w:id="0">
    <w:p w:rsidR="00467A51" w:rsidRDefault="00467A51" w:rsidP="001E3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A16" w:rsidRDefault="00133A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5477"/>
      <w:gridCol w:w="2694"/>
    </w:tblGrid>
    <w:tr w:rsidR="00245572" w:rsidTr="0022202E">
      <w:tc>
        <w:tcPr>
          <w:tcW w:w="1634" w:type="dxa"/>
        </w:tcPr>
        <w:p w:rsidR="00245572" w:rsidRDefault="00245572" w:rsidP="005E6410">
          <w:pPr>
            <w:pStyle w:val="Encabezado"/>
            <w:jc w:val="center"/>
          </w:pPr>
          <w:r w:rsidRPr="005E6410">
            <w:rPr>
              <w:noProof/>
            </w:rPr>
            <w:drawing>
              <wp:inline distT="0" distB="0" distL="0" distR="0" wp14:anchorId="7CEE4CDA" wp14:editId="5D0734F7">
                <wp:extent cx="1047781" cy="702859"/>
                <wp:effectExtent l="0" t="0" r="0" b="25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f.jpg"/>
                        <pic:cNvPicPr/>
                      </pic:nvPicPr>
                      <pic:blipFill>
                        <a:blip r:embed="rId1">
                          <a:extLst>
                            <a:ext uri="{28A0092B-C50C-407E-A947-70E740481C1C}">
                              <a14:useLocalDpi xmlns:a14="http://schemas.microsoft.com/office/drawing/2010/main" val="0"/>
                            </a:ext>
                          </a:extLst>
                        </a:blip>
                        <a:stretch>
                          <a:fillRect/>
                        </a:stretch>
                      </pic:blipFill>
                      <pic:spPr>
                        <a:xfrm>
                          <a:off x="0" y="0"/>
                          <a:ext cx="1053019" cy="706373"/>
                        </a:xfrm>
                        <a:prstGeom prst="rect">
                          <a:avLst/>
                        </a:prstGeom>
                      </pic:spPr>
                    </pic:pic>
                  </a:graphicData>
                </a:graphic>
              </wp:inline>
            </w:drawing>
          </w:r>
        </w:p>
      </w:tc>
      <w:tc>
        <w:tcPr>
          <w:tcW w:w="5666" w:type="dxa"/>
          <w:vAlign w:val="center"/>
        </w:tcPr>
        <w:p w:rsidR="00245572" w:rsidRDefault="00245572" w:rsidP="005E6410">
          <w:pPr>
            <w:pStyle w:val="Encabezado"/>
            <w:jc w:val="center"/>
          </w:pPr>
          <w:r w:rsidRPr="005E6410">
            <w:rPr>
              <w:rFonts w:ascii="Arial" w:hAnsi="Arial" w:cs="Arial"/>
              <w:sz w:val="24"/>
              <w:szCs w:val="24"/>
            </w:rPr>
            <w:t>SISTEMA PARA EL DESARROLLO INTEGRAL DE LA FAMILIA DEL ESTADO DE JALISCO</w:t>
          </w:r>
        </w:p>
      </w:tc>
      <w:tc>
        <w:tcPr>
          <w:tcW w:w="2699" w:type="dxa"/>
        </w:tcPr>
        <w:tbl>
          <w:tblPr>
            <w:tblW w:w="2380" w:type="dxa"/>
            <w:tblCellMar>
              <w:left w:w="70" w:type="dxa"/>
              <w:right w:w="70" w:type="dxa"/>
            </w:tblCellMar>
            <w:tblLook w:val="04A0" w:firstRow="1" w:lastRow="0" w:firstColumn="1" w:lastColumn="0" w:noHBand="0" w:noVBand="1"/>
          </w:tblPr>
          <w:tblGrid>
            <w:gridCol w:w="2380"/>
          </w:tblGrid>
          <w:tr w:rsidR="00245572" w:rsidRPr="0022202E" w:rsidTr="0022202E">
            <w:trPr>
              <w:trHeight w:val="885"/>
            </w:trPr>
            <w:tc>
              <w:tcPr>
                <w:tcW w:w="2380" w:type="dxa"/>
                <w:vMerge w:val="restart"/>
                <w:tcBorders>
                  <w:top w:val="nil"/>
                  <w:left w:val="nil"/>
                  <w:bottom w:val="nil"/>
                  <w:right w:val="nil"/>
                </w:tcBorders>
                <w:shd w:val="clear" w:color="auto" w:fill="auto"/>
                <w:vAlign w:val="center"/>
                <w:hideMark/>
              </w:tcPr>
              <w:p w:rsidR="00245572" w:rsidRPr="0022202E" w:rsidRDefault="00245572" w:rsidP="0022202E">
                <w:pPr>
                  <w:spacing w:after="0" w:line="240" w:lineRule="auto"/>
                  <w:rPr>
                    <w:rFonts w:ascii="Arial" w:eastAsia="Times New Roman" w:hAnsi="Arial" w:cs="Arial"/>
                    <w:color w:val="000000"/>
                    <w:sz w:val="16"/>
                    <w:szCs w:val="16"/>
                  </w:rPr>
                </w:pPr>
                <w:r w:rsidRPr="0022202E">
                  <w:rPr>
                    <w:rFonts w:ascii="Arial" w:eastAsia="Times New Roman" w:hAnsi="Arial" w:cs="Arial"/>
                    <w:color w:val="000000"/>
                    <w:sz w:val="16"/>
                    <w:szCs w:val="16"/>
                  </w:rPr>
                  <w:t>Tel. 3030 3800                              01 800 3000 343                        Av. Alcalde # 1220,               Colonia Miraflores, C.P. 44270,               Guadalajara, Jalisco. México</w:t>
                </w:r>
              </w:p>
            </w:tc>
          </w:tr>
          <w:tr w:rsidR="00245572" w:rsidRPr="0022202E" w:rsidTr="0022202E">
            <w:trPr>
              <w:trHeight w:val="509"/>
            </w:trPr>
            <w:tc>
              <w:tcPr>
                <w:tcW w:w="2380" w:type="dxa"/>
                <w:vMerge/>
                <w:tcBorders>
                  <w:top w:val="nil"/>
                  <w:left w:val="nil"/>
                  <w:bottom w:val="nil"/>
                  <w:right w:val="nil"/>
                </w:tcBorders>
                <w:vAlign w:val="center"/>
                <w:hideMark/>
              </w:tcPr>
              <w:p w:rsidR="00245572" w:rsidRPr="0022202E" w:rsidRDefault="00245572" w:rsidP="0022202E">
                <w:pPr>
                  <w:spacing w:after="0" w:line="240" w:lineRule="auto"/>
                  <w:rPr>
                    <w:rFonts w:ascii="Arial" w:eastAsia="Times New Roman" w:hAnsi="Arial" w:cs="Arial"/>
                    <w:color w:val="000000"/>
                    <w:sz w:val="16"/>
                    <w:szCs w:val="16"/>
                  </w:rPr>
                </w:pPr>
              </w:p>
            </w:tc>
          </w:tr>
          <w:tr w:rsidR="00245572" w:rsidRPr="0022202E" w:rsidTr="0022202E">
            <w:trPr>
              <w:trHeight w:val="509"/>
            </w:trPr>
            <w:tc>
              <w:tcPr>
                <w:tcW w:w="2380" w:type="dxa"/>
                <w:vMerge/>
                <w:tcBorders>
                  <w:top w:val="nil"/>
                  <w:left w:val="nil"/>
                  <w:bottom w:val="nil"/>
                  <w:right w:val="nil"/>
                </w:tcBorders>
                <w:vAlign w:val="center"/>
                <w:hideMark/>
              </w:tcPr>
              <w:p w:rsidR="00245572" w:rsidRPr="0022202E" w:rsidRDefault="00245572" w:rsidP="0022202E">
                <w:pPr>
                  <w:spacing w:after="0" w:line="240" w:lineRule="auto"/>
                  <w:rPr>
                    <w:rFonts w:ascii="Arial" w:eastAsia="Times New Roman" w:hAnsi="Arial" w:cs="Arial"/>
                    <w:color w:val="000000"/>
                    <w:sz w:val="16"/>
                    <w:szCs w:val="16"/>
                  </w:rPr>
                </w:pPr>
              </w:p>
            </w:tc>
          </w:tr>
        </w:tbl>
        <w:p w:rsidR="00245572" w:rsidRDefault="00245572" w:rsidP="00C80377">
          <w:pPr>
            <w:pStyle w:val="Encabezado"/>
            <w:jc w:val="center"/>
          </w:pPr>
        </w:p>
      </w:tc>
    </w:tr>
  </w:tbl>
  <w:p w:rsidR="00245572" w:rsidRDefault="00133A16" w:rsidP="005E6410">
    <w:pPr>
      <w:pStyle w:val="Encabezado"/>
      <w:jc w:val="center"/>
    </w:pPr>
    <w:sdt>
      <w:sdtPr>
        <w:id w:val="-214436973"/>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735767" o:spid="_x0000_s2050" type="#_x0000_t136" style="position:absolute;left:0;text-align:left;margin-left:0;margin-top:0;width:564.7pt;height:130.3pt;rotation:315;z-index:-251657216;mso-position-horizontal:center;mso-position-horizontal-relative:margin;mso-position-vertical:center;mso-position-vertical-relative:margin" o:allowincell="f" fillcolor="#d99594 [1941]" stroked="f">
              <v:fill opacity=".5"/>
              <v:textpath style="font-family:&quot;calibri&quot;;font-size:1pt" string="&quot;Cifras Previas&quo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A16" w:rsidRDefault="00133A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7698"/>
    <w:multiLevelType w:val="hybridMultilevel"/>
    <w:tmpl w:val="A66869F6"/>
    <w:lvl w:ilvl="0" w:tplc="0BC25600">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 w15:restartNumberingAfterBreak="0">
    <w:nsid w:val="07B84EDB"/>
    <w:multiLevelType w:val="hybridMultilevel"/>
    <w:tmpl w:val="34E23362"/>
    <w:lvl w:ilvl="0" w:tplc="E83CCFAA">
      <w:start w:val="1"/>
      <w:numFmt w:val="lowerLetter"/>
      <w:lvlText w:val="%1)"/>
      <w:lvlJc w:val="left"/>
      <w:pPr>
        <w:ind w:left="1563" w:hanging="360"/>
      </w:pPr>
      <w:rPr>
        <w:rFonts w:hint="default"/>
      </w:rPr>
    </w:lvl>
    <w:lvl w:ilvl="1" w:tplc="080A0019" w:tentative="1">
      <w:start w:val="1"/>
      <w:numFmt w:val="lowerLetter"/>
      <w:lvlText w:val="%2."/>
      <w:lvlJc w:val="left"/>
      <w:pPr>
        <w:ind w:left="2283" w:hanging="360"/>
      </w:pPr>
    </w:lvl>
    <w:lvl w:ilvl="2" w:tplc="080A001B" w:tentative="1">
      <w:start w:val="1"/>
      <w:numFmt w:val="lowerRoman"/>
      <w:lvlText w:val="%3."/>
      <w:lvlJc w:val="right"/>
      <w:pPr>
        <w:ind w:left="3003" w:hanging="180"/>
      </w:pPr>
    </w:lvl>
    <w:lvl w:ilvl="3" w:tplc="080A000F" w:tentative="1">
      <w:start w:val="1"/>
      <w:numFmt w:val="decimal"/>
      <w:lvlText w:val="%4."/>
      <w:lvlJc w:val="left"/>
      <w:pPr>
        <w:ind w:left="3723" w:hanging="360"/>
      </w:pPr>
    </w:lvl>
    <w:lvl w:ilvl="4" w:tplc="080A0019" w:tentative="1">
      <w:start w:val="1"/>
      <w:numFmt w:val="lowerLetter"/>
      <w:lvlText w:val="%5."/>
      <w:lvlJc w:val="left"/>
      <w:pPr>
        <w:ind w:left="4443" w:hanging="360"/>
      </w:pPr>
    </w:lvl>
    <w:lvl w:ilvl="5" w:tplc="080A001B" w:tentative="1">
      <w:start w:val="1"/>
      <w:numFmt w:val="lowerRoman"/>
      <w:lvlText w:val="%6."/>
      <w:lvlJc w:val="right"/>
      <w:pPr>
        <w:ind w:left="5163" w:hanging="180"/>
      </w:pPr>
    </w:lvl>
    <w:lvl w:ilvl="6" w:tplc="080A000F" w:tentative="1">
      <w:start w:val="1"/>
      <w:numFmt w:val="decimal"/>
      <w:lvlText w:val="%7."/>
      <w:lvlJc w:val="left"/>
      <w:pPr>
        <w:ind w:left="5883" w:hanging="360"/>
      </w:pPr>
    </w:lvl>
    <w:lvl w:ilvl="7" w:tplc="080A0019" w:tentative="1">
      <w:start w:val="1"/>
      <w:numFmt w:val="lowerLetter"/>
      <w:lvlText w:val="%8."/>
      <w:lvlJc w:val="left"/>
      <w:pPr>
        <w:ind w:left="6603" w:hanging="360"/>
      </w:pPr>
    </w:lvl>
    <w:lvl w:ilvl="8" w:tplc="080A001B" w:tentative="1">
      <w:start w:val="1"/>
      <w:numFmt w:val="lowerRoman"/>
      <w:lvlText w:val="%9."/>
      <w:lvlJc w:val="right"/>
      <w:pPr>
        <w:ind w:left="7323" w:hanging="180"/>
      </w:pPr>
    </w:lvl>
  </w:abstractNum>
  <w:abstractNum w:abstractNumId="2" w15:restartNumberingAfterBreak="0">
    <w:nsid w:val="133C0F92"/>
    <w:multiLevelType w:val="hybridMultilevel"/>
    <w:tmpl w:val="293C2F66"/>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15:restartNumberingAfterBreak="0">
    <w:nsid w:val="2A4C66CD"/>
    <w:multiLevelType w:val="hybridMultilevel"/>
    <w:tmpl w:val="A66869F6"/>
    <w:lvl w:ilvl="0" w:tplc="0BC25600">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 w15:restartNumberingAfterBreak="0">
    <w:nsid w:val="322F0114"/>
    <w:multiLevelType w:val="hybridMultilevel"/>
    <w:tmpl w:val="3006CCFC"/>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15:restartNumberingAfterBreak="0">
    <w:nsid w:val="3EA62188"/>
    <w:multiLevelType w:val="hybridMultilevel"/>
    <w:tmpl w:val="77C65760"/>
    <w:lvl w:ilvl="0" w:tplc="10AE2360">
      <w:start w:val="4"/>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15:restartNumberingAfterBreak="0">
    <w:nsid w:val="55916DE3"/>
    <w:multiLevelType w:val="hybridMultilevel"/>
    <w:tmpl w:val="B7B8ACE0"/>
    <w:lvl w:ilvl="0" w:tplc="080A000B">
      <w:start w:val="1"/>
      <w:numFmt w:val="bullet"/>
      <w:lvlText w:val=""/>
      <w:lvlJc w:val="left"/>
      <w:pPr>
        <w:ind w:left="2844" w:hanging="360"/>
      </w:pPr>
      <w:rPr>
        <w:rFonts w:ascii="Wingdings" w:hAnsi="Wingdings" w:hint="default"/>
      </w:rPr>
    </w:lvl>
    <w:lvl w:ilvl="1" w:tplc="080A0003">
      <w:start w:val="1"/>
      <w:numFmt w:val="bullet"/>
      <w:lvlText w:val="o"/>
      <w:lvlJc w:val="left"/>
      <w:pPr>
        <w:ind w:left="3564" w:hanging="360"/>
      </w:pPr>
      <w:rPr>
        <w:rFonts w:ascii="Courier New" w:hAnsi="Courier New" w:cs="Courier New" w:hint="default"/>
      </w:rPr>
    </w:lvl>
    <w:lvl w:ilvl="2" w:tplc="080A0005">
      <w:start w:val="1"/>
      <w:numFmt w:val="bullet"/>
      <w:lvlText w:val=""/>
      <w:lvlJc w:val="left"/>
      <w:pPr>
        <w:ind w:left="4284" w:hanging="360"/>
      </w:pPr>
      <w:rPr>
        <w:rFonts w:ascii="Wingdings" w:hAnsi="Wingdings" w:hint="default"/>
      </w:rPr>
    </w:lvl>
    <w:lvl w:ilvl="3" w:tplc="080A0001">
      <w:start w:val="1"/>
      <w:numFmt w:val="bullet"/>
      <w:lvlText w:val=""/>
      <w:lvlJc w:val="left"/>
      <w:pPr>
        <w:ind w:left="5004" w:hanging="360"/>
      </w:pPr>
      <w:rPr>
        <w:rFonts w:ascii="Symbol" w:hAnsi="Symbol" w:hint="default"/>
      </w:rPr>
    </w:lvl>
    <w:lvl w:ilvl="4" w:tplc="080A0003">
      <w:start w:val="1"/>
      <w:numFmt w:val="bullet"/>
      <w:lvlText w:val="o"/>
      <w:lvlJc w:val="left"/>
      <w:pPr>
        <w:ind w:left="5724" w:hanging="360"/>
      </w:pPr>
      <w:rPr>
        <w:rFonts w:ascii="Courier New" w:hAnsi="Courier New" w:cs="Courier New" w:hint="default"/>
      </w:rPr>
    </w:lvl>
    <w:lvl w:ilvl="5" w:tplc="080A0005">
      <w:start w:val="1"/>
      <w:numFmt w:val="bullet"/>
      <w:lvlText w:val=""/>
      <w:lvlJc w:val="left"/>
      <w:pPr>
        <w:ind w:left="6444" w:hanging="360"/>
      </w:pPr>
      <w:rPr>
        <w:rFonts w:ascii="Wingdings" w:hAnsi="Wingdings" w:hint="default"/>
      </w:rPr>
    </w:lvl>
    <w:lvl w:ilvl="6" w:tplc="080A0001">
      <w:start w:val="1"/>
      <w:numFmt w:val="bullet"/>
      <w:lvlText w:val=""/>
      <w:lvlJc w:val="left"/>
      <w:pPr>
        <w:ind w:left="7164" w:hanging="360"/>
      </w:pPr>
      <w:rPr>
        <w:rFonts w:ascii="Symbol" w:hAnsi="Symbol" w:hint="default"/>
      </w:rPr>
    </w:lvl>
    <w:lvl w:ilvl="7" w:tplc="080A0003">
      <w:start w:val="1"/>
      <w:numFmt w:val="bullet"/>
      <w:lvlText w:val="o"/>
      <w:lvlJc w:val="left"/>
      <w:pPr>
        <w:ind w:left="7884" w:hanging="360"/>
      </w:pPr>
      <w:rPr>
        <w:rFonts w:ascii="Courier New" w:hAnsi="Courier New" w:cs="Courier New" w:hint="default"/>
      </w:rPr>
    </w:lvl>
    <w:lvl w:ilvl="8" w:tplc="080A0005">
      <w:start w:val="1"/>
      <w:numFmt w:val="bullet"/>
      <w:lvlText w:val=""/>
      <w:lvlJc w:val="left"/>
      <w:pPr>
        <w:ind w:left="8604" w:hanging="360"/>
      </w:pPr>
      <w:rPr>
        <w:rFonts w:ascii="Wingdings" w:hAnsi="Wingdings" w:hint="default"/>
      </w:rPr>
    </w:lvl>
  </w:abstractNum>
  <w:abstractNum w:abstractNumId="7" w15:restartNumberingAfterBreak="0">
    <w:nsid w:val="5DBF34EF"/>
    <w:multiLevelType w:val="hybridMultilevel"/>
    <w:tmpl w:val="864234C0"/>
    <w:lvl w:ilvl="0" w:tplc="108AED5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5DE13CED"/>
    <w:multiLevelType w:val="hybridMultilevel"/>
    <w:tmpl w:val="2340B554"/>
    <w:lvl w:ilvl="0" w:tplc="080A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9" w15:restartNumberingAfterBreak="0">
    <w:nsid w:val="624242F6"/>
    <w:multiLevelType w:val="multilevel"/>
    <w:tmpl w:val="270C42F8"/>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6C4B4336"/>
    <w:multiLevelType w:val="hybridMultilevel"/>
    <w:tmpl w:val="5A6A2586"/>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1" w15:restartNumberingAfterBreak="0">
    <w:nsid w:val="6F4048C6"/>
    <w:multiLevelType w:val="hybridMultilevel"/>
    <w:tmpl w:val="C54A58B4"/>
    <w:lvl w:ilvl="0" w:tplc="080A000B">
      <w:start w:val="1"/>
      <w:numFmt w:val="bullet"/>
      <w:lvlText w:val=""/>
      <w:lvlJc w:val="left"/>
      <w:pPr>
        <w:ind w:left="1495" w:hanging="360"/>
      </w:pPr>
      <w:rPr>
        <w:rFonts w:ascii="Wingdings" w:hAnsi="Wingdings" w:hint="default"/>
      </w:rPr>
    </w:lvl>
    <w:lvl w:ilvl="1" w:tplc="080A0003">
      <w:start w:val="1"/>
      <w:numFmt w:val="bullet"/>
      <w:lvlText w:val="o"/>
      <w:lvlJc w:val="left"/>
      <w:pPr>
        <w:ind w:left="2215" w:hanging="360"/>
      </w:pPr>
      <w:rPr>
        <w:rFonts w:ascii="Courier New" w:hAnsi="Courier New" w:cs="Courier New" w:hint="default"/>
      </w:rPr>
    </w:lvl>
    <w:lvl w:ilvl="2" w:tplc="080A0005">
      <w:start w:val="1"/>
      <w:numFmt w:val="bullet"/>
      <w:lvlText w:val=""/>
      <w:lvlJc w:val="left"/>
      <w:pPr>
        <w:ind w:left="2935" w:hanging="360"/>
      </w:pPr>
      <w:rPr>
        <w:rFonts w:ascii="Wingdings" w:hAnsi="Wingdings" w:hint="default"/>
      </w:rPr>
    </w:lvl>
    <w:lvl w:ilvl="3" w:tplc="080A0001">
      <w:start w:val="1"/>
      <w:numFmt w:val="bullet"/>
      <w:lvlText w:val=""/>
      <w:lvlJc w:val="left"/>
      <w:pPr>
        <w:ind w:left="3655" w:hanging="360"/>
      </w:pPr>
      <w:rPr>
        <w:rFonts w:ascii="Symbol" w:hAnsi="Symbol" w:hint="default"/>
      </w:rPr>
    </w:lvl>
    <w:lvl w:ilvl="4" w:tplc="080A0003">
      <w:start w:val="1"/>
      <w:numFmt w:val="bullet"/>
      <w:lvlText w:val="o"/>
      <w:lvlJc w:val="left"/>
      <w:pPr>
        <w:ind w:left="4375" w:hanging="360"/>
      </w:pPr>
      <w:rPr>
        <w:rFonts w:ascii="Courier New" w:hAnsi="Courier New" w:cs="Courier New" w:hint="default"/>
      </w:rPr>
    </w:lvl>
    <w:lvl w:ilvl="5" w:tplc="080A0005">
      <w:start w:val="1"/>
      <w:numFmt w:val="bullet"/>
      <w:lvlText w:val=""/>
      <w:lvlJc w:val="left"/>
      <w:pPr>
        <w:ind w:left="5095" w:hanging="360"/>
      </w:pPr>
      <w:rPr>
        <w:rFonts w:ascii="Wingdings" w:hAnsi="Wingdings" w:hint="default"/>
      </w:rPr>
    </w:lvl>
    <w:lvl w:ilvl="6" w:tplc="080A0001">
      <w:start w:val="1"/>
      <w:numFmt w:val="bullet"/>
      <w:lvlText w:val=""/>
      <w:lvlJc w:val="left"/>
      <w:pPr>
        <w:ind w:left="5815" w:hanging="360"/>
      </w:pPr>
      <w:rPr>
        <w:rFonts w:ascii="Symbol" w:hAnsi="Symbol" w:hint="default"/>
      </w:rPr>
    </w:lvl>
    <w:lvl w:ilvl="7" w:tplc="080A0003">
      <w:start w:val="1"/>
      <w:numFmt w:val="bullet"/>
      <w:lvlText w:val="o"/>
      <w:lvlJc w:val="left"/>
      <w:pPr>
        <w:ind w:left="6535" w:hanging="360"/>
      </w:pPr>
      <w:rPr>
        <w:rFonts w:ascii="Courier New" w:hAnsi="Courier New" w:cs="Courier New" w:hint="default"/>
      </w:rPr>
    </w:lvl>
    <w:lvl w:ilvl="8" w:tplc="080A0005">
      <w:start w:val="1"/>
      <w:numFmt w:val="bullet"/>
      <w:lvlText w:val=""/>
      <w:lvlJc w:val="left"/>
      <w:pPr>
        <w:ind w:left="7255" w:hanging="360"/>
      </w:pPr>
      <w:rPr>
        <w:rFonts w:ascii="Wingdings" w:hAnsi="Wingdings" w:hint="default"/>
      </w:rPr>
    </w:lvl>
  </w:abstractNum>
  <w:abstractNum w:abstractNumId="12" w15:restartNumberingAfterBreak="0">
    <w:nsid w:val="70D449BE"/>
    <w:multiLevelType w:val="hybridMultilevel"/>
    <w:tmpl w:val="950EAEE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1CB4D82"/>
    <w:multiLevelType w:val="hybridMultilevel"/>
    <w:tmpl w:val="CD5AAC34"/>
    <w:lvl w:ilvl="0" w:tplc="D50812E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4" w15:restartNumberingAfterBreak="0">
    <w:nsid w:val="77A0131A"/>
    <w:multiLevelType w:val="hybridMultilevel"/>
    <w:tmpl w:val="0EE0130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7A1001CF"/>
    <w:multiLevelType w:val="hybridMultilevel"/>
    <w:tmpl w:val="6A70AA86"/>
    <w:lvl w:ilvl="0" w:tplc="D7124E26">
      <w:start w:val="1"/>
      <w:numFmt w:val="upperRoman"/>
      <w:lvlText w:val="%1."/>
      <w:lvlJc w:val="left"/>
      <w:pPr>
        <w:ind w:left="2563" w:hanging="72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1"/>
  </w:num>
  <w:num w:numId="6">
    <w:abstractNumId w:val="11"/>
  </w:num>
  <w:num w:numId="7">
    <w:abstractNumId w:val="12"/>
  </w:num>
  <w:num w:numId="8">
    <w:abstractNumId w:val="12"/>
  </w:num>
  <w:num w:numId="9">
    <w:abstractNumId w:val="8"/>
  </w:num>
  <w:num w:numId="10">
    <w:abstractNumId w:val="8"/>
  </w:num>
  <w:num w:numId="11">
    <w:abstractNumId w:val="3"/>
  </w:num>
  <w:num w:numId="12">
    <w:abstractNumId w:val="0"/>
  </w:num>
  <w:num w:numId="13">
    <w:abstractNumId w:val="2"/>
  </w:num>
  <w:num w:numId="14">
    <w:abstractNumId w:val="1"/>
  </w:num>
  <w:num w:numId="15">
    <w:abstractNumId w:val="14"/>
  </w:num>
  <w:num w:numId="16">
    <w:abstractNumId w:val="13"/>
  </w:num>
  <w:num w:numId="17">
    <w:abstractNumId w:val="15"/>
  </w:num>
  <w:num w:numId="18">
    <w:abstractNumId w:val="5"/>
  </w:num>
  <w:num w:numId="19">
    <w:abstractNumId w:val="4"/>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9A"/>
    <w:rsid w:val="00002AA6"/>
    <w:rsid w:val="000036D3"/>
    <w:rsid w:val="00006934"/>
    <w:rsid w:val="000079EC"/>
    <w:rsid w:val="00011EAD"/>
    <w:rsid w:val="00012D88"/>
    <w:rsid w:val="00016261"/>
    <w:rsid w:val="000200B9"/>
    <w:rsid w:val="00023B0C"/>
    <w:rsid w:val="000257FE"/>
    <w:rsid w:val="000260AB"/>
    <w:rsid w:val="00031A71"/>
    <w:rsid w:val="00036598"/>
    <w:rsid w:val="00036777"/>
    <w:rsid w:val="00037907"/>
    <w:rsid w:val="000432E5"/>
    <w:rsid w:val="000436DA"/>
    <w:rsid w:val="00044F57"/>
    <w:rsid w:val="0004554C"/>
    <w:rsid w:val="00046411"/>
    <w:rsid w:val="00047446"/>
    <w:rsid w:val="000475BD"/>
    <w:rsid w:val="00047EDE"/>
    <w:rsid w:val="0005229D"/>
    <w:rsid w:val="0005261A"/>
    <w:rsid w:val="00052671"/>
    <w:rsid w:val="000531C9"/>
    <w:rsid w:val="00054CD4"/>
    <w:rsid w:val="00056FF1"/>
    <w:rsid w:val="0005758D"/>
    <w:rsid w:val="00057CCC"/>
    <w:rsid w:val="00065916"/>
    <w:rsid w:val="000661D5"/>
    <w:rsid w:val="00066249"/>
    <w:rsid w:val="0007083B"/>
    <w:rsid w:val="00074D88"/>
    <w:rsid w:val="00076635"/>
    <w:rsid w:val="00076EFB"/>
    <w:rsid w:val="000809C6"/>
    <w:rsid w:val="000811CB"/>
    <w:rsid w:val="00081339"/>
    <w:rsid w:val="00082FF9"/>
    <w:rsid w:val="00086DBC"/>
    <w:rsid w:val="0009150F"/>
    <w:rsid w:val="000915CE"/>
    <w:rsid w:val="00092BFA"/>
    <w:rsid w:val="00093361"/>
    <w:rsid w:val="000943B8"/>
    <w:rsid w:val="0009450F"/>
    <w:rsid w:val="000953BB"/>
    <w:rsid w:val="00097739"/>
    <w:rsid w:val="00097AEA"/>
    <w:rsid w:val="000A055C"/>
    <w:rsid w:val="000A0CF1"/>
    <w:rsid w:val="000A14B5"/>
    <w:rsid w:val="000A185A"/>
    <w:rsid w:val="000A20DF"/>
    <w:rsid w:val="000A34BB"/>
    <w:rsid w:val="000A42B5"/>
    <w:rsid w:val="000A5322"/>
    <w:rsid w:val="000A6056"/>
    <w:rsid w:val="000A6F49"/>
    <w:rsid w:val="000B0B18"/>
    <w:rsid w:val="000B17E1"/>
    <w:rsid w:val="000B1D94"/>
    <w:rsid w:val="000B57FE"/>
    <w:rsid w:val="000B688E"/>
    <w:rsid w:val="000B6D3C"/>
    <w:rsid w:val="000B7688"/>
    <w:rsid w:val="000C37F2"/>
    <w:rsid w:val="000C7C23"/>
    <w:rsid w:val="000D1E8A"/>
    <w:rsid w:val="000D2688"/>
    <w:rsid w:val="000D63EB"/>
    <w:rsid w:val="000D6FE6"/>
    <w:rsid w:val="000D73C2"/>
    <w:rsid w:val="000D74C0"/>
    <w:rsid w:val="000E1B64"/>
    <w:rsid w:val="000E2920"/>
    <w:rsid w:val="000E4018"/>
    <w:rsid w:val="000E46FF"/>
    <w:rsid w:val="000E6A53"/>
    <w:rsid w:val="000F1367"/>
    <w:rsid w:val="000F3ACA"/>
    <w:rsid w:val="000F4750"/>
    <w:rsid w:val="00105AC1"/>
    <w:rsid w:val="00106D48"/>
    <w:rsid w:val="00107032"/>
    <w:rsid w:val="001079BF"/>
    <w:rsid w:val="001079CF"/>
    <w:rsid w:val="00107F4E"/>
    <w:rsid w:val="00110157"/>
    <w:rsid w:val="00111C6C"/>
    <w:rsid w:val="001128D7"/>
    <w:rsid w:val="00112DD4"/>
    <w:rsid w:val="00116907"/>
    <w:rsid w:val="00116CBD"/>
    <w:rsid w:val="001222BE"/>
    <w:rsid w:val="001245F0"/>
    <w:rsid w:val="00130BED"/>
    <w:rsid w:val="00131CDD"/>
    <w:rsid w:val="00133A16"/>
    <w:rsid w:val="00133B20"/>
    <w:rsid w:val="001346DC"/>
    <w:rsid w:val="001347FC"/>
    <w:rsid w:val="00135054"/>
    <w:rsid w:val="00135A4D"/>
    <w:rsid w:val="00136C35"/>
    <w:rsid w:val="00140376"/>
    <w:rsid w:val="00140B72"/>
    <w:rsid w:val="0014126A"/>
    <w:rsid w:val="00144598"/>
    <w:rsid w:val="00146CA1"/>
    <w:rsid w:val="00147347"/>
    <w:rsid w:val="00152077"/>
    <w:rsid w:val="001526C0"/>
    <w:rsid w:val="00152C60"/>
    <w:rsid w:val="0015348E"/>
    <w:rsid w:val="00155115"/>
    <w:rsid w:val="00155787"/>
    <w:rsid w:val="00155D4F"/>
    <w:rsid w:val="00156EF6"/>
    <w:rsid w:val="00161368"/>
    <w:rsid w:val="00162411"/>
    <w:rsid w:val="0016494B"/>
    <w:rsid w:val="00166B45"/>
    <w:rsid w:val="00167EAA"/>
    <w:rsid w:val="00171497"/>
    <w:rsid w:val="00181B0A"/>
    <w:rsid w:val="0018471A"/>
    <w:rsid w:val="00185C97"/>
    <w:rsid w:val="00185DC2"/>
    <w:rsid w:val="001908A0"/>
    <w:rsid w:val="00191C0A"/>
    <w:rsid w:val="00192067"/>
    <w:rsid w:val="00193661"/>
    <w:rsid w:val="00194025"/>
    <w:rsid w:val="001967F2"/>
    <w:rsid w:val="001A521A"/>
    <w:rsid w:val="001A7511"/>
    <w:rsid w:val="001A7CCD"/>
    <w:rsid w:val="001B0846"/>
    <w:rsid w:val="001B0A48"/>
    <w:rsid w:val="001B1FDF"/>
    <w:rsid w:val="001B267E"/>
    <w:rsid w:val="001B2A73"/>
    <w:rsid w:val="001B49B3"/>
    <w:rsid w:val="001C018B"/>
    <w:rsid w:val="001C4650"/>
    <w:rsid w:val="001C4F3C"/>
    <w:rsid w:val="001C5FD1"/>
    <w:rsid w:val="001C6BB5"/>
    <w:rsid w:val="001D146F"/>
    <w:rsid w:val="001D15EC"/>
    <w:rsid w:val="001D1CF6"/>
    <w:rsid w:val="001D1DF5"/>
    <w:rsid w:val="001D2CA3"/>
    <w:rsid w:val="001D6069"/>
    <w:rsid w:val="001D6418"/>
    <w:rsid w:val="001E08F0"/>
    <w:rsid w:val="001E37EC"/>
    <w:rsid w:val="001E3D4E"/>
    <w:rsid w:val="001E4128"/>
    <w:rsid w:val="001E461F"/>
    <w:rsid w:val="001E5D7C"/>
    <w:rsid w:val="001E5DF3"/>
    <w:rsid w:val="001E646E"/>
    <w:rsid w:val="001E658C"/>
    <w:rsid w:val="001E681E"/>
    <w:rsid w:val="001E7B8C"/>
    <w:rsid w:val="001F45CC"/>
    <w:rsid w:val="001F7E61"/>
    <w:rsid w:val="0020136F"/>
    <w:rsid w:val="002020A4"/>
    <w:rsid w:val="00202841"/>
    <w:rsid w:val="00203D75"/>
    <w:rsid w:val="00205ED3"/>
    <w:rsid w:val="002063A8"/>
    <w:rsid w:val="0020757A"/>
    <w:rsid w:val="00211777"/>
    <w:rsid w:val="0021349D"/>
    <w:rsid w:val="002162E8"/>
    <w:rsid w:val="00216369"/>
    <w:rsid w:val="0022172D"/>
    <w:rsid w:val="0022202E"/>
    <w:rsid w:val="00222F86"/>
    <w:rsid w:val="00224FAF"/>
    <w:rsid w:val="0022770E"/>
    <w:rsid w:val="002365B8"/>
    <w:rsid w:val="00240A96"/>
    <w:rsid w:val="002417AC"/>
    <w:rsid w:val="00243940"/>
    <w:rsid w:val="00243F73"/>
    <w:rsid w:val="002449F6"/>
    <w:rsid w:val="00244EE4"/>
    <w:rsid w:val="00245572"/>
    <w:rsid w:val="00247F81"/>
    <w:rsid w:val="00250101"/>
    <w:rsid w:val="002548E8"/>
    <w:rsid w:val="0025586D"/>
    <w:rsid w:val="00257E51"/>
    <w:rsid w:val="002605B1"/>
    <w:rsid w:val="00264383"/>
    <w:rsid w:val="00264A5B"/>
    <w:rsid w:val="002671CE"/>
    <w:rsid w:val="0027114E"/>
    <w:rsid w:val="002718B7"/>
    <w:rsid w:val="002720E9"/>
    <w:rsid w:val="002728C1"/>
    <w:rsid w:val="00276519"/>
    <w:rsid w:val="00276675"/>
    <w:rsid w:val="002777C5"/>
    <w:rsid w:val="00281871"/>
    <w:rsid w:val="00283485"/>
    <w:rsid w:val="002906DC"/>
    <w:rsid w:val="00291A9F"/>
    <w:rsid w:val="00291C92"/>
    <w:rsid w:val="002949EC"/>
    <w:rsid w:val="00294CB3"/>
    <w:rsid w:val="0029732D"/>
    <w:rsid w:val="002976D8"/>
    <w:rsid w:val="002A2468"/>
    <w:rsid w:val="002A3A38"/>
    <w:rsid w:val="002A7676"/>
    <w:rsid w:val="002B29BE"/>
    <w:rsid w:val="002B3AA6"/>
    <w:rsid w:val="002B406F"/>
    <w:rsid w:val="002B583E"/>
    <w:rsid w:val="002B5911"/>
    <w:rsid w:val="002B70D1"/>
    <w:rsid w:val="002C0991"/>
    <w:rsid w:val="002C25F9"/>
    <w:rsid w:val="002C482F"/>
    <w:rsid w:val="002C6AE3"/>
    <w:rsid w:val="002C6FBB"/>
    <w:rsid w:val="002D0AAC"/>
    <w:rsid w:val="002D431E"/>
    <w:rsid w:val="002D4D3B"/>
    <w:rsid w:val="002D4EBC"/>
    <w:rsid w:val="002D56E0"/>
    <w:rsid w:val="002E063F"/>
    <w:rsid w:val="002E0EF4"/>
    <w:rsid w:val="002E1C24"/>
    <w:rsid w:val="002E2B3E"/>
    <w:rsid w:val="002E3D4C"/>
    <w:rsid w:val="002E5274"/>
    <w:rsid w:val="002E6DE3"/>
    <w:rsid w:val="002E79A5"/>
    <w:rsid w:val="002F12D6"/>
    <w:rsid w:val="002F1A3A"/>
    <w:rsid w:val="002F24B5"/>
    <w:rsid w:val="002F2DC0"/>
    <w:rsid w:val="002F3761"/>
    <w:rsid w:val="002F4803"/>
    <w:rsid w:val="002F4F9B"/>
    <w:rsid w:val="002F556B"/>
    <w:rsid w:val="002F7ED3"/>
    <w:rsid w:val="002F7F92"/>
    <w:rsid w:val="00300639"/>
    <w:rsid w:val="00302861"/>
    <w:rsid w:val="00304F63"/>
    <w:rsid w:val="00305F2C"/>
    <w:rsid w:val="00306947"/>
    <w:rsid w:val="00313707"/>
    <w:rsid w:val="003148F9"/>
    <w:rsid w:val="00315A00"/>
    <w:rsid w:val="00317030"/>
    <w:rsid w:val="003171ED"/>
    <w:rsid w:val="0032043B"/>
    <w:rsid w:val="00321C28"/>
    <w:rsid w:val="003226E6"/>
    <w:rsid w:val="00324730"/>
    <w:rsid w:val="00330E7C"/>
    <w:rsid w:val="00331394"/>
    <w:rsid w:val="00334753"/>
    <w:rsid w:val="00335454"/>
    <w:rsid w:val="00335484"/>
    <w:rsid w:val="00337261"/>
    <w:rsid w:val="003407CF"/>
    <w:rsid w:val="00351DC4"/>
    <w:rsid w:val="0035208E"/>
    <w:rsid w:val="003526B1"/>
    <w:rsid w:val="003531D2"/>
    <w:rsid w:val="00355CF1"/>
    <w:rsid w:val="00360854"/>
    <w:rsid w:val="003608C8"/>
    <w:rsid w:val="003612AE"/>
    <w:rsid w:val="00365A9F"/>
    <w:rsid w:val="003670F9"/>
    <w:rsid w:val="00370D76"/>
    <w:rsid w:val="0037144C"/>
    <w:rsid w:val="003714DC"/>
    <w:rsid w:val="00371E63"/>
    <w:rsid w:val="003758E0"/>
    <w:rsid w:val="00380F24"/>
    <w:rsid w:val="00386F51"/>
    <w:rsid w:val="003873CE"/>
    <w:rsid w:val="003873DA"/>
    <w:rsid w:val="003904DA"/>
    <w:rsid w:val="003923D6"/>
    <w:rsid w:val="0039493F"/>
    <w:rsid w:val="00396898"/>
    <w:rsid w:val="00396B32"/>
    <w:rsid w:val="003A18C0"/>
    <w:rsid w:val="003A20D7"/>
    <w:rsid w:val="003A2E5B"/>
    <w:rsid w:val="003A44C4"/>
    <w:rsid w:val="003A649B"/>
    <w:rsid w:val="003A649E"/>
    <w:rsid w:val="003A70BE"/>
    <w:rsid w:val="003B5021"/>
    <w:rsid w:val="003B6876"/>
    <w:rsid w:val="003B6A56"/>
    <w:rsid w:val="003B7629"/>
    <w:rsid w:val="003C190B"/>
    <w:rsid w:val="003C3969"/>
    <w:rsid w:val="003C413A"/>
    <w:rsid w:val="003C535A"/>
    <w:rsid w:val="003C75F4"/>
    <w:rsid w:val="003C766C"/>
    <w:rsid w:val="003D09F4"/>
    <w:rsid w:val="003D0E7D"/>
    <w:rsid w:val="003D1E08"/>
    <w:rsid w:val="003D2087"/>
    <w:rsid w:val="003D23A6"/>
    <w:rsid w:val="003D3418"/>
    <w:rsid w:val="003D3BE0"/>
    <w:rsid w:val="003D592F"/>
    <w:rsid w:val="003D7FBA"/>
    <w:rsid w:val="003E06DF"/>
    <w:rsid w:val="003E119F"/>
    <w:rsid w:val="003E1AA4"/>
    <w:rsid w:val="003E2070"/>
    <w:rsid w:val="003E47F9"/>
    <w:rsid w:val="003E5894"/>
    <w:rsid w:val="003F0562"/>
    <w:rsid w:val="003F0896"/>
    <w:rsid w:val="003F1B3C"/>
    <w:rsid w:val="003F2CFF"/>
    <w:rsid w:val="003F467C"/>
    <w:rsid w:val="003F6920"/>
    <w:rsid w:val="003F72CC"/>
    <w:rsid w:val="003F7446"/>
    <w:rsid w:val="003F7B71"/>
    <w:rsid w:val="003F7DE2"/>
    <w:rsid w:val="0040082D"/>
    <w:rsid w:val="00403641"/>
    <w:rsid w:val="00404F9F"/>
    <w:rsid w:val="00410711"/>
    <w:rsid w:val="00410C31"/>
    <w:rsid w:val="00420F42"/>
    <w:rsid w:val="0042111A"/>
    <w:rsid w:val="00421330"/>
    <w:rsid w:val="004240A5"/>
    <w:rsid w:val="00430E3A"/>
    <w:rsid w:val="004310C3"/>
    <w:rsid w:val="00432B35"/>
    <w:rsid w:val="004339A6"/>
    <w:rsid w:val="00434EC2"/>
    <w:rsid w:val="00435D5B"/>
    <w:rsid w:val="00436BF8"/>
    <w:rsid w:val="00441605"/>
    <w:rsid w:val="00443D66"/>
    <w:rsid w:val="004451DE"/>
    <w:rsid w:val="00447677"/>
    <w:rsid w:val="00451821"/>
    <w:rsid w:val="0045283E"/>
    <w:rsid w:val="00452879"/>
    <w:rsid w:val="00454CBC"/>
    <w:rsid w:val="00455299"/>
    <w:rsid w:val="0045586A"/>
    <w:rsid w:val="00457E80"/>
    <w:rsid w:val="00467A51"/>
    <w:rsid w:val="004708F8"/>
    <w:rsid w:val="0047546A"/>
    <w:rsid w:val="00476422"/>
    <w:rsid w:val="0047655F"/>
    <w:rsid w:val="00477C7A"/>
    <w:rsid w:val="004826C6"/>
    <w:rsid w:val="00486B4A"/>
    <w:rsid w:val="004872BD"/>
    <w:rsid w:val="0049039F"/>
    <w:rsid w:val="00493499"/>
    <w:rsid w:val="00493640"/>
    <w:rsid w:val="00494019"/>
    <w:rsid w:val="00496A95"/>
    <w:rsid w:val="00497E11"/>
    <w:rsid w:val="004A0B05"/>
    <w:rsid w:val="004A1A9F"/>
    <w:rsid w:val="004A3986"/>
    <w:rsid w:val="004A5AD9"/>
    <w:rsid w:val="004A775E"/>
    <w:rsid w:val="004A78C8"/>
    <w:rsid w:val="004B1660"/>
    <w:rsid w:val="004B1A9D"/>
    <w:rsid w:val="004B2871"/>
    <w:rsid w:val="004B31DB"/>
    <w:rsid w:val="004B4FCA"/>
    <w:rsid w:val="004B5263"/>
    <w:rsid w:val="004B5861"/>
    <w:rsid w:val="004C0F66"/>
    <w:rsid w:val="004C15F2"/>
    <w:rsid w:val="004C27BC"/>
    <w:rsid w:val="004C2C60"/>
    <w:rsid w:val="004C3AD2"/>
    <w:rsid w:val="004C46BD"/>
    <w:rsid w:val="004C5036"/>
    <w:rsid w:val="004C58E8"/>
    <w:rsid w:val="004C6064"/>
    <w:rsid w:val="004C71A4"/>
    <w:rsid w:val="004D090B"/>
    <w:rsid w:val="004D1197"/>
    <w:rsid w:val="004D17CC"/>
    <w:rsid w:val="004D4795"/>
    <w:rsid w:val="004D4F61"/>
    <w:rsid w:val="004D5989"/>
    <w:rsid w:val="004D5E90"/>
    <w:rsid w:val="004D6E7B"/>
    <w:rsid w:val="004E1816"/>
    <w:rsid w:val="004E319A"/>
    <w:rsid w:val="004E3835"/>
    <w:rsid w:val="004E4A81"/>
    <w:rsid w:val="004E4C01"/>
    <w:rsid w:val="004E5D4A"/>
    <w:rsid w:val="004E5D5C"/>
    <w:rsid w:val="004E6553"/>
    <w:rsid w:val="004E6B4D"/>
    <w:rsid w:val="004E71A9"/>
    <w:rsid w:val="004F3734"/>
    <w:rsid w:val="004F4A04"/>
    <w:rsid w:val="004F7DE0"/>
    <w:rsid w:val="00501886"/>
    <w:rsid w:val="00501CC0"/>
    <w:rsid w:val="00501D1A"/>
    <w:rsid w:val="00502261"/>
    <w:rsid w:val="0050353A"/>
    <w:rsid w:val="005036F5"/>
    <w:rsid w:val="00503C24"/>
    <w:rsid w:val="0050606E"/>
    <w:rsid w:val="00506DF6"/>
    <w:rsid w:val="005103F7"/>
    <w:rsid w:val="0051212E"/>
    <w:rsid w:val="00513233"/>
    <w:rsid w:val="005140FC"/>
    <w:rsid w:val="00514CB3"/>
    <w:rsid w:val="00515A53"/>
    <w:rsid w:val="005176B1"/>
    <w:rsid w:val="005204B5"/>
    <w:rsid w:val="00520C4A"/>
    <w:rsid w:val="00523DF5"/>
    <w:rsid w:val="00524BA7"/>
    <w:rsid w:val="005256C5"/>
    <w:rsid w:val="00525A0B"/>
    <w:rsid w:val="0052731F"/>
    <w:rsid w:val="00527B3D"/>
    <w:rsid w:val="00530B1B"/>
    <w:rsid w:val="00531148"/>
    <w:rsid w:val="00531338"/>
    <w:rsid w:val="00533D9F"/>
    <w:rsid w:val="00536248"/>
    <w:rsid w:val="00540F5F"/>
    <w:rsid w:val="00541DD9"/>
    <w:rsid w:val="00541DDF"/>
    <w:rsid w:val="0054439B"/>
    <w:rsid w:val="00546AEC"/>
    <w:rsid w:val="005472FA"/>
    <w:rsid w:val="0055032F"/>
    <w:rsid w:val="005509AA"/>
    <w:rsid w:val="0055265C"/>
    <w:rsid w:val="005550B3"/>
    <w:rsid w:val="00556ED4"/>
    <w:rsid w:val="005578CB"/>
    <w:rsid w:val="00560F18"/>
    <w:rsid w:val="00561CE8"/>
    <w:rsid w:val="00563E56"/>
    <w:rsid w:val="00564E66"/>
    <w:rsid w:val="005673BE"/>
    <w:rsid w:val="0056755E"/>
    <w:rsid w:val="00567D77"/>
    <w:rsid w:val="00571170"/>
    <w:rsid w:val="00575641"/>
    <w:rsid w:val="005763B3"/>
    <w:rsid w:val="00576AD5"/>
    <w:rsid w:val="00580503"/>
    <w:rsid w:val="00586ACB"/>
    <w:rsid w:val="00590BA8"/>
    <w:rsid w:val="005912E2"/>
    <w:rsid w:val="00591641"/>
    <w:rsid w:val="00592B06"/>
    <w:rsid w:val="00593E3C"/>
    <w:rsid w:val="00595134"/>
    <w:rsid w:val="00597AB6"/>
    <w:rsid w:val="005A2A3B"/>
    <w:rsid w:val="005A61E8"/>
    <w:rsid w:val="005A6BDD"/>
    <w:rsid w:val="005B4C85"/>
    <w:rsid w:val="005B65BE"/>
    <w:rsid w:val="005B67AF"/>
    <w:rsid w:val="005C0177"/>
    <w:rsid w:val="005C28A9"/>
    <w:rsid w:val="005C31DE"/>
    <w:rsid w:val="005C31EC"/>
    <w:rsid w:val="005C56C7"/>
    <w:rsid w:val="005C5B00"/>
    <w:rsid w:val="005C6F0E"/>
    <w:rsid w:val="005C7E55"/>
    <w:rsid w:val="005C7F1F"/>
    <w:rsid w:val="005D108E"/>
    <w:rsid w:val="005D2EB5"/>
    <w:rsid w:val="005D46FF"/>
    <w:rsid w:val="005D5197"/>
    <w:rsid w:val="005D5ACD"/>
    <w:rsid w:val="005E0655"/>
    <w:rsid w:val="005E06C4"/>
    <w:rsid w:val="005E3ACF"/>
    <w:rsid w:val="005E53EF"/>
    <w:rsid w:val="005E6410"/>
    <w:rsid w:val="005E7CA9"/>
    <w:rsid w:val="005F05B3"/>
    <w:rsid w:val="005F1EEC"/>
    <w:rsid w:val="005F203E"/>
    <w:rsid w:val="005F3871"/>
    <w:rsid w:val="005F4D64"/>
    <w:rsid w:val="005F52B7"/>
    <w:rsid w:val="005F78D8"/>
    <w:rsid w:val="00600984"/>
    <w:rsid w:val="00601602"/>
    <w:rsid w:val="00602F42"/>
    <w:rsid w:val="00603151"/>
    <w:rsid w:val="00603739"/>
    <w:rsid w:val="0060414D"/>
    <w:rsid w:val="006043C5"/>
    <w:rsid w:val="00604D90"/>
    <w:rsid w:val="00606B43"/>
    <w:rsid w:val="006078CF"/>
    <w:rsid w:val="00607B75"/>
    <w:rsid w:val="00610C9E"/>
    <w:rsid w:val="006114DE"/>
    <w:rsid w:val="006129A8"/>
    <w:rsid w:val="006129E8"/>
    <w:rsid w:val="00613FC2"/>
    <w:rsid w:val="00615214"/>
    <w:rsid w:val="0061607C"/>
    <w:rsid w:val="00616DD3"/>
    <w:rsid w:val="0061791E"/>
    <w:rsid w:val="00621B3C"/>
    <w:rsid w:val="00622347"/>
    <w:rsid w:val="006227B9"/>
    <w:rsid w:val="00623AED"/>
    <w:rsid w:val="00624844"/>
    <w:rsid w:val="00625595"/>
    <w:rsid w:val="006275FA"/>
    <w:rsid w:val="0062790F"/>
    <w:rsid w:val="00627DD9"/>
    <w:rsid w:val="00627E69"/>
    <w:rsid w:val="00627EDB"/>
    <w:rsid w:val="0063222C"/>
    <w:rsid w:val="006329E6"/>
    <w:rsid w:val="00632EA1"/>
    <w:rsid w:val="00633FA2"/>
    <w:rsid w:val="00634B9C"/>
    <w:rsid w:val="00635BE0"/>
    <w:rsid w:val="00636821"/>
    <w:rsid w:val="006368E2"/>
    <w:rsid w:val="0063795D"/>
    <w:rsid w:val="00637FE5"/>
    <w:rsid w:val="006400D6"/>
    <w:rsid w:val="00641090"/>
    <w:rsid w:val="00641F7A"/>
    <w:rsid w:val="006447FF"/>
    <w:rsid w:val="006520F0"/>
    <w:rsid w:val="00652EFC"/>
    <w:rsid w:val="00655E14"/>
    <w:rsid w:val="006602DD"/>
    <w:rsid w:val="00660AC7"/>
    <w:rsid w:val="00661541"/>
    <w:rsid w:val="00664774"/>
    <w:rsid w:val="0066756B"/>
    <w:rsid w:val="00671F81"/>
    <w:rsid w:val="006752E8"/>
    <w:rsid w:val="006753C0"/>
    <w:rsid w:val="0067613F"/>
    <w:rsid w:val="006764A2"/>
    <w:rsid w:val="00680EE9"/>
    <w:rsid w:val="0068467C"/>
    <w:rsid w:val="006864DE"/>
    <w:rsid w:val="00690658"/>
    <w:rsid w:val="006915F1"/>
    <w:rsid w:val="00691A5C"/>
    <w:rsid w:val="0069317B"/>
    <w:rsid w:val="006A220A"/>
    <w:rsid w:val="006A269B"/>
    <w:rsid w:val="006A3BBF"/>
    <w:rsid w:val="006A443D"/>
    <w:rsid w:val="006A55B6"/>
    <w:rsid w:val="006B4641"/>
    <w:rsid w:val="006B5471"/>
    <w:rsid w:val="006B6CBF"/>
    <w:rsid w:val="006B6DD8"/>
    <w:rsid w:val="006B6FAF"/>
    <w:rsid w:val="006C1A24"/>
    <w:rsid w:val="006C1A4A"/>
    <w:rsid w:val="006C1D21"/>
    <w:rsid w:val="006C25BC"/>
    <w:rsid w:val="006C2DF6"/>
    <w:rsid w:val="006C3B08"/>
    <w:rsid w:val="006C74B3"/>
    <w:rsid w:val="006D1ADD"/>
    <w:rsid w:val="006D24D2"/>
    <w:rsid w:val="006D2DC3"/>
    <w:rsid w:val="006D7748"/>
    <w:rsid w:val="006E03A7"/>
    <w:rsid w:val="006E30C8"/>
    <w:rsid w:val="006E360F"/>
    <w:rsid w:val="006E3BDD"/>
    <w:rsid w:val="006E42E4"/>
    <w:rsid w:val="006E4DCC"/>
    <w:rsid w:val="006E7872"/>
    <w:rsid w:val="006F2CC1"/>
    <w:rsid w:val="006F391C"/>
    <w:rsid w:val="006F6EAE"/>
    <w:rsid w:val="006F7B77"/>
    <w:rsid w:val="0070566F"/>
    <w:rsid w:val="0070672D"/>
    <w:rsid w:val="00711B09"/>
    <w:rsid w:val="00712E6D"/>
    <w:rsid w:val="00715412"/>
    <w:rsid w:val="007155B8"/>
    <w:rsid w:val="007159B2"/>
    <w:rsid w:val="00716F8D"/>
    <w:rsid w:val="00717AD6"/>
    <w:rsid w:val="00720B68"/>
    <w:rsid w:val="007211C7"/>
    <w:rsid w:val="00721848"/>
    <w:rsid w:val="00731869"/>
    <w:rsid w:val="00731DD7"/>
    <w:rsid w:val="00734702"/>
    <w:rsid w:val="007373D5"/>
    <w:rsid w:val="00737F74"/>
    <w:rsid w:val="007400EC"/>
    <w:rsid w:val="00741362"/>
    <w:rsid w:val="00745849"/>
    <w:rsid w:val="0074721B"/>
    <w:rsid w:val="00747EB6"/>
    <w:rsid w:val="00751A4C"/>
    <w:rsid w:val="0075432D"/>
    <w:rsid w:val="00757583"/>
    <w:rsid w:val="00760B0F"/>
    <w:rsid w:val="00762FA8"/>
    <w:rsid w:val="00764333"/>
    <w:rsid w:val="0076580F"/>
    <w:rsid w:val="00767E77"/>
    <w:rsid w:val="00767E7F"/>
    <w:rsid w:val="00770A2A"/>
    <w:rsid w:val="00772A94"/>
    <w:rsid w:val="0077457F"/>
    <w:rsid w:val="0078292E"/>
    <w:rsid w:val="00782BD8"/>
    <w:rsid w:val="00783A95"/>
    <w:rsid w:val="0078517F"/>
    <w:rsid w:val="007854FD"/>
    <w:rsid w:val="007869AB"/>
    <w:rsid w:val="00786A47"/>
    <w:rsid w:val="007870D5"/>
    <w:rsid w:val="007918C3"/>
    <w:rsid w:val="00791F17"/>
    <w:rsid w:val="0079249C"/>
    <w:rsid w:val="0079253A"/>
    <w:rsid w:val="007925B4"/>
    <w:rsid w:val="007A16E8"/>
    <w:rsid w:val="007A6775"/>
    <w:rsid w:val="007A719A"/>
    <w:rsid w:val="007B0D15"/>
    <w:rsid w:val="007B0E52"/>
    <w:rsid w:val="007B0ECA"/>
    <w:rsid w:val="007B140E"/>
    <w:rsid w:val="007B3D09"/>
    <w:rsid w:val="007B4050"/>
    <w:rsid w:val="007C3BB9"/>
    <w:rsid w:val="007C4D7A"/>
    <w:rsid w:val="007C6373"/>
    <w:rsid w:val="007C6573"/>
    <w:rsid w:val="007C7650"/>
    <w:rsid w:val="007D15F7"/>
    <w:rsid w:val="007D1DD6"/>
    <w:rsid w:val="007D3F8D"/>
    <w:rsid w:val="007D5908"/>
    <w:rsid w:val="007D63A6"/>
    <w:rsid w:val="007D67AA"/>
    <w:rsid w:val="007E0C2D"/>
    <w:rsid w:val="007E1178"/>
    <w:rsid w:val="007E3B8E"/>
    <w:rsid w:val="007E426B"/>
    <w:rsid w:val="007E7A7F"/>
    <w:rsid w:val="007E7EAD"/>
    <w:rsid w:val="007F09EC"/>
    <w:rsid w:val="007F0DC0"/>
    <w:rsid w:val="007F3B64"/>
    <w:rsid w:val="007F4568"/>
    <w:rsid w:val="007F49AA"/>
    <w:rsid w:val="007F5698"/>
    <w:rsid w:val="007F6D45"/>
    <w:rsid w:val="007F6E2C"/>
    <w:rsid w:val="007F72C7"/>
    <w:rsid w:val="007F7E5A"/>
    <w:rsid w:val="008013D5"/>
    <w:rsid w:val="00801B3A"/>
    <w:rsid w:val="00802B86"/>
    <w:rsid w:val="00802BE9"/>
    <w:rsid w:val="00802D1A"/>
    <w:rsid w:val="00804293"/>
    <w:rsid w:val="00805669"/>
    <w:rsid w:val="0081061B"/>
    <w:rsid w:val="00811A52"/>
    <w:rsid w:val="00811B60"/>
    <w:rsid w:val="00813D0B"/>
    <w:rsid w:val="00814948"/>
    <w:rsid w:val="008202CA"/>
    <w:rsid w:val="008210D2"/>
    <w:rsid w:val="0082298F"/>
    <w:rsid w:val="0082449D"/>
    <w:rsid w:val="00824874"/>
    <w:rsid w:val="00826C3D"/>
    <w:rsid w:val="0083033F"/>
    <w:rsid w:val="00832DB9"/>
    <w:rsid w:val="00833B71"/>
    <w:rsid w:val="00834845"/>
    <w:rsid w:val="008350BB"/>
    <w:rsid w:val="0083575A"/>
    <w:rsid w:val="00837C64"/>
    <w:rsid w:val="00840532"/>
    <w:rsid w:val="00841A1A"/>
    <w:rsid w:val="008422EA"/>
    <w:rsid w:val="00842D8E"/>
    <w:rsid w:val="00845005"/>
    <w:rsid w:val="008450D5"/>
    <w:rsid w:val="00846591"/>
    <w:rsid w:val="008469EB"/>
    <w:rsid w:val="00846F58"/>
    <w:rsid w:val="00847DA1"/>
    <w:rsid w:val="00847F60"/>
    <w:rsid w:val="008501FE"/>
    <w:rsid w:val="00850941"/>
    <w:rsid w:val="0085544B"/>
    <w:rsid w:val="0085571D"/>
    <w:rsid w:val="00856A67"/>
    <w:rsid w:val="00857AA2"/>
    <w:rsid w:val="00860523"/>
    <w:rsid w:val="008606AE"/>
    <w:rsid w:val="0086322A"/>
    <w:rsid w:val="00863926"/>
    <w:rsid w:val="008649F5"/>
    <w:rsid w:val="0086505B"/>
    <w:rsid w:val="00866039"/>
    <w:rsid w:val="00866A61"/>
    <w:rsid w:val="0086762E"/>
    <w:rsid w:val="00867BD1"/>
    <w:rsid w:val="00870EAA"/>
    <w:rsid w:val="00871044"/>
    <w:rsid w:val="00876F0C"/>
    <w:rsid w:val="00881417"/>
    <w:rsid w:val="008828A0"/>
    <w:rsid w:val="00891696"/>
    <w:rsid w:val="00892D0D"/>
    <w:rsid w:val="008930E4"/>
    <w:rsid w:val="00893355"/>
    <w:rsid w:val="008A3DCD"/>
    <w:rsid w:val="008A4E7D"/>
    <w:rsid w:val="008A5675"/>
    <w:rsid w:val="008A6AEE"/>
    <w:rsid w:val="008B65C9"/>
    <w:rsid w:val="008C2224"/>
    <w:rsid w:val="008C2E2C"/>
    <w:rsid w:val="008C370B"/>
    <w:rsid w:val="008C4E30"/>
    <w:rsid w:val="008C5D17"/>
    <w:rsid w:val="008D0335"/>
    <w:rsid w:val="008D18CF"/>
    <w:rsid w:val="008D2FFC"/>
    <w:rsid w:val="008D44A2"/>
    <w:rsid w:val="008D4573"/>
    <w:rsid w:val="008D7E07"/>
    <w:rsid w:val="008E25C6"/>
    <w:rsid w:val="008E599A"/>
    <w:rsid w:val="008E68F3"/>
    <w:rsid w:val="008E697D"/>
    <w:rsid w:val="008E6EBB"/>
    <w:rsid w:val="008E7E23"/>
    <w:rsid w:val="008E7E2C"/>
    <w:rsid w:val="008F00B5"/>
    <w:rsid w:val="008F221F"/>
    <w:rsid w:val="008F43C6"/>
    <w:rsid w:val="008F6320"/>
    <w:rsid w:val="00902FA5"/>
    <w:rsid w:val="00903097"/>
    <w:rsid w:val="009072E9"/>
    <w:rsid w:val="0090749C"/>
    <w:rsid w:val="009074CA"/>
    <w:rsid w:val="00907C91"/>
    <w:rsid w:val="00910A9B"/>
    <w:rsid w:val="00911DF7"/>
    <w:rsid w:val="00912F29"/>
    <w:rsid w:val="00913ADC"/>
    <w:rsid w:val="00915A85"/>
    <w:rsid w:val="00915EC3"/>
    <w:rsid w:val="009201BC"/>
    <w:rsid w:val="00921105"/>
    <w:rsid w:val="0092124C"/>
    <w:rsid w:val="0092216F"/>
    <w:rsid w:val="009227DE"/>
    <w:rsid w:val="009254B7"/>
    <w:rsid w:val="00925D47"/>
    <w:rsid w:val="00925FA8"/>
    <w:rsid w:val="0092755D"/>
    <w:rsid w:val="00927B6E"/>
    <w:rsid w:val="009301F9"/>
    <w:rsid w:val="0093192F"/>
    <w:rsid w:val="00932871"/>
    <w:rsid w:val="00932D96"/>
    <w:rsid w:val="009346F3"/>
    <w:rsid w:val="00934CCC"/>
    <w:rsid w:val="0093512A"/>
    <w:rsid w:val="0093777D"/>
    <w:rsid w:val="00937A5E"/>
    <w:rsid w:val="009401FC"/>
    <w:rsid w:val="0094148D"/>
    <w:rsid w:val="00941AF3"/>
    <w:rsid w:val="009465D4"/>
    <w:rsid w:val="00946675"/>
    <w:rsid w:val="00950FC3"/>
    <w:rsid w:val="00951407"/>
    <w:rsid w:val="00954E8A"/>
    <w:rsid w:val="00955571"/>
    <w:rsid w:val="00957743"/>
    <w:rsid w:val="00957DA9"/>
    <w:rsid w:val="00961349"/>
    <w:rsid w:val="00961BDD"/>
    <w:rsid w:val="00965495"/>
    <w:rsid w:val="0096555E"/>
    <w:rsid w:val="00966580"/>
    <w:rsid w:val="00967492"/>
    <w:rsid w:val="00971E1E"/>
    <w:rsid w:val="00976E75"/>
    <w:rsid w:val="00976FB8"/>
    <w:rsid w:val="009773CC"/>
    <w:rsid w:val="009804FB"/>
    <w:rsid w:val="00981F06"/>
    <w:rsid w:val="00982F5A"/>
    <w:rsid w:val="00983825"/>
    <w:rsid w:val="00986289"/>
    <w:rsid w:val="00986B3B"/>
    <w:rsid w:val="00986FCF"/>
    <w:rsid w:val="00994580"/>
    <w:rsid w:val="00994717"/>
    <w:rsid w:val="00994F7C"/>
    <w:rsid w:val="00996B87"/>
    <w:rsid w:val="00997835"/>
    <w:rsid w:val="009A06E6"/>
    <w:rsid w:val="009A112B"/>
    <w:rsid w:val="009A38EA"/>
    <w:rsid w:val="009A46BA"/>
    <w:rsid w:val="009A5CD2"/>
    <w:rsid w:val="009A5D17"/>
    <w:rsid w:val="009A6117"/>
    <w:rsid w:val="009A7844"/>
    <w:rsid w:val="009B2016"/>
    <w:rsid w:val="009B3B04"/>
    <w:rsid w:val="009B6133"/>
    <w:rsid w:val="009B7FEB"/>
    <w:rsid w:val="009C0001"/>
    <w:rsid w:val="009C0E48"/>
    <w:rsid w:val="009C18E3"/>
    <w:rsid w:val="009C5FC6"/>
    <w:rsid w:val="009C6D42"/>
    <w:rsid w:val="009C721E"/>
    <w:rsid w:val="009D107F"/>
    <w:rsid w:val="009D36B7"/>
    <w:rsid w:val="009D3C93"/>
    <w:rsid w:val="009D6722"/>
    <w:rsid w:val="009D74D8"/>
    <w:rsid w:val="009E0335"/>
    <w:rsid w:val="009E2C6B"/>
    <w:rsid w:val="009E36AB"/>
    <w:rsid w:val="009E577D"/>
    <w:rsid w:val="009F0D6F"/>
    <w:rsid w:val="009F285C"/>
    <w:rsid w:val="009F2DDB"/>
    <w:rsid w:val="009F592A"/>
    <w:rsid w:val="009F5CE8"/>
    <w:rsid w:val="009F738E"/>
    <w:rsid w:val="009F744D"/>
    <w:rsid w:val="00A00339"/>
    <w:rsid w:val="00A02F8F"/>
    <w:rsid w:val="00A049B2"/>
    <w:rsid w:val="00A05E81"/>
    <w:rsid w:val="00A12C07"/>
    <w:rsid w:val="00A15028"/>
    <w:rsid w:val="00A178CA"/>
    <w:rsid w:val="00A212EA"/>
    <w:rsid w:val="00A23057"/>
    <w:rsid w:val="00A26B5E"/>
    <w:rsid w:val="00A31473"/>
    <w:rsid w:val="00A36F7A"/>
    <w:rsid w:val="00A37E94"/>
    <w:rsid w:val="00A40EE6"/>
    <w:rsid w:val="00A41B27"/>
    <w:rsid w:val="00A42ADE"/>
    <w:rsid w:val="00A44B6C"/>
    <w:rsid w:val="00A44D29"/>
    <w:rsid w:val="00A45659"/>
    <w:rsid w:val="00A534E4"/>
    <w:rsid w:val="00A54106"/>
    <w:rsid w:val="00A54413"/>
    <w:rsid w:val="00A553B5"/>
    <w:rsid w:val="00A558B5"/>
    <w:rsid w:val="00A578D8"/>
    <w:rsid w:val="00A6167F"/>
    <w:rsid w:val="00A63B34"/>
    <w:rsid w:val="00A63FA7"/>
    <w:rsid w:val="00A65346"/>
    <w:rsid w:val="00A716E5"/>
    <w:rsid w:val="00A76B0A"/>
    <w:rsid w:val="00A778D7"/>
    <w:rsid w:val="00A81F28"/>
    <w:rsid w:val="00A83E04"/>
    <w:rsid w:val="00A85C1D"/>
    <w:rsid w:val="00A90B73"/>
    <w:rsid w:val="00A96984"/>
    <w:rsid w:val="00A96B77"/>
    <w:rsid w:val="00A97E2C"/>
    <w:rsid w:val="00A97EA4"/>
    <w:rsid w:val="00AA059E"/>
    <w:rsid w:val="00AA2DEB"/>
    <w:rsid w:val="00AA60B9"/>
    <w:rsid w:val="00AA731E"/>
    <w:rsid w:val="00AB0986"/>
    <w:rsid w:val="00AB0E61"/>
    <w:rsid w:val="00AB245E"/>
    <w:rsid w:val="00AB3016"/>
    <w:rsid w:val="00AB4DC4"/>
    <w:rsid w:val="00AB5B19"/>
    <w:rsid w:val="00AC4AC8"/>
    <w:rsid w:val="00AC7636"/>
    <w:rsid w:val="00AD21A6"/>
    <w:rsid w:val="00AD21B0"/>
    <w:rsid w:val="00AD40EE"/>
    <w:rsid w:val="00AD4D3B"/>
    <w:rsid w:val="00AD77F4"/>
    <w:rsid w:val="00AE1166"/>
    <w:rsid w:val="00AE261F"/>
    <w:rsid w:val="00AE3C43"/>
    <w:rsid w:val="00AE48A0"/>
    <w:rsid w:val="00AE5240"/>
    <w:rsid w:val="00AF1DB9"/>
    <w:rsid w:val="00AF3B4B"/>
    <w:rsid w:val="00AF3D07"/>
    <w:rsid w:val="00AF3E96"/>
    <w:rsid w:val="00AF4065"/>
    <w:rsid w:val="00AF4852"/>
    <w:rsid w:val="00AF4B82"/>
    <w:rsid w:val="00B0190C"/>
    <w:rsid w:val="00B01D99"/>
    <w:rsid w:val="00B02E1F"/>
    <w:rsid w:val="00B03767"/>
    <w:rsid w:val="00B03ABD"/>
    <w:rsid w:val="00B066B8"/>
    <w:rsid w:val="00B0784D"/>
    <w:rsid w:val="00B0799D"/>
    <w:rsid w:val="00B164D3"/>
    <w:rsid w:val="00B17523"/>
    <w:rsid w:val="00B203B6"/>
    <w:rsid w:val="00B237F3"/>
    <w:rsid w:val="00B2493F"/>
    <w:rsid w:val="00B25DA4"/>
    <w:rsid w:val="00B262EF"/>
    <w:rsid w:val="00B270B5"/>
    <w:rsid w:val="00B2731D"/>
    <w:rsid w:val="00B304EE"/>
    <w:rsid w:val="00B30CF7"/>
    <w:rsid w:val="00B316E8"/>
    <w:rsid w:val="00B31742"/>
    <w:rsid w:val="00B33072"/>
    <w:rsid w:val="00B34B2F"/>
    <w:rsid w:val="00B352CD"/>
    <w:rsid w:val="00B368E9"/>
    <w:rsid w:val="00B40904"/>
    <w:rsid w:val="00B40B00"/>
    <w:rsid w:val="00B43F92"/>
    <w:rsid w:val="00B4498E"/>
    <w:rsid w:val="00B45642"/>
    <w:rsid w:val="00B520F1"/>
    <w:rsid w:val="00B53D45"/>
    <w:rsid w:val="00B55F3D"/>
    <w:rsid w:val="00B5697B"/>
    <w:rsid w:val="00B56985"/>
    <w:rsid w:val="00B5766D"/>
    <w:rsid w:val="00B669B5"/>
    <w:rsid w:val="00B66AB7"/>
    <w:rsid w:val="00B72CE6"/>
    <w:rsid w:val="00B77E89"/>
    <w:rsid w:val="00B85F89"/>
    <w:rsid w:val="00B86CFB"/>
    <w:rsid w:val="00B93303"/>
    <w:rsid w:val="00B94B90"/>
    <w:rsid w:val="00B95A4E"/>
    <w:rsid w:val="00B95D26"/>
    <w:rsid w:val="00B97D4B"/>
    <w:rsid w:val="00BA03A2"/>
    <w:rsid w:val="00BA1BB2"/>
    <w:rsid w:val="00BA2638"/>
    <w:rsid w:val="00BA276F"/>
    <w:rsid w:val="00BA2DA6"/>
    <w:rsid w:val="00BA3E1C"/>
    <w:rsid w:val="00BA4064"/>
    <w:rsid w:val="00BA5ECB"/>
    <w:rsid w:val="00BA62B7"/>
    <w:rsid w:val="00BA6E19"/>
    <w:rsid w:val="00BB005A"/>
    <w:rsid w:val="00BB1B3C"/>
    <w:rsid w:val="00BB1ED9"/>
    <w:rsid w:val="00BB377A"/>
    <w:rsid w:val="00BB7698"/>
    <w:rsid w:val="00BC0909"/>
    <w:rsid w:val="00BC40B5"/>
    <w:rsid w:val="00BC6084"/>
    <w:rsid w:val="00BD0B77"/>
    <w:rsid w:val="00BD3419"/>
    <w:rsid w:val="00BD5685"/>
    <w:rsid w:val="00BD5775"/>
    <w:rsid w:val="00BD73D4"/>
    <w:rsid w:val="00BD73F6"/>
    <w:rsid w:val="00BD751F"/>
    <w:rsid w:val="00BE02C2"/>
    <w:rsid w:val="00BE6B9C"/>
    <w:rsid w:val="00BE7345"/>
    <w:rsid w:val="00BE7E41"/>
    <w:rsid w:val="00BF2F1A"/>
    <w:rsid w:val="00BF366B"/>
    <w:rsid w:val="00BF3905"/>
    <w:rsid w:val="00BF4E74"/>
    <w:rsid w:val="00C0323A"/>
    <w:rsid w:val="00C03D88"/>
    <w:rsid w:val="00C042C5"/>
    <w:rsid w:val="00C04FE1"/>
    <w:rsid w:val="00C07F9A"/>
    <w:rsid w:val="00C10097"/>
    <w:rsid w:val="00C14496"/>
    <w:rsid w:val="00C14821"/>
    <w:rsid w:val="00C15695"/>
    <w:rsid w:val="00C15C38"/>
    <w:rsid w:val="00C17712"/>
    <w:rsid w:val="00C20B1C"/>
    <w:rsid w:val="00C21B74"/>
    <w:rsid w:val="00C22ED7"/>
    <w:rsid w:val="00C329E6"/>
    <w:rsid w:val="00C3311F"/>
    <w:rsid w:val="00C34002"/>
    <w:rsid w:val="00C346BC"/>
    <w:rsid w:val="00C408A0"/>
    <w:rsid w:val="00C41296"/>
    <w:rsid w:val="00C41374"/>
    <w:rsid w:val="00C419AB"/>
    <w:rsid w:val="00C4499B"/>
    <w:rsid w:val="00C4610C"/>
    <w:rsid w:val="00C4653E"/>
    <w:rsid w:val="00C477A6"/>
    <w:rsid w:val="00C511BD"/>
    <w:rsid w:val="00C51677"/>
    <w:rsid w:val="00C52E9E"/>
    <w:rsid w:val="00C56A3E"/>
    <w:rsid w:val="00C61A5A"/>
    <w:rsid w:val="00C632E1"/>
    <w:rsid w:val="00C63924"/>
    <w:rsid w:val="00C645A7"/>
    <w:rsid w:val="00C64916"/>
    <w:rsid w:val="00C65B25"/>
    <w:rsid w:val="00C66828"/>
    <w:rsid w:val="00C67560"/>
    <w:rsid w:val="00C7199C"/>
    <w:rsid w:val="00C72021"/>
    <w:rsid w:val="00C73B33"/>
    <w:rsid w:val="00C7440F"/>
    <w:rsid w:val="00C80377"/>
    <w:rsid w:val="00C806C3"/>
    <w:rsid w:val="00C82123"/>
    <w:rsid w:val="00C82B4A"/>
    <w:rsid w:val="00C85433"/>
    <w:rsid w:val="00C90BCB"/>
    <w:rsid w:val="00C911EC"/>
    <w:rsid w:val="00C926CF"/>
    <w:rsid w:val="00C9306B"/>
    <w:rsid w:val="00C939F8"/>
    <w:rsid w:val="00C9535C"/>
    <w:rsid w:val="00C95B66"/>
    <w:rsid w:val="00C96DF7"/>
    <w:rsid w:val="00CA1732"/>
    <w:rsid w:val="00CA17C1"/>
    <w:rsid w:val="00CA3C7C"/>
    <w:rsid w:val="00CA3D24"/>
    <w:rsid w:val="00CA443F"/>
    <w:rsid w:val="00CA477F"/>
    <w:rsid w:val="00CA4E95"/>
    <w:rsid w:val="00CA573E"/>
    <w:rsid w:val="00CA5F49"/>
    <w:rsid w:val="00CB074F"/>
    <w:rsid w:val="00CB0E6A"/>
    <w:rsid w:val="00CB1BFF"/>
    <w:rsid w:val="00CB215B"/>
    <w:rsid w:val="00CB5CF8"/>
    <w:rsid w:val="00CB6A68"/>
    <w:rsid w:val="00CB7DC3"/>
    <w:rsid w:val="00CC4459"/>
    <w:rsid w:val="00CC61CD"/>
    <w:rsid w:val="00CD0435"/>
    <w:rsid w:val="00CD1935"/>
    <w:rsid w:val="00CD1B3D"/>
    <w:rsid w:val="00CD42F3"/>
    <w:rsid w:val="00CD4848"/>
    <w:rsid w:val="00CD51A9"/>
    <w:rsid w:val="00CD5EBF"/>
    <w:rsid w:val="00CD6ACD"/>
    <w:rsid w:val="00CE0997"/>
    <w:rsid w:val="00CE2662"/>
    <w:rsid w:val="00CE5821"/>
    <w:rsid w:val="00CE7FC3"/>
    <w:rsid w:val="00CF0A19"/>
    <w:rsid w:val="00CF17AC"/>
    <w:rsid w:val="00CF3292"/>
    <w:rsid w:val="00CF4CFB"/>
    <w:rsid w:val="00CF68F1"/>
    <w:rsid w:val="00CF726C"/>
    <w:rsid w:val="00CF74BB"/>
    <w:rsid w:val="00CF74EB"/>
    <w:rsid w:val="00CF792F"/>
    <w:rsid w:val="00D0261B"/>
    <w:rsid w:val="00D03166"/>
    <w:rsid w:val="00D03CBB"/>
    <w:rsid w:val="00D05A8F"/>
    <w:rsid w:val="00D063AF"/>
    <w:rsid w:val="00D10084"/>
    <w:rsid w:val="00D1113D"/>
    <w:rsid w:val="00D1159D"/>
    <w:rsid w:val="00D11AB9"/>
    <w:rsid w:val="00D138D7"/>
    <w:rsid w:val="00D1470B"/>
    <w:rsid w:val="00D14F9E"/>
    <w:rsid w:val="00D15330"/>
    <w:rsid w:val="00D16051"/>
    <w:rsid w:val="00D16870"/>
    <w:rsid w:val="00D21684"/>
    <w:rsid w:val="00D220D5"/>
    <w:rsid w:val="00D23DD6"/>
    <w:rsid w:val="00D26E7B"/>
    <w:rsid w:val="00D27E05"/>
    <w:rsid w:val="00D30E56"/>
    <w:rsid w:val="00D333E0"/>
    <w:rsid w:val="00D337E7"/>
    <w:rsid w:val="00D359AE"/>
    <w:rsid w:val="00D366F5"/>
    <w:rsid w:val="00D40504"/>
    <w:rsid w:val="00D424D0"/>
    <w:rsid w:val="00D46B92"/>
    <w:rsid w:val="00D47610"/>
    <w:rsid w:val="00D47A38"/>
    <w:rsid w:val="00D52B6A"/>
    <w:rsid w:val="00D56B29"/>
    <w:rsid w:val="00D5702F"/>
    <w:rsid w:val="00D6183B"/>
    <w:rsid w:val="00D61A22"/>
    <w:rsid w:val="00D63FE4"/>
    <w:rsid w:val="00D65F48"/>
    <w:rsid w:val="00D74F40"/>
    <w:rsid w:val="00D75944"/>
    <w:rsid w:val="00D75A7A"/>
    <w:rsid w:val="00D766DD"/>
    <w:rsid w:val="00D822FC"/>
    <w:rsid w:val="00D85E60"/>
    <w:rsid w:val="00D96B24"/>
    <w:rsid w:val="00D97D0E"/>
    <w:rsid w:val="00DA06E9"/>
    <w:rsid w:val="00DA4D8E"/>
    <w:rsid w:val="00DA7160"/>
    <w:rsid w:val="00DB11CF"/>
    <w:rsid w:val="00DB129C"/>
    <w:rsid w:val="00DB3C77"/>
    <w:rsid w:val="00DB42C1"/>
    <w:rsid w:val="00DB59AD"/>
    <w:rsid w:val="00DB75E7"/>
    <w:rsid w:val="00DC1130"/>
    <w:rsid w:val="00DC253F"/>
    <w:rsid w:val="00DC319A"/>
    <w:rsid w:val="00DC71BE"/>
    <w:rsid w:val="00DD1CCF"/>
    <w:rsid w:val="00DD204D"/>
    <w:rsid w:val="00DD289F"/>
    <w:rsid w:val="00DD29A0"/>
    <w:rsid w:val="00DD3337"/>
    <w:rsid w:val="00DD3F52"/>
    <w:rsid w:val="00DD43B8"/>
    <w:rsid w:val="00DD58D7"/>
    <w:rsid w:val="00DD62FF"/>
    <w:rsid w:val="00DE231B"/>
    <w:rsid w:val="00DE23A0"/>
    <w:rsid w:val="00DE2BC2"/>
    <w:rsid w:val="00DE4F1C"/>
    <w:rsid w:val="00DE5BC3"/>
    <w:rsid w:val="00DE60AE"/>
    <w:rsid w:val="00DF0152"/>
    <w:rsid w:val="00DF1362"/>
    <w:rsid w:val="00DF3591"/>
    <w:rsid w:val="00DF4760"/>
    <w:rsid w:val="00DF57AF"/>
    <w:rsid w:val="00E007A6"/>
    <w:rsid w:val="00E03D08"/>
    <w:rsid w:val="00E068B2"/>
    <w:rsid w:val="00E0709B"/>
    <w:rsid w:val="00E11892"/>
    <w:rsid w:val="00E119F0"/>
    <w:rsid w:val="00E11F70"/>
    <w:rsid w:val="00E13613"/>
    <w:rsid w:val="00E1684A"/>
    <w:rsid w:val="00E20A41"/>
    <w:rsid w:val="00E21BF6"/>
    <w:rsid w:val="00E22450"/>
    <w:rsid w:val="00E24580"/>
    <w:rsid w:val="00E275FB"/>
    <w:rsid w:val="00E30705"/>
    <w:rsid w:val="00E313F7"/>
    <w:rsid w:val="00E32A8D"/>
    <w:rsid w:val="00E33715"/>
    <w:rsid w:val="00E33C92"/>
    <w:rsid w:val="00E40A7D"/>
    <w:rsid w:val="00E4429F"/>
    <w:rsid w:val="00E44698"/>
    <w:rsid w:val="00E475BD"/>
    <w:rsid w:val="00E52C62"/>
    <w:rsid w:val="00E537F8"/>
    <w:rsid w:val="00E57413"/>
    <w:rsid w:val="00E604D1"/>
    <w:rsid w:val="00E609AF"/>
    <w:rsid w:val="00E62280"/>
    <w:rsid w:val="00E638FE"/>
    <w:rsid w:val="00E63F17"/>
    <w:rsid w:val="00E655B6"/>
    <w:rsid w:val="00E65684"/>
    <w:rsid w:val="00E65821"/>
    <w:rsid w:val="00E65E34"/>
    <w:rsid w:val="00E702B6"/>
    <w:rsid w:val="00E704B7"/>
    <w:rsid w:val="00E728FE"/>
    <w:rsid w:val="00E73209"/>
    <w:rsid w:val="00E763C3"/>
    <w:rsid w:val="00E77FDF"/>
    <w:rsid w:val="00E8285E"/>
    <w:rsid w:val="00E83053"/>
    <w:rsid w:val="00E84E39"/>
    <w:rsid w:val="00E86AE5"/>
    <w:rsid w:val="00E90672"/>
    <w:rsid w:val="00E92FC8"/>
    <w:rsid w:val="00E932A5"/>
    <w:rsid w:val="00E93FEB"/>
    <w:rsid w:val="00EA16E7"/>
    <w:rsid w:val="00EA2638"/>
    <w:rsid w:val="00EA5F76"/>
    <w:rsid w:val="00EA627F"/>
    <w:rsid w:val="00EA7DC8"/>
    <w:rsid w:val="00EB2150"/>
    <w:rsid w:val="00EB41D1"/>
    <w:rsid w:val="00EB6E45"/>
    <w:rsid w:val="00EB7886"/>
    <w:rsid w:val="00EC299F"/>
    <w:rsid w:val="00EC3247"/>
    <w:rsid w:val="00EC42A4"/>
    <w:rsid w:val="00EC4C4F"/>
    <w:rsid w:val="00EC4F9A"/>
    <w:rsid w:val="00EC79BC"/>
    <w:rsid w:val="00ED163D"/>
    <w:rsid w:val="00ED3FD8"/>
    <w:rsid w:val="00ED5399"/>
    <w:rsid w:val="00EE04F7"/>
    <w:rsid w:val="00EE2EE6"/>
    <w:rsid w:val="00EE3360"/>
    <w:rsid w:val="00EE3776"/>
    <w:rsid w:val="00EE3B81"/>
    <w:rsid w:val="00EE58B9"/>
    <w:rsid w:val="00EE7112"/>
    <w:rsid w:val="00EF2DA5"/>
    <w:rsid w:val="00EF2F31"/>
    <w:rsid w:val="00EF41E6"/>
    <w:rsid w:val="00EF466F"/>
    <w:rsid w:val="00EF49A8"/>
    <w:rsid w:val="00EF4F35"/>
    <w:rsid w:val="00EF7F37"/>
    <w:rsid w:val="00F01823"/>
    <w:rsid w:val="00F01D16"/>
    <w:rsid w:val="00F0402C"/>
    <w:rsid w:val="00F04CA7"/>
    <w:rsid w:val="00F069E2"/>
    <w:rsid w:val="00F06DEA"/>
    <w:rsid w:val="00F119F4"/>
    <w:rsid w:val="00F15DA3"/>
    <w:rsid w:val="00F164C0"/>
    <w:rsid w:val="00F165BC"/>
    <w:rsid w:val="00F1729C"/>
    <w:rsid w:val="00F24762"/>
    <w:rsid w:val="00F24E71"/>
    <w:rsid w:val="00F273B6"/>
    <w:rsid w:val="00F27CE7"/>
    <w:rsid w:val="00F327D3"/>
    <w:rsid w:val="00F335FE"/>
    <w:rsid w:val="00F3472E"/>
    <w:rsid w:val="00F35E43"/>
    <w:rsid w:val="00F35E90"/>
    <w:rsid w:val="00F4025A"/>
    <w:rsid w:val="00F404E0"/>
    <w:rsid w:val="00F4162B"/>
    <w:rsid w:val="00F423B0"/>
    <w:rsid w:val="00F44E4F"/>
    <w:rsid w:val="00F45194"/>
    <w:rsid w:val="00F470D3"/>
    <w:rsid w:val="00F52480"/>
    <w:rsid w:val="00F53A98"/>
    <w:rsid w:val="00F5656B"/>
    <w:rsid w:val="00F61083"/>
    <w:rsid w:val="00F612C3"/>
    <w:rsid w:val="00F612EC"/>
    <w:rsid w:val="00F63D95"/>
    <w:rsid w:val="00F676D5"/>
    <w:rsid w:val="00F70882"/>
    <w:rsid w:val="00F727EA"/>
    <w:rsid w:val="00F73A32"/>
    <w:rsid w:val="00F779BA"/>
    <w:rsid w:val="00F8477B"/>
    <w:rsid w:val="00F857CD"/>
    <w:rsid w:val="00F866F0"/>
    <w:rsid w:val="00F875B8"/>
    <w:rsid w:val="00F9017E"/>
    <w:rsid w:val="00F903DD"/>
    <w:rsid w:val="00F90C45"/>
    <w:rsid w:val="00F91AF3"/>
    <w:rsid w:val="00F936F7"/>
    <w:rsid w:val="00F9494E"/>
    <w:rsid w:val="00F94DC3"/>
    <w:rsid w:val="00F97189"/>
    <w:rsid w:val="00FA4E81"/>
    <w:rsid w:val="00FB0322"/>
    <w:rsid w:val="00FB2F51"/>
    <w:rsid w:val="00FB3A67"/>
    <w:rsid w:val="00FB47D9"/>
    <w:rsid w:val="00FB49C9"/>
    <w:rsid w:val="00FB5494"/>
    <w:rsid w:val="00FB6246"/>
    <w:rsid w:val="00FC3173"/>
    <w:rsid w:val="00FC43A5"/>
    <w:rsid w:val="00FC59C0"/>
    <w:rsid w:val="00FC61A8"/>
    <w:rsid w:val="00FD31E3"/>
    <w:rsid w:val="00FD359A"/>
    <w:rsid w:val="00FD7CD3"/>
    <w:rsid w:val="00FE0A91"/>
    <w:rsid w:val="00FE3CEE"/>
    <w:rsid w:val="00FE3F2B"/>
    <w:rsid w:val="00FE46B6"/>
    <w:rsid w:val="00FE7E47"/>
    <w:rsid w:val="00FF0E70"/>
    <w:rsid w:val="00FF16C1"/>
    <w:rsid w:val="00FF4C61"/>
    <w:rsid w:val="00FF5137"/>
    <w:rsid w:val="00FF57A1"/>
    <w:rsid w:val="00FF6CF6"/>
    <w:rsid w:val="00FF7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7E76BE"/>
  <w15:docId w15:val="{BCA1DCEF-525E-45F4-A056-C0E3C48D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F9A"/>
    <w:rPr>
      <w:rFonts w:eastAsiaTheme="minorEastAsia"/>
      <w:lang w:eastAsia="es-MX"/>
    </w:rPr>
  </w:style>
  <w:style w:type="paragraph" w:styleId="Ttulo1">
    <w:name w:val="heading 1"/>
    <w:basedOn w:val="Normal"/>
    <w:next w:val="Normal"/>
    <w:link w:val="Ttulo1Car"/>
    <w:uiPriority w:val="9"/>
    <w:qFormat/>
    <w:rsid w:val="00EC4F9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EC4F9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EC4F9A"/>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en-US"/>
    </w:rPr>
  </w:style>
  <w:style w:type="paragraph" w:styleId="Ttulo4">
    <w:name w:val="heading 4"/>
    <w:basedOn w:val="Normal"/>
    <w:next w:val="Normal"/>
    <w:link w:val="Ttulo4Car"/>
    <w:uiPriority w:val="9"/>
    <w:semiHidden/>
    <w:unhideWhenUsed/>
    <w:qFormat/>
    <w:rsid w:val="00EC4F9A"/>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ar"/>
    <w:semiHidden/>
    <w:unhideWhenUsed/>
    <w:qFormat/>
    <w:rsid w:val="00EC4F9A"/>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EC4F9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ar"/>
    <w:uiPriority w:val="9"/>
    <w:semiHidden/>
    <w:unhideWhenUsed/>
    <w:qFormat/>
    <w:rsid w:val="00EC4F9A"/>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EC4F9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EC4F9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F9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EC4F9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C4F9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C4F9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semiHidden/>
    <w:rsid w:val="00EC4F9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EC4F9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C4F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C4F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C4F9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C4F9A"/>
    <w:pPr>
      <w:spacing w:after="225"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EC4F9A"/>
    <w:rPr>
      <w:rFonts w:eastAsiaTheme="minorEastAsia"/>
      <w:lang w:eastAsia="es-MX"/>
    </w:rPr>
  </w:style>
  <w:style w:type="paragraph" w:styleId="Encabezado">
    <w:name w:val="header"/>
    <w:basedOn w:val="Normal"/>
    <w:link w:val="EncabezadoCar"/>
    <w:uiPriority w:val="99"/>
    <w:unhideWhenUsed/>
    <w:rsid w:val="00EC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F9A"/>
    <w:rPr>
      <w:rFonts w:eastAsiaTheme="minorEastAsia"/>
      <w:lang w:eastAsia="es-MX"/>
    </w:rPr>
  </w:style>
  <w:style w:type="paragraph" w:styleId="Piedepgina">
    <w:name w:val="footer"/>
    <w:basedOn w:val="Normal"/>
    <w:link w:val="PiedepginaCar"/>
    <w:uiPriority w:val="99"/>
    <w:unhideWhenUsed/>
    <w:rsid w:val="00EC4F9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rsid w:val="00EC4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F9A"/>
    <w:rPr>
      <w:rFonts w:ascii="Tahoma" w:eastAsiaTheme="minorEastAsia" w:hAnsi="Tahoma" w:cs="Tahoma"/>
      <w:sz w:val="16"/>
      <w:szCs w:val="16"/>
      <w:lang w:eastAsia="es-MX"/>
    </w:rPr>
  </w:style>
  <w:style w:type="paragraph" w:styleId="Sinespaciado">
    <w:name w:val="No Spacing"/>
    <w:uiPriority w:val="1"/>
    <w:qFormat/>
    <w:rsid w:val="00EC4F9A"/>
    <w:pPr>
      <w:spacing w:after="0" w:line="240" w:lineRule="auto"/>
    </w:pPr>
  </w:style>
  <w:style w:type="paragraph" w:styleId="Prrafodelista">
    <w:name w:val="List Paragraph"/>
    <w:basedOn w:val="Normal"/>
    <w:uiPriority w:val="34"/>
    <w:qFormat/>
    <w:rsid w:val="00EC4F9A"/>
    <w:pPr>
      <w:ind w:left="720"/>
      <w:contextualSpacing/>
    </w:pPr>
  </w:style>
  <w:style w:type="character" w:customStyle="1" w:styleId="TextoCar">
    <w:name w:val="Texto Car"/>
    <w:link w:val="Texto"/>
    <w:locked/>
    <w:rsid w:val="00EC4F9A"/>
    <w:rPr>
      <w:rFonts w:ascii="Arial" w:eastAsia="Times New Roman" w:hAnsi="Arial" w:cs="Arial"/>
      <w:sz w:val="18"/>
      <w:szCs w:val="20"/>
      <w:lang w:val="es-ES" w:eastAsia="es-ES"/>
    </w:rPr>
  </w:style>
  <w:style w:type="paragraph" w:customStyle="1" w:styleId="Texto">
    <w:name w:val="Texto"/>
    <w:basedOn w:val="Normal"/>
    <w:link w:val="TextoCar"/>
    <w:qFormat/>
    <w:rsid w:val="00EC4F9A"/>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EC4F9A"/>
    <w:rPr>
      <w:rFonts w:ascii="Arial" w:eastAsia="Times New Roman" w:hAnsi="Arial" w:cs="Arial"/>
      <w:sz w:val="18"/>
      <w:szCs w:val="18"/>
      <w:lang w:val="es-ES" w:eastAsia="es-ES"/>
    </w:rPr>
  </w:style>
  <w:style w:type="paragraph" w:customStyle="1" w:styleId="ROMANOS">
    <w:name w:val="ROMANOS"/>
    <w:basedOn w:val="Normal"/>
    <w:link w:val="ROMANOSCar"/>
    <w:rsid w:val="00EC4F9A"/>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EC4F9A"/>
    <w:pPr>
      <w:spacing w:after="101" w:line="216" w:lineRule="exact"/>
      <w:ind w:left="1080" w:hanging="360"/>
      <w:jc w:val="both"/>
    </w:pPr>
    <w:rPr>
      <w:rFonts w:ascii="Arial" w:eastAsia="Times New Roman" w:hAnsi="Arial" w:cs="Arial"/>
      <w:sz w:val="18"/>
      <w:szCs w:val="18"/>
      <w:lang w:eastAsia="es-ES"/>
    </w:rPr>
  </w:style>
  <w:style w:type="table" w:styleId="Tablaconcuadrcula">
    <w:name w:val="Table Grid"/>
    <w:basedOn w:val="Tablanormal"/>
    <w:uiPriority w:val="59"/>
    <w:rsid w:val="00EC4F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0A41"/>
    <w:pPr>
      <w:autoSpaceDE w:val="0"/>
      <w:autoSpaceDN w:val="0"/>
      <w:adjustRightInd w:val="0"/>
      <w:spacing w:after="0" w:line="240" w:lineRule="auto"/>
    </w:pPr>
    <w:rPr>
      <w:rFonts w:ascii="KFMOHI+Nutmeg" w:hAnsi="KFMOHI+Nutmeg" w:cs="KFMOHI+Nutmeg"/>
      <w:color w:val="000000"/>
      <w:sz w:val="24"/>
      <w:szCs w:val="24"/>
    </w:rPr>
  </w:style>
  <w:style w:type="table" w:styleId="Listaclara-nfasis5">
    <w:name w:val="Light List Accent 5"/>
    <w:basedOn w:val="Tablanormal"/>
    <w:uiPriority w:val="61"/>
    <w:rsid w:val="005F78D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210">
      <w:bodyDiv w:val="1"/>
      <w:marLeft w:val="0"/>
      <w:marRight w:val="0"/>
      <w:marTop w:val="0"/>
      <w:marBottom w:val="0"/>
      <w:divBdr>
        <w:top w:val="none" w:sz="0" w:space="0" w:color="auto"/>
        <w:left w:val="none" w:sz="0" w:space="0" w:color="auto"/>
        <w:bottom w:val="none" w:sz="0" w:space="0" w:color="auto"/>
        <w:right w:val="none" w:sz="0" w:space="0" w:color="auto"/>
      </w:divBdr>
    </w:div>
    <w:div w:id="48657075">
      <w:bodyDiv w:val="1"/>
      <w:marLeft w:val="0"/>
      <w:marRight w:val="0"/>
      <w:marTop w:val="0"/>
      <w:marBottom w:val="0"/>
      <w:divBdr>
        <w:top w:val="none" w:sz="0" w:space="0" w:color="auto"/>
        <w:left w:val="none" w:sz="0" w:space="0" w:color="auto"/>
        <w:bottom w:val="none" w:sz="0" w:space="0" w:color="auto"/>
        <w:right w:val="none" w:sz="0" w:space="0" w:color="auto"/>
      </w:divBdr>
    </w:div>
    <w:div w:id="69886977">
      <w:bodyDiv w:val="1"/>
      <w:marLeft w:val="0"/>
      <w:marRight w:val="0"/>
      <w:marTop w:val="0"/>
      <w:marBottom w:val="0"/>
      <w:divBdr>
        <w:top w:val="none" w:sz="0" w:space="0" w:color="auto"/>
        <w:left w:val="none" w:sz="0" w:space="0" w:color="auto"/>
        <w:bottom w:val="none" w:sz="0" w:space="0" w:color="auto"/>
        <w:right w:val="none" w:sz="0" w:space="0" w:color="auto"/>
      </w:divBdr>
    </w:div>
    <w:div w:id="99107850">
      <w:bodyDiv w:val="1"/>
      <w:marLeft w:val="0"/>
      <w:marRight w:val="0"/>
      <w:marTop w:val="0"/>
      <w:marBottom w:val="0"/>
      <w:divBdr>
        <w:top w:val="none" w:sz="0" w:space="0" w:color="auto"/>
        <w:left w:val="none" w:sz="0" w:space="0" w:color="auto"/>
        <w:bottom w:val="none" w:sz="0" w:space="0" w:color="auto"/>
        <w:right w:val="none" w:sz="0" w:space="0" w:color="auto"/>
      </w:divBdr>
    </w:div>
    <w:div w:id="105122423">
      <w:bodyDiv w:val="1"/>
      <w:marLeft w:val="0"/>
      <w:marRight w:val="0"/>
      <w:marTop w:val="0"/>
      <w:marBottom w:val="0"/>
      <w:divBdr>
        <w:top w:val="none" w:sz="0" w:space="0" w:color="auto"/>
        <w:left w:val="none" w:sz="0" w:space="0" w:color="auto"/>
        <w:bottom w:val="none" w:sz="0" w:space="0" w:color="auto"/>
        <w:right w:val="none" w:sz="0" w:space="0" w:color="auto"/>
      </w:divBdr>
    </w:div>
    <w:div w:id="107942681">
      <w:bodyDiv w:val="1"/>
      <w:marLeft w:val="0"/>
      <w:marRight w:val="0"/>
      <w:marTop w:val="0"/>
      <w:marBottom w:val="0"/>
      <w:divBdr>
        <w:top w:val="none" w:sz="0" w:space="0" w:color="auto"/>
        <w:left w:val="none" w:sz="0" w:space="0" w:color="auto"/>
        <w:bottom w:val="none" w:sz="0" w:space="0" w:color="auto"/>
        <w:right w:val="none" w:sz="0" w:space="0" w:color="auto"/>
      </w:divBdr>
    </w:div>
    <w:div w:id="134103173">
      <w:bodyDiv w:val="1"/>
      <w:marLeft w:val="0"/>
      <w:marRight w:val="0"/>
      <w:marTop w:val="0"/>
      <w:marBottom w:val="0"/>
      <w:divBdr>
        <w:top w:val="none" w:sz="0" w:space="0" w:color="auto"/>
        <w:left w:val="none" w:sz="0" w:space="0" w:color="auto"/>
        <w:bottom w:val="none" w:sz="0" w:space="0" w:color="auto"/>
        <w:right w:val="none" w:sz="0" w:space="0" w:color="auto"/>
      </w:divBdr>
    </w:div>
    <w:div w:id="142162637">
      <w:bodyDiv w:val="1"/>
      <w:marLeft w:val="0"/>
      <w:marRight w:val="0"/>
      <w:marTop w:val="0"/>
      <w:marBottom w:val="0"/>
      <w:divBdr>
        <w:top w:val="none" w:sz="0" w:space="0" w:color="auto"/>
        <w:left w:val="none" w:sz="0" w:space="0" w:color="auto"/>
        <w:bottom w:val="none" w:sz="0" w:space="0" w:color="auto"/>
        <w:right w:val="none" w:sz="0" w:space="0" w:color="auto"/>
      </w:divBdr>
    </w:div>
    <w:div w:id="152651569">
      <w:bodyDiv w:val="1"/>
      <w:marLeft w:val="0"/>
      <w:marRight w:val="0"/>
      <w:marTop w:val="0"/>
      <w:marBottom w:val="0"/>
      <w:divBdr>
        <w:top w:val="none" w:sz="0" w:space="0" w:color="auto"/>
        <w:left w:val="none" w:sz="0" w:space="0" w:color="auto"/>
        <w:bottom w:val="none" w:sz="0" w:space="0" w:color="auto"/>
        <w:right w:val="none" w:sz="0" w:space="0" w:color="auto"/>
      </w:divBdr>
    </w:div>
    <w:div w:id="164176193">
      <w:bodyDiv w:val="1"/>
      <w:marLeft w:val="0"/>
      <w:marRight w:val="0"/>
      <w:marTop w:val="0"/>
      <w:marBottom w:val="0"/>
      <w:divBdr>
        <w:top w:val="none" w:sz="0" w:space="0" w:color="auto"/>
        <w:left w:val="none" w:sz="0" w:space="0" w:color="auto"/>
        <w:bottom w:val="none" w:sz="0" w:space="0" w:color="auto"/>
        <w:right w:val="none" w:sz="0" w:space="0" w:color="auto"/>
      </w:divBdr>
    </w:div>
    <w:div w:id="175198087">
      <w:bodyDiv w:val="1"/>
      <w:marLeft w:val="0"/>
      <w:marRight w:val="0"/>
      <w:marTop w:val="0"/>
      <w:marBottom w:val="0"/>
      <w:divBdr>
        <w:top w:val="none" w:sz="0" w:space="0" w:color="auto"/>
        <w:left w:val="none" w:sz="0" w:space="0" w:color="auto"/>
        <w:bottom w:val="none" w:sz="0" w:space="0" w:color="auto"/>
        <w:right w:val="none" w:sz="0" w:space="0" w:color="auto"/>
      </w:divBdr>
    </w:div>
    <w:div w:id="190655262">
      <w:bodyDiv w:val="1"/>
      <w:marLeft w:val="0"/>
      <w:marRight w:val="0"/>
      <w:marTop w:val="0"/>
      <w:marBottom w:val="0"/>
      <w:divBdr>
        <w:top w:val="none" w:sz="0" w:space="0" w:color="auto"/>
        <w:left w:val="none" w:sz="0" w:space="0" w:color="auto"/>
        <w:bottom w:val="none" w:sz="0" w:space="0" w:color="auto"/>
        <w:right w:val="none" w:sz="0" w:space="0" w:color="auto"/>
      </w:divBdr>
    </w:div>
    <w:div w:id="228076447">
      <w:bodyDiv w:val="1"/>
      <w:marLeft w:val="0"/>
      <w:marRight w:val="0"/>
      <w:marTop w:val="0"/>
      <w:marBottom w:val="0"/>
      <w:divBdr>
        <w:top w:val="none" w:sz="0" w:space="0" w:color="auto"/>
        <w:left w:val="none" w:sz="0" w:space="0" w:color="auto"/>
        <w:bottom w:val="none" w:sz="0" w:space="0" w:color="auto"/>
        <w:right w:val="none" w:sz="0" w:space="0" w:color="auto"/>
      </w:divBdr>
    </w:div>
    <w:div w:id="248660721">
      <w:bodyDiv w:val="1"/>
      <w:marLeft w:val="0"/>
      <w:marRight w:val="0"/>
      <w:marTop w:val="0"/>
      <w:marBottom w:val="0"/>
      <w:divBdr>
        <w:top w:val="none" w:sz="0" w:space="0" w:color="auto"/>
        <w:left w:val="none" w:sz="0" w:space="0" w:color="auto"/>
        <w:bottom w:val="none" w:sz="0" w:space="0" w:color="auto"/>
        <w:right w:val="none" w:sz="0" w:space="0" w:color="auto"/>
      </w:divBdr>
    </w:div>
    <w:div w:id="274756600">
      <w:bodyDiv w:val="1"/>
      <w:marLeft w:val="0"/>
      <w:marRight w:val="0"/>
      <w:marTop w:val="0"/>
      <w:marBottom w:val="0"/>
      <w:divBdr>
        <w:top w:val="none" w:sz="0" w:space="0" w:color="auto"/>
        <w:left w:val="none" w:sz="0" w:space="0" w:color="auto"/>
        <w:bottom w:val="none" w:sz="0" w:space="0" w:color="auto"/>
        <w:right w:val="none" w:sz="0" w:space="0" w:color="auto"/>
      </w:divBdr>
    </w:div>
    <w:div w:id="298800237">
      <w:bodyDiv w:val="1"/>
      <w:marLeft w:val="0"/>
      <w:marRight w:val="0"/>
      <w:marTop w:val="0"/>
      <w:marBottom w:val="0"/>
      <w:divBdr>
        <w:top w:val="none" w:sz="0" w:space="0" w:color="auto"/>
        <w:left w:val="none" w:sz="0" w:space="0" w:color="auto"/>
        <w:bottom w:val="none" w:sz="0" w:space="0" w:color="auto"/>
        <w:right w:val="none" w:sz="0" w:space="0" w:color="auto"/>
      </w:divBdr>
    </w:div>
    <w:div w:id="312224859">
      <w:bodyDiv w:val="1"/>
      <w:marLeft w:val="0"/>
      <w:marRight w:val="0"/>
      <w:marTop w:val="0"/>
      <w:marBottom w:val="0"/>
      <w:divBdr>
        <w:top w:val="none" w:sz="0" w:space="0" w:color="auto"/>
        <w:left w:val="none" w:sz="0" w:space="0" w:color="auto"/>
        <w:bottom w:val="none" w:sz="0" w:space="0" w:color="auto"/>
        <w:right w:val="none" w:sz="0" w:space="0" w:color="auto"/>
      </w:divBdr>
    </w:div>
    <w:div w:id="351423298">
      <w:bodyDiv w:val="1"/>
      <w:marLeft w:val="0"/>
      <w:marRight w:val="0"/>
      <w:marTop w:val="0"/>
      <w:marBottom w:val="0"/>
      <w:divBdr>
        <w:top w:val="none" w:sz="0" w:space="0" w:color="auto"/>
        <w:left w:val="none" w:sz="0" w:space="0" w:color="auto"/>
        <w:bottom w:val="none" w:sz="0" w:space="0" w:color="auto"/>
        <w:right w:val="none" w:sz="0" w:space="0" w:color="auto"/>
      </w:divBdr>
    </w:div>
    <w:div w:id="519322732">
      <w:bodyDiv w:val="1"/>
      <w:marLeft w:val="0"/>
      <w:marRight w:val="0"/>
      <w:marTop w:val="0"/>
      <w:marBottom w:val="0"/>
      <w:divBdr>
        <w:top w:val="none" w:sz="0" w:space="0" w:color="auto"/>
        <w:left w:val="none" w:sz="0" w:space="0" w:color="auto"/>
        <w:bottom w:val="none" w:sz="0" w:space="0" w:color="auto"/>
        <w:right w:val="none" w:sz="0" w:space="0" w:color="auto"/>
      </w:divBdr>
    </w:div>
    <w:div w:id="559906103">
      <w:bodyDiv w:val="1"/>
      <w:marLeft w:val="0"/>
      <w:marRight w:val="0"/>
      <w:marTop w:val="0"/>
      <w:marBottom w:val="0"/>
      <w:divBdr>
        <w:top w:val="none" w:sz="0" w:space="0" w:color="auto"/>
        <w:left w:val="none" w:sz="0" w:space="0" w:color="auto"/>
        <w:bottom w:val="none" w:sz="0" w:space="0" w:color="auto"/>
        <w:right w:val="none" w:sz="0" w:space="0" w:color="auto"/>
      </w:divBdr>
    </w:div>
    <w:div w:id="580335728">
      <w:bodyDiv w:val="1"/>
      <w:marLeft w:val="0"/>
      <w:marRight w:val="0"/>
      <w:marTop w:val="0"/>
      <w:marBottom w:val="0"/>
      <w:divBdr>
        <w:top w:val="none" w:sz="0" w:space="0" w:color="auto"/>
        <w:left w:val="none" w:sz="0" w:space="0" w:color="auto"/>
        <w:bottom w:val="none" w:sz="0" w:space="0" w:color="auto"/>
        <w:right w:val="none" w:sz="0" w:space="0" w:color="auto"/>
      </w:divBdr>
    </w:div>
    <w:div w:id="693268484">
      <w:bodyDiv w:val="1"/>
      <w:marLeft w:val="0"/>
      <w:marRight w:val="0"/>
      <w:marTop w:val="0"/>
      <w:marBottom w:val="0"/>
      <w:divBdr>
        <w:top w:val="none" w:sz="0" w:space="0" w:color="auto"/>
        <w:left w:val="none" w:sz="0" w:space="0" w:color="auto"/>
        <w:bottom w:val="none" w:sz="0" w:space="0" w:color="auto"/>
        <w:right w:val="none" w:sz="0" w:space="0" w:color="auto"/>
      </w:divBdr>
    </w:div>
    <w:div w:id="731733478">
      <w:bodyDiv w:val="1"/>
      <w:marLeft w:val="0"/>
      <w:marRight w:val="0"/>
      <w:marTop w:val="0"/>
      <w:marBottom w:val="0"/>
      <w:divBdr>
        <w:top w:val="none" w:sz="0" w:space="0" w:color="auto"/>
        <w:left w:val="none" w:sz="0" w:space="0" w:color="auto"/>
        <w:bottom w:val="none" w:sz="0" w:space="0" w:color="auto"/>
        <w:right w:val="none" w:sz="0" w:space="0" w:color="auto"/>
      </w:divBdr>
    </w:div>
    <w:div w:id="770009309">
      <w:bodyDiv w:val="1"/>
      <w:marLeft w:val="0"/>
      <w:marRight w:val="0"/>
      <w:marTop w:val="0"/>
      <w:marBottom w:val="0"/>
      <w:divBdr>
        <w:top w:val="none" w:sz="0" w:space="0" w:color="auto"/>
        <w:left w:val="none" w:sz="0" w:space="0" w:color="auto"/>
        <w:bottom w:val="none" w:sz="0" w:space="0" w:color="auto"/>
        <w:right w:val="none" w:sz="0" w:space="0" w:color="auto"/>
      </w:divBdr>
    </w:div>
    <w:div w:id="772093157">
      <w:bodyDiv w:val="1"/>
      <w:marLeft w:val="0"/>
      <w:marRight w:val="0"/>
      <w:marTop w:val="0"/>
      <w:marBottom w:val="0"/>
      <w:divBdr>
        <w:top w:val="none" w:sz="0" w:space="0" w:color="auto"/>
        <w:left w:val="none" w:sz="0" w:space="0" w:color="auto"/>
        <w:bottom w:val="none" w:sz="0" w:space="0" w:color="auto"/>
        <w:right w:val="none" w:sz="0" w:space="0" w:color="auto"/>
      </w:divBdr>
    </w:div>
    <w:div w:id="779253606">
      <w:bodyDiv w:val="1"/>
      <w:marLeft w:val="0"/>
      <w:marRight w:val="0"/>
      <w:marTop w:val="0"/>
      <w:marBottom w:val="0"/>
      <w:divBdr>
        <w:top w:val="none" w:sz="0" w:space="0" w:color="auto"/>
        <w:left w:val="none" w:sz="0" w:space="0" w:color="auto"/>
        <w:bottom w:val="none" w:sz="0" w:space="0" w:color="auto"/>
        <w:right w:val="none" w:sz="0" w:space="0" w:color="auto"/>
      </w:divBdr>
    </w:div>
    <w:div w:id="785730494">
      <w:bodyDiv w:val="1"/>
      <w:marLeft w:val="0"/>
      <w:marRight w:val="0"/>
      <w:marTop w:val="0"/>
      <w:marBottom w:val="0"/>
      <w:divBdr>
        <w:top w:val="none" w:sz="0" w:space="0" w:color="auto"/>
        <w:left w:val="none" w:sz="0" w:space="0" w:color="auto"/>
        <w:bottom w:val="none" w:sz="0" w:space="0" w:color="auto"/>
        <w:right w:val="none" w:sz="0" w:space="0" w:color="auto"/>
      </w:divBdr>
    </w:div>
    <w:div w:id="805396463">
      <w:bodyDiv w:val="1"/>
      <w:marLeft w:val="0"/>
      <w:marRight w:val="0"/>
      <w:marTop w:val="0"/>
      <w:marBottom w:val="0"/>
      <w:divBdr>
        <w:top w:val="none" w:sz="0" w:space="0" w:color="auto"/>
        <w:left w:val="none" w:sz="0" w:space="0" w:color="auto"/>
        <w:bottom w:val="none" w:sz="0" w:space="0" w:color="auto"/>
        <w:right w:val="none" w:sz="0" w:space="0" w:color="auto"/>
      </w:divBdr>
    </w:div>
    <w:div w:id="810365675">
      <w:bodyDiv w:val="1"/>
      <w:marLeft w:val="0"/>
      <w:marRight w:val="0"/>
      <w:marTop w:val="0"/>
      <w:marBottom w:val="0"/>
      <w:divBdr>
        <w:top w:val="none" w:sz="0" w:space="0" w:color="auto"/>
        <w:left w:val="none" w:sz="0" w:space="0" w:color="auto"/>
        <w:bottom w:val="none" w:sz="0" w:space="0" w:color="auto"/>
        <w:right w:val="none" w:sz="0" w:space="0" w:color="auto"/>
      </w:divBdr>
    </w:div>
    <w:div w:id="832456386">
      <w:bodyDiv w:val="1"/>
      <w:marLeft w:val="0"/>
      <w:marRight w:val="0"/>
      <w:marTop w:val="0"/>
      <w:marBottom w:val="0"/>
      <w:divBdr>
        <w:top w:val="none" w:sz="0" w:space="0" w:color="auto"/>
        <w:left w:val="none" w:sz="0" w:space="0" w:color="auto"/>
        <w:bottom w:val="none" w:sz="0" w:space="0" w:color="auto"/>
        <w:right w:val="none" w:sz="0" w:space="0" w:color="auto"/>
      </w:divBdr>
    </w:div>
    <w:div w:id="859701486">
      <w:bodyDiv w:val="1"/>
      <w:marLeft w:val="0"/>
      <w:marRight w:val="0"/>
      <w:marTop w:val="0"/>
      <w:marBottom w:val="0"/>
      <w:divBdr>
        <w:top w:val="none" w:sz="0" w:space="0" w:color="auto"/>
        <w:left w:val="none" w:sz="0" w:space="0" w:color="auto"/>
        <w:bottom w:val="none" w:sz="0" w:space="0" w:color="auto"/>
        <w:right w:val="none" w:sz="0" w:space="0" w:color="auto"/>
      </w:divBdr>
    </w:div>
    <w:div w:id="922640252">
      <w:bodyDiv w:val="1"/>
      <w:marLeft w:val="0"/>
      <w:marRight w:val="0"/>
      <w:marTop w:val="0"/>
      <w:marBottom w:val="0"/>
      <w:divBdr>
        <w:top w:val="none" w:sz="0" w:space="0" w:color="auto"/>
        <w:left w:val="none" w:sz="0" w:space="0" w:color="auto"/>
        <w:bottom w:val="none" w:sz="0" w:space="0" w:color="auto"/>
        <w:right w:val="none" w:sz="0" w:space="0" w:color="auto"/>
      </w:divBdr>
    </w:div>
    <w:div w:id="960502219">
      <w:bodyDiv w:val="1"/>
      <w:marLeft w:val="0"/>
      <w:marRight w:val="0"/>
      <w:marTop w:val="0"/>
      <w:marBottom w:val="0"/>
      <w:divBdr>
        <w:top w:val="none" w:sz="0" w:space="0" w:color="auto"/>
        <w:left w:val="none" w:sz="0" w:space="0" w:color="auto"/>
        <w:bottom w:val="none" w:sz="0" w:space="0" w:color="auto"/>
        <w:right w:val="none" w:sz="0" w:space="0" w:color="auto"/>
      </w:divBdr>
    </w:div>
    <w:div w:id="1010915859">
      <w:bodyDiv w:val="1"/>
      <w:marLeft w:val="0"/>
      <w:marRight w:val="0"/>
      <w:marTop w:val="0"/>
      <w:marBottom w:val="0"/>
      <w:divBdr>
        <w:top w:val="none" w:sz="0" w:space="0" w:color="auto"/>
        <w:left w:val="none" w:sz="0" w:space="0" w:color="auto"/>
        <w:bottom w:val="none" w:sz="0" w:space="0" w:color="auto"/>
        <w:right w:val="none" w:sz="0" w:space="0" w:color="auto"/>
      </w:divBdr>
    </w:div>
    <w:div w:id="1029835424">
      <w:bodyDiv w:val="1"/>
      <w:marLeft w:val="0"/>
      <w:marRight w:val="0"/>
      <w:marTop w:val="0"/>
      <w:marBottom w:val="0"/>
      <w:divBdr>
        <w:top w:val="none" w:sz="0" w:space="0" w:color="auto"/>
        <w:left w:val="none" w:sz="0" w:space="0" w:color="auto"/>
        <w:bottom w:val="none" w:sz="0" w:space="0" w:color="auto"/>
        <w:right w:val="none" w:sz="0" w:space="0" w:color="auto"/>
      </w:divBdr>
    </w:div>
    <w:div w:id="1167479247">
      <w:bodyDiv w:val="1"/>
      <w:marLeft w:val="0"/>
      <w:marRight w:val="0"/>
      <w:marTop w:val="0"/>
      <w:marBottom w:val="0"/>
      <w:divBdr>
        <w:top w:val="none" w:sz="0" w:space="0" w:color="auto"/>
        <w:left w:val="none" w:sz="0" w:space="0" w:color="auto"/>
        <w:bottom w:val="none" w:sz="0" w:space="0" w:color="auto"/>
        <w:right w:val="none" w:sz="0" w:space="0" w:color="auto"/>
      </w:divBdr>
    </w:div>
    <w:div w:id="1172374437">
      <w:bodyDiv w:val="1"/>
      <w:marLeft w:val="0"/>
      <w:marRight w:val="0"/>
      <w:marTop w:val="0"/>
      <w:marBottom w:val="0"/>
      <w:divBdr>
        <w:top w:val="none" w:sz="0" w:space="0" w:color="auto"/>
        <w:left w:val="none" w:sz="0" w:space="0" w:color="auto"/>
        <w:bottom w:val="none" w:sz="0" w:space="0" w:color="auto"/>
        <w:right w:val="none" w:sz="0" w:space="0" w:color="auto"/>
      </w:divBdr>
    </w:div>
    <w:div w:id="1219821636">
      <w:bodyDiv w:val="1"/>
      <w:marLeft w:val="0"/>
      <w:marRight w:val="0"/>
      <w:marTop w:val="0"/>
      <w:marBottom w:val="0"/>
      <w:divBdr>
        <w:top w:val="none" w:sz="0" w:space="0" w:color="auto"/>
        <w:left w:val="none" w:sz="0" w:space="0" w:color="auto"/>
        <w:bottom w:val="none" w:sz="0" w:space="0" w:color="auto"/>
        <w:right w:val="none" w:sz="0" w:space="0" w:color="auto"/>
      </w:divBdr>
    </w:div>
    <w:div w:id="1231499485">
      <w:bodyDiv w:val="1"/>
      <w:marLeft w:val="0"/>
      <w:marRight w:val="0"/>
      <w:marTop w:val="0"/>
      <w:marBottom w:val="0"/>
      <w:divBdr>
        <w:top w:val="none" w:sz="0" w:space="0" w:color="auto"/>
        <w:left w:val="none" w:sz="0" w:space="0" w:color="auto"/>
        <w:bottom w:val="none" w:sz="0" w:space="0" w:color="auto"/>
        <w:right w:val="none" w:sz="0" w:space="0" w:color="auto"/>
      </w:divBdr>
    </w:div>
    <w:div w:id="1259174790">
      <w:bodyDiv w:val="1"/>
      <w:marLeft w:val="0"/>
      <w:marRight w:val="0"/>
      <w:marTop w:val="0"/>
      <w:marBottom w:val="0"/>
      <w:divBdr>
        <w:top w:val="none" w:sz="0" w:space="0" w:color="auto"/>
        <w:left w:val="none" w:sz="0" w:space="0" w:color="auto"/>
        <w:bottom w:val="none" w:sz="0" w:space="0" w:color="auto"/>
        <w:right w:val="none" w:sz="0" w:space="0" w:color="auto"/>
      </w:divBdr>
    </w:div>
    <w:div w:id="1322271394">
      <w:bodyDiv w:val="1"/>
      <w:marLeft w:val="0"/>
      <w:marRight w:val="0"/>
      <w:marTop w:val="0"/>
      <w:marBottom w:val="0"/>
      <w:divBdr>
        <w:top w:val="none" w:sz="0" w:space="0" w:color="auto"/>
        <w:left w:val="none" w:sz="0" w:space="0" w:color="auto"/>
        <w:bottom w:val="none" w:sz="0" w:space="0" w:color="auto"/>
        <w:right w:val="none" w:sz="0" w:space="0" w:color="auto"/>
      </w:divBdr>
    </w:div>
    <w:div w:id="1325739388">
      <w:bodyDiv w:val="1"/>
      <w:marLeft w:val="0"/>
      <w:marRight w:val="0"/>
      <w:marTop w:val="0"/>
      <w:marBottom w:val="0"/>
      <w:divBdr>
        <w:top w:val="none" w:sz="0" w:space="0" w:color="auto"/>
        <w:left w:val="none" w:sz="0" w:space="0" w:color="auto"/>
        <w:bottom w:val="none" w:sz="0" w:space="0" w:color="auto"/>
        <w:right w:val="none" w:sz="0" w:space="0" w:color="auto"/>
      </w:divBdr>
    </w:div>
    <w:div w:id="1368529322">
      <w:bodyDiv w:val="1"/>
      <w:marLeft w:val="0"/>
      <w:marRight w:val="0"/>
      <w:marTop w:val="0"/>
      <w:marBottom w:val="0"/>
      <w:divBdr>
        <w:top w:val="none" w:sz="0" w:space="0" w:color="auto"/>
        <w:left w:val="none" w:sz="0" w:space="0" w:color="auto"/>
        <w:bottom w:val="none" w:sz="0" w:space="0" w:color="auto"/>
        <w:right w:val="none" w:sz="0" w:space="0" w:color="auto"/>
      </w:divBdr>
    </w:div>
    <w:div w:id="1374236929">
      <w:bodyDiv w:val="1"/>
      <w:marLeft w:val="0"/>
      <w:marRight w:val="0"/>
      <w:marTop w:val="0"/>
      <w:marBottom w:val="0"/>
      <w:divBdr>
        <w:top w:val="none" w:sz="0" w:space="0" w:color="auto"/>
        <w:left w:val="none" w:sz="0" w:space="0" w:color="auto"/>
        <w:bottom w:val="none" w:sz="0" w:space="0" w:color="auto"/>
        <w:right w:val="none" w:sz="0" w:space="0" w:color="auto"/>
      </w:divBdr>
    </w:div>
    <w:div w:id="1386446327">
      <w:bodyDiv w:val="1"/>
      <w:marLeft w:val="0"/>
      <w:marRight w:val="0"/>
      <w:marTop w:val="0"/>
      <w:marBottom w:val="0"/>
      <w:divBdr>
        <w:top w:val="none" w:sz="0" w:space="0" w:color="auto"/>
        <w:left w:val="none" w:sz="0" w:space="0" w:color="auto"/>
        <w:bottom w:val="none" w:sz="0" w:space="0" w:color="auto"/>
        <w:right w:val="none" w:sz="0" w:space="0" w:color="auto"/>
      </w:divBdr>
    </w:div>
    <w:div w:id="1420367549">
      <w:bodyDiv w:val="1"/>
      <w:marLeft w:val="0"/>
      <w:marRight w:val="0"/>
      <w:marTop w:val="0"/>
      <w:marBottom w:val="0"/>
      <w:divBdr>
        <w:top w:val="none" w:sz="0" w:space="0" w:color="auto"/>
        <w:left w:val="none" w:sz="0" w:space="0" w:color="auto"/>
        <w:bottom w:val="none" w:sz="0" w:space="0" w:color="auto"/>
        <w:right w:val="none" w:sz="0" w:space="0" w:color="auto"/>
      </w:divBdr>
    </w:div>
    <w:div w:id="1424569201">
      <w:bodyDiv w:val="1"/>
      <w:marLeft w:val="0"/>
      <w:marRight w:val="0"/>
      <w:marTop w:val="0"/>
      <w:marBottom w:val="0"/>
      <w:divBdr>
        <w:top w:val="none" w:sz="0" w:space="0" w:color="auto"/>
        <w:left w:val="none" w:sz="0" w:space="0" w:color="auto"/>
        <w:bottom w:val="none" w:sz="0" w:space="0" w:color="auto"/>
        <w:right w:val="none" w:sz="0" w:space="0" w:color="auto"/>
      </w:divBdr>
    </w:div>
    <w:div w:id="1428186575">
      <w:bodyDiv w:val="1"/>
      <w:marLeft w:val="0"/>
      <w:marRight w:val="0"/>
      <w:marTop w:val="0"/>
      <w:marBottom w:val="0"/>
      <w:divBdr>
        <w:top w:val="none" w:sz="0" w:space="0" w:color="auto"/>
        <w:left w:val="none" w:sz="0" w:space="0" w:color="auto"/>
        <w:bottom w:val="none" w:sz="0" w:space="0" w:color="auto"/>
        <w:right w:val="none" w:sz="0" w:space="0" w:color="auto"/>
      </w:divBdr>
    </w:div>
    <w:div w:id="1621650099">
      <w:bodyDiv w:val="1"/>
      <w:marLeft w:val="0"/>
      <w:marRight w:val="0"/>
      <w:marTop w:val="0"/>
      <w:marBottom w:val="0"/>
      <w:divBdr>
        <w:top w:val="none" w:sz="0" w:space="0" w:color="auto"/>
        <w:left w:val="none" w:sz="0" w:space="0" w:color="auto"/>
        <w:bottom w:val="none" w:sz="0" w:space="0" w:color="auto"/>
        <w:right w:val="none" w:sz="0" w:space="0" w:color="auto"/>
      </w:divBdr>
    </w:div>
    <w:div w:id="1622416953">
      <w:bodyDiv w:val="1"/>
      <w:marLeft w:val="0"/>
      <w:marRight w:val="0"/>
      <w:marTop w:val="0"/>
      <w:marBottom w:val="0"/>
      <w:divBdr>
        <w:top w:val="none" w:sz="0" w:space="0" w:color="auto"/>
        <w:left w:val="none" w:sz="0" w:space="0" w:color="auto"/>
        <w:bottom w:val="none" w:sz="0" w:space="0" w:color="auto"/>
        <w:right w:val="none" w:sz="0" w:space="0" w:color="auto"/>
      </w:divBdr>
    </w:div>
    <w:div w:id="1642226694">
      <w:bodyDiv w:val="1"/>
      <w:marLeft w:val="0"/>
      <w:marRight w:val="0"/>
      <w:marTop w:val="0"/>
      <w:marBottom w:val="0"/>
      <w:divBdr>
        <w:top w:val="none" w:sz="0" w:space="0" w:color="auto"/>
        <w:left w:val="none" w:sz="0" w:space="0" w:color="auto"/>
        <w:bottom w:val="none" w:sz="0" w:space="0" w:color="auto"/>
        <w:right w:val="none" w:sz="0" w:space="0" w:color="auto"/>
      </w:divBdr>
    </w:div>
    <w:div w:id="1647974439">
      <w:bodyDiv w:val="1"/>
      <w:marLeft w:val="0"/>
      <w:marRight w:val="0"/>
      <w:marTop w:val="0"/>
      <w:marBottom w:val="0"/>
      <w:divBdr>
        <w:top w:val="none" w:sz="0" w:space="0" w:color="auto"/>
        <w:left w:val="none" w:sz="0" w:space="0" w:color="auto"/>
        <w:bottom w:val="none" w:sz="0" w:space="0" w:color="auto"/>
        <w:right w:val="none" w:sz="0" w:space="0" w:color="auto"/>
      </w:divBdr>
    </w:div>
    <w:div w:id="1649552719">
      <w:bodyDiv w:val="1"/>
      <w:marLeft w:val="0"/>
      <w:marRight w:val="0"/>
      <w:marTop w:val="0"/>
      <w:marBottom w:val="0"/>
      <w:divBdr>
        <w:top w:val="none" w:sz="0" w:space="0" w:color="auto"/>
        <w:left w:val="none" w:sz="0" w:space="0" w:color="auto"/>
        <w:bottom w:val="none" w:sz="0" w:space="0" w:color="auto"/>
        <w:right w:val="none" w:sz="0" w:space="0" w:color="auto"/>
      </w:divBdr>
    </w:div>
    <w:div w:id="1661931915">
      <w:bodyDiv w:val="1"/>
      <w:marLeft w:val="0"/>
      <w:marRight w:val="0"/>
      <w:marTop w:val="0"/>
      <w:marBottom w:val="0"/>
      <w:divBdr>
        <w:top w:val="none" w:sz="0" w:space="0" w:color="auto"/>
        <w:left w:val="none" w:sz="0" w:space="0" w:color="auto"/>
        <w:bottom w:val="none" w:sz="0" w:space="0" w:color="auto"/>
        <w:right w:val="none" w:sz="0" w:space="0" w:color="auto"/>
      </w:divBdr>
    </w:div>
    <w:div w:id="1725256184">
      <w:bodyDiv w:val="1"/>
      <w:marLeft w:val="0"/>
      <w:marRight w:val="0"/>
      <w:marTop w:val="0"/>
      <w:marBottom w:val="0"/>
      <w:divBdr>
        <w:top w:val="none" w:sz="0" w:space="0" w:color="auto"/>
        <w:left w:val="none" w:sz="0" w:space="0" w:color="auto"/>
        <w:bottom w:val="none" w:sz="0" w:space="0" w:color="auto"/>
        <w:right w:val="none" w:sz="0" w:space="0" w:color="auto"/>
      </w:divBdr>
    </w:div>
    <w:div w:id="1734622955">
      <w:bodyDiv w:val="1"/>
      <w:marLeft w:val="0"/>
      <w:marRight w:val="0"/>
      <w:marTop w:val="0"/>
      <w:marBottom w:val="0"/>
      <w:divBdr>
        <w:top w:val="none" w:sz="0" w:space="0" w:color="auto"/>
        <w:left w:val="none" w:sz="0" w:space="0" w:color="auto"/>
        <w:bottom w:val="none" w:sz="0" w:space="0" w:color="auto"/>
        <w:right w:val="none" w:sz="0" w:space="0" w:color="auto"/>
      </w:divBdr>
    </w:div>
    <w:div w:id="1740640576">
      <w:bodyDiv w:val="1"/>
      <w:marLeft w:val="0"/>
      <w:marRight w:val="0"/>
      <w:marTop w:val="0"/>
      <w:marBottom w:val="0"/>
      <w:divBdr>
        <w:top w:val="none" w:sz="0" w:space="0" w:color="auto"/>
        <w:left w:val="none" w:sz="0" w:space="0" w:color="auto"/>
        <w:bottom w:val="none" w:sz="0" w:space="0" w:color="auto"/>
        <w:right w:val="none" w:sz="0" w:space="0" w:color="auto"/>
      </w:divBdr>
    </w:div>
    <w:div w:id="1740983763">
      <w:bodyDiv w:val="1"/>
      <w:marLeft w:val="0"/>
      <w:marRight w:val="0"/>
      <w:marTop w:val="0"/>
      <w:marBottom w:val="0"/>
      <w:divBdr>
        <w:top w:val="none" w:sz="0" w:space="0" w:color="auto"/>
        <w:left w:val="none" w:sz="0" w:space="0" w:color="auto"/>
        <w:bottom w:val="none" w:sz="0" w:space="0" w:color="auto"/>
        <w:right w:val="none" w:sz="0" w:space="0" w:color="auto"/>
      </w:divBdr>
    </w:div>
    <w:div w:id="1744719053">
      <w:bodyDiv w:val="1"/>
      <w:marLeft w:val="0"/>
      <w:marRight w:val="0"/>
      <w:marTop w:val="0"/>
      <w:marBottom w:val="0"/>
      <w:divBdr>
        <w:top w:val="none" w:sz="0" w:space="0" w:color="auto"/>
        <w:left w:val="none" w:sz="0" w:space="0" w:color="auto"/>
        <w:bottom w:val="none" w:sz="0" w:space="0" w:color="auto"/>
        <w:right w:val="none" w:sz="0" w:space="0" w:color="auto"/>
      </w:divBdr>
    </w:div>
    <w:div w:id="1805542912">
      <w:bodyDiv w:val="1"/>
      <w:marLeft w:val="0"/>
      <w:marRight w:val="0"/>
      <w:marTop w:val="0"/>
      <w:marBottom w:val="0"/>
      <w:divBdr>
        <w:top w:val="none" w:sz="0" w:space="0" w:color="auto"/>
        <w:left w:val="none" w:sz="0" w:space="0" w:color="auto"/>
        <w:bottom w:val="none" w:sz="0" w:space="0" w:color="auto"/>
        <w:right w:val="none" w:sz="0" w:space="0" w:color="auto"/>
      </w:divBdr>
    </w:div>
    <w:div w:id="1856724977">
      <w:bodyDiv w:val="1"/>
      <w:marLeft w:val="0"/>
      <w:marRight w:val="0"/>
      <w:marTop w:val="0"/>
      <w:marBottom w:val="0"/>
      <w:divBdr>
        <w:top w:val="none" w:sz="0" w:space="0" w:color="auto"/>
        <w:left w:val="none" w:sz="0" w:space="0" w:color="auto"/>
        <w:bottom w:val="none" w:sz="0" w:space="0" w:color="auto"/>
        <w:right w:val="none" w:sz="0" w:space="0" w:color="auto"/>
      </w:divBdr>
    </w:div>
    <w:div w:id="1893615662">
      <w:bodyDiv w:val="1"/>
      <w:marLeft w:val="0"/>
      <w:marRight w:val="0"/>
      <w:marTop w:val="0"/>
      <w:marBottom w:val="0"/>
      <w:divBdr>
        <w:top w:val="none" w:sz="0" w:space="0" w:color="auto"/>
        <w:left w:val="none" w:sz="0" w:space="0" w:color="auto"/>
        <w:bottom w:val="none" w:sz="0" w:space="0" w:color="auto"/>
        <w:right w:val="none" w:sz="0" w:space="0" w:color="auto"/>
      </w:divBdr>
    </w:div>
    <w:div w:id="1895853840">
      <w:bodyDiv w:val="1"/>
      <w:marLeft w:val="0"/>
      <w:marRight w:val="0"/>
      <w:marTop w:val="0"/>
      <w:marBottom w:val="0"/>
      <w:divBdr>
        <w:top w:val="none" w:sz="0" w:space="0" w:color="auto"/>
        <w:left w:val="none" w:sz="0" w:space="0" w:color="auto"/>
        <w:bottom w:val="none" w:sz="0" w:space="0" w:color="auto"/>
        <w:right w:val="none" w:sz="0" w:space="0" w:color="auto"/>
      </w:divBdr>
    </w:div>
    <w:div w:id="1904215790">
      <w:bodyDiv w:val="1"/>
      <w:marLeft w:val="0"/>
      <w:marRight w:val="0"/>
      <w:marTop w:val="0"/>
      <w:marBottom w:val="0"/>
      <w:divBdr>
        <w:top w:val="none" w:sz="0" w:space="0" w:color="auto"/>
        <w:left w:val="none" w:sz="0" w:space="0" w:color="auto"/>
        <w:bottom w:val="none" w:sz="0" w:space="0" w:color="auto"/>
        <w:right w:val="none" w:sz="0" w:space="0" w:color="auto"/>
      </w:divBdr>
    </w:div>
    <w:div w:id="1924683946">
      <w:bodyDiv w:val="1"/>
      <w:marLeft w:val="0"/>
      <w:marRight w:val="0"/>
      <w:marTop w:val="0"/>
      <w:marBottom w:val="0"/>
      <w:divBdr>
        <w:top w:val="none" w:sz="0" w:space="0" w:color="auto"/>
        <w:left w:val="none" w:sz="0" w:space="0" w:color="auto"/>
        <w:bottom w:val="none" w:sz="0" w:space="0" w:color="auto"/>
        <w:right w:val="none" w:sz="0" w:space="0" w:color="auto"/>
      </w:divBdr>
    </w:div>
    <w:div w:id="1939753846">
      <w:bodyDiv w:val="1"/>
      <w:marLeft w:val="0"/>
      <w:marRight w:val="0"/>
      <w:marTop w:val="0"/>
      <w:marBottom w:val="0"/>
      <w:divBdr>
        <w:top w:val="none" w:sz="0" w:space="0" w:color="auto"/>
        <w:left w:val="none" w:sz="0" w:space="0" w:color="auto"/>
        <w:bottom w:val="none" w:sz="0" w:space="0" w:color="auto"/>
        <w:right w:val="none" w:sz="0" w:space="0" w:color="auto"/>
      </w:divBdr>
    </w:div>
    <w:div w:id="1947342807">
      <w:bodyDiv w:val="1"/>
      <w:marLeft w:val="0"/>
      <w:marRight w:val="0"/>
      <w:marTop w:val="0"/>
      <w:marBottom w:val="0"/>
      <w:divBdr>
        <w:top w:val="none" w:sz="0" w:space="0" w:color="auto"/>
        <w:left w:val="none" w:sz="0" w:space="0" w:color="auto"/>
        <w:bottom w:val="none" w:sz="0" w:space="0" w:color="auto"/>
        <w:right w:val="none" w:sz="0" w:space="0" w:color="auto"/>
      </w:divBdr>
    </w:div>
    <w:div w:id="1958296635">
      <w:bodyDiv w:val="1"/>
      <w:marLeft w:val="0"/>
      <w:marRight w:val="0"/>
      <w:marTop w:val="0"/>
      <w:marBottom w:val="0"/>
      <w:divBdr>
        <w:top w:val="none" w:sz="0" w:space="0" w:color="auto"/>
        <w:left w:val="none" w:sz="0" w:space="0" w:color="auto"/>
        <w:bottom w:val="none" w:sz="0" w:space="0" w:color="auto"/>
        <w:right w:val="none" w:sz="0" w:space="0" w:color="auto"/>
      </w:divBdr>
    </w:div>
    <w:div w:id="1988851014">
      <w:bodyDiv w:val="1"/>
      <w:marLeft w:val="0"/>
      <w:marRight w:val="0"/>
      <w:marTop w:val="0"/>
      <w:marBottom w:val="0"/>
      <w:divBdr>
        <w:top w:val="none" w:sz="0" w:space="0" w:color="auto"/>
        <w:left w:val="none" w:sz="0" w:space="0" w:color="auto"/>
        <w:bottom w:val="none" w:sz="0" w:space="0" w:color="auto"/>
        <w:right w:val="none" w:sz="0" w:space="0" w:color="auto"/>
      </w:divBdr>
    </w:div>
    <w:div w:id="2003308624">
      <w:bodyDiv w:val="1"/>
      <w:marLeft w:val="0"/>
      <w:marRight w:val="0"/>
      <w:marTop w:val="0"/>
      <w:marBottom w:val="0"/>
      <w:divBdr>
        <w:top w:val="none" w:sz="0" w:space="0" w:color="auto"/>
        <w:left w:val="none" w:sz="0" w:space="0" w:color="auto"/>
        <w:bottom w:val="none" w:sz="0" w:space="0" w:color="auto"/>
        <w:right w:val="none" w:sz="0" w:space="0" w:color="auto"/>
      </w:divBdr>
    </w:div>
    <w:div w:id="2048096789">
      <w:bodyDiv w:val="1"/>
      <w:marLeft w:val="0"/>
      <w:marRight w:val="0"/>
      <w:marTop w:val="0"/>
      <w:marBottom w:val="0"/>
      <w:divBdr>
        <w:top w:val="none" w:sz="0" w:space="0" w:color="auto"/>
        <w:left w:val="none" w:sz="0" w:space="0" w:color="auto"/>
        <w:bottom w:val="none" w:sz="0" w:space="0" w:color="auto"/>
        <w:right w:val="none" w:sz="0" w:space="0" w:color="auto"/>
      </w:divBdr>
    </w:div>
    <w:div w:id="20508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40A8-9A12-48C3-BC69-95D15DC2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6409</Words>
  <Characters>35253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Saavedra Rangel Mayolo</dc:creator>
  <cp:lastModifiedBy>Lopez Ortiz Luz Angelica</cp:lastModifiedBy>
  <cp:revision>2</cp:revision>
  <cp:lastPrinted>2021-11-22T21:09:00Z</cp:lastPrinted>
  <dcterms:created xsi:type="dcterms:W3CDTF">2022-03-23T21:30:00Z</dcterms:created>
  <dcterms:modified xsi:type="dcterms:W3CDTF">2022-03-23T21:30:00Z</dcterms:modified>
</cp:coreProperties>
</file>